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99" w:rsidRPr="00DE591F" w:rsidRDefault="00DE591F">
      <w:pPr>
        <w:rPr>
          <w:rFonts w:ascii="Times New Roman" w:hAnsi="Times New Roman" w:cs="Times New Roman"/>
          <w:sz w:val="28"/>
          <w:szCs w:val="28"/>
        </w:rPr>
      </w:pPr>
      <w:r w:rsidRPr="00DE591F">
        <w:rPr>
          <w:rFonts w:ascii="Times New Roman" w:hAnsi="Times New Roman" w:cs="Times New Roman"/>
          <w:sz w:val="28"/>
          <w:szCs w:val="28"/>
        </w:rPr>
        <w:t>Тест ТВ</w:t>
      </w:r>
    </w:p>
    <w:p w:rsidR="00DE591F" w:rsidRDefault="00DE591F" w:rsidP="00DE59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591F">
        <w:rPr>
          <w:rFonts w:ascii="Times New Roman" w:hAnsi="Times New Roman" w:cs="Times New Roman"/>
          <w:sz w:val="28"/>
          <w:szCs w:val="28"/>
        </w:rPr>
        <w:t xml:space="preserve">Вероятность события </w:t>
      </w:r>
      <w:r w:rsidRPr="00DE591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E591F">
        <w:rPr>
          <w:rFonts w:ascii="Times New Roman" w:hAnsi="Times New Roman" w:cs="Times New Roman"/>
          <w:i/>
          <w:sz w:val="28"/>
          <w:szCs w:val="28"/>
        </w:rPr>
        <w:t>(</w:t>
      </w:r>
      <w:r w:rsidRPr="00DE591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E591F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</w:p>
    <w:p w:rsidR="00DE591F" w:rsidRPr="00DE591F" w:rsidRDefault="00DE591F" w:rsidP="00DE591F">
      <w:pPr>
        <w:ind w:left="360"/>
        <w:rPr>
          <w:rFonts w:ascii="Times New Roman" w:hAnsi="Times New Roman" w:cs="Times New Roman"/>
          <w:sz w:val="28"/>
          <w:szCs w:val="28"/>
        </w:rPr>
      </w:pPr>
      <w:r w:rsidRPr="00DE591F">
        <w:rPr>
          <w:rFonts w:ascii="Times New Roman" w:hAnsi="Times New Roman" w:cs="Times New Roman"/>
          <w:sz w:val="28"/>
          <w:szCs w:val="28"/>
        </w:rPr>
        <w:t xml:space="preserve"> числовая функция, определенная на поле событий и удовлетворяющая трем условиям:</w:t>
      </w:r>
    </w:p>
    <w:p w:rsidR="00DE591F" w:rsidRPr="00DE591F" w:rsidRDefault="00DE591F" w:rsidP="00DE591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DE591F" w:rsidRPr="00DE591F" w:rsidRDefault="00DE591F" w:rsidP="00DE591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DE591F" w:rsidRPr="00DE591F" w:rsidRDefault="00DE591F" w:rsidP="00DE591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DE591F" w:rsidRPr="00DE591F" w:rsidRDefault="00DE591F" w:rsidP="00DE591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hAnsi="Times New Roman" w:cs="Times New Roman"/>
          <w:color w:val="000000"/>
          <w:sz w:val="28"/>
          <w:szCs w:val="28"/>
        </w:rPr>
        <w:t> Какие способы задания вероятностей вы знаете</w:t>
      </w:r>
      <w:r w:rsidRPr="00DE591F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E591F" w:rsidRDefault="00DE591F" w:rsidP="00DE5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геометрический, классичес</w:t>
      </w:r>
      <w:r>
        <w:rPr>
          <w:rFonts w:ascii="Times New Roman" w:eastAsiaTheme="minorEastAsia" w:hAnsi="Times New Roman" w:cs="Times New Roman"/>
          <w:sz w:val="28"/>
          <w:szCs w:val="28"/>
        </w:rPr>
        <w:t>кий, дискретный, статистический</w:t>
      </w:r>
    </w:p>
    <w:p w:rsidR="00DE591F" w:rsidRDefault="00DE591F" w:rsidP="00DE591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Когда применяется классический способ задания вероятности</w:t>
      </w:r>
      <w:r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DE591F" w:rsidRDefault="00DE591F" w:rsidP="00DE5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пространство элементарных событий коне</w:t>
      </w:r>
      <w:r>
        <w:rPr>
          <w:rFonts w:ascii="Times New Roman" w:eastAsiaTheme="minorEastAsia" w:hAnsi="Times New Roman" w:cs="Times New Roman"/>
          <w:sz w:val="28"/>
          <w:szCs w:val="28"/>
        </w:rPr>
        <w:t>чно, все события равновозможные</w:t>
      </w:r>
    </w:p>
    <w:p w:rsidR="00DE591F" w:rsidRDefault="00DE591F" w:rsidP="00DE591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Когда применяется геометриче</w:t>
      </w:r>
      <w:r>
        <w:rPr>
          <w:rFonts w:ascii="Times New Roman" w:eastAsiaTheme="minorEastAsia" w:hAnsi="Times New Roman" w:cs="Times New Roman"/>
          <w:sz w:val="28"/>
          <w:szCs w:val="28"/>
        </w:rPr>
        <w:t>ский способ задания вероятности?</w:t>
      </w:r>
    </w:p>
    <w:p w:rsidR="00DE591F" w:rsidRDefault="00DE591F" w:rsidP="00DE5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пространство элементарных событий бесконечно, все события равновозможные и независимые;</w:t>
      </w:r>
    </w:p>
    <w:p w:rsidR="00DE591F" w:rsidRDefault="00DE591F" w:rsidP="00DE591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Назовит</w:t>
      </w:r>
      <w:r>
        <w:rPr>
          <w:rFonts w:ascii="Times New Roman" w:eastAsiaTheme="minorEastAsia" w:hAnsi="Times New Roman" w:cs="Times New Roman"/>
          <w:sz w:val="28"/>
          <w:szCs w:val="28"/>
        </w:rPr>
        <w:t>е основные аксиомы вероятностей</w:t>
      </w:r>
    </w:p>
    <w:p w:rsidR="00DE591F" w:rsidRPr="00DE591F" w:rsidRDefault="00DE591F" w:rsidP="00DE591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DE591F" w:rsidRPr="00DE591F" w:rsidRDefault="00DE591F" w:rsidP="00DE591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DE591F" w:rsidRPr="00DE591F" w:rsidRDefault="00DE591F" w:rsidP="00DE591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DE591F" w:rsidRPr="00DE591F" w:rsidRDefault="00DE591F" w:rsidP="00DE591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>Суммой двух событий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E591F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E591F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E591F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</w:t>
      </w:r>
      <w:r w:rsidR="00F5767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7679" w:rsidRDefault="00DE591F" w:rsidP="00F5767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591F">
        <w:rPr>
          <w:rFonts w:ascii="Times New Roman" w:eastAsiaTheme="minorEastAsia" w:hAnsi="Times New Roman" w:cs="Times New Roman"/>
          <w:sz w:val="28"/>
          <w:szCs w:val="28"/>
        </w:rPr>
        <w:t xml:space="preserve">событие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А+В</w:t>
      </w:r>
      <w:r w:rsidRPr="00DE591F">
        <w:rPr>
          <w:rFonts w:ascii="Times New Roman" w:eastAsiaTheme="minorEastAsia" w:hAnsi="Times New Roman" w:cs="Times New Roman"/>
          <w:sz w:val="28"/>
          <w:szCs w:val="28"/>
        </w:rPr>
        <w:t>, состоящее из элемента</w:t>
      </w:r>
      <w:r w:rsidR="00F57679">
        <w:rPr>
          <w:rFonts w:ascii="Times New Roman" w:eastAsiaTheme="minorEastAsia" w:hAnsi="Times New Roman" w:cs="Times New Roman"/>
          <w:sz w:val="28"/>
          <w:szCs w:val="28"/>
        </w:rPr>
        <w:t>рных событий, принадлежащих или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E591F">
        <w:rPr>
          <w:rFonts w:ascii="Times New Roman" w:eastAsiaTheme="minorEastAsia" w:hAnsi="Times New Roman" w:cs="Times New Roman"/>
          <w:sz w:val="28"/>
          <w:szCs w:val="28"/>
        </w:rPr>
        <w:t xml:space="preserve">событию </w:t>
      </w:r>
      <w:r w:rsidR="00F57679" w:rsidRPr="00F57679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="00F57679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F576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E591F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="00F576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7679" w:rsidRPr="00F57679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</w:p>
    <w:p w:rsidR="00F57679" w:rsidRPr="00F57679" w:rsidRDefault="00F57679" w:rsidP="00F57679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Произведением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 двух событий </w:t>
      </w:r>
      <w:r w:rsidRPr="00F57679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57679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 называют:</w:t>
      </w:r>
    </w:p>
    <w:p w:rsidR="00F57679" w:rsidRDefault="00F57679" w:rsidP="00F5767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событие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А*</w:t>
      </w:r>
      <w:r w:rsidRPr="00F57679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элементарных событий, принадлежащих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5767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событию </w:t>
      </w:r>
      <w:r w:rsidRPr="00F57679">
        <w:rPr>
          <w:rFonts w:ascii="Times New Roman" w:eastAsiaTheme="minorEastAsia" w:hAnsi="Times New Roman" w:cs="Times New Roman"/>
          <w:i/>
          <w:sz w:val="28"/>
          <w:szCs w:val="28"/>
        </w:rPr>
        <w:t>А,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7679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</w:p>
    <w:p w:rsidR="00F57679" w:rsidRDefault="00F57679" w:rsidP="00F57679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суммы двух совместных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F57679">
        <w:rPr>
          <w:rFonts w:ascii="Times New Roman" w:eastAsiaTheme="minorEastAsia" w:hAnsi="Times New Roman" w:cs="Times New Roman"/>
          <w:sz w:val="28"/>
          <w:szCs w:val="28"/>
        </w:rPr>
        <w:t xml:space="preserve"> равна:</w:t>
      </w:r>
    </w:p>
    <w:p w:rsidR="00F57679" w:rsidRPr="00F57679" w:rsidRDefault="00F57679" w:rsidP="00F5767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F57679" w:rsidRDefault="00F57679" w:rsidP="00F57679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Вероятность произведения двух совместных событий ра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>на:</w:t>
      </w:r>
    </w:p>
    <w:p w:rsidR="00F57679" w:rsidRPr="00F57679" w:rsidRDefault="00F57679" w:rsidP="00F57679">
      <w:pPr>
        <w:pStyle w:val="a5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AB</m:t>
              </m:r>
            </m:e>
          </m:d>
          <m:r>
            <w:rPr>
              <w:rFonts w:ascii="Cambria Math" w:hAnsi="Cambria Math" w:cs="Arial"/>
              <w:color w:val="00000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d>
          <m:r>
            <w:rPr>
              <w:rFonts w:ascii="Cambria Math" w:hAnsi="Cambria Math" w:cs="Arial"/>
              <w:color w:val="000000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B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d>
        </m:oMath>
      </m:oMathPara>
    </w:p>
    <w:p w:rsidR="00F57679" w:rsidRPr="00F57679" w:rsidRDefault="00F57679" w:rsidP="00F57679">
      <w:pPr>
        <w:pStyle w:val="a5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AB</m:t>
              </m:r>
            </m:e>
          </m:d>
          <m:r>
            <w:rPr>
              <w:rFonts w:ascii="Cambria Math" w:hAnsi="Cambria Math" w:cs="Arial"/>
              <w:color w:val="00000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B</m:t>
              </m:r>
            </m:e>
          </m:d>
          <m:r>
            <w:rPr>
              <w:rFonts w:ascii="Cambria Math" w:hAnsi="Cambria Math" w:cs="Arial"/>
              <w:color w:val="000000"/>
            </w:rPr>
            <m:t>*(A|B)</m:t>
          </m:r>
        </m:oMath>
      </m:oMathPara>
    </w:p>
    <w:p w:rsidR="00F57679" w:rsidRDefault="00F57679" w:rsidP="00F57679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Формула полной вероятности:</w:t>
      </w:r>
    </w:p>
    <w:p w:rsidR="00F57679" w:rsidRPr="00F57679" w:rsidRDefault="00F57679" w:rsidP="00F57679">
      <w:pPr>
        <w:pStyle w:val="a5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d>
          <m:r>
            <w:rPr>
              <w:rFonts w:ascii="Cambria Math" w:hAnsi="Cambria Math" w:cs="Arial"/>
              <w:color w:val="00000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000000"/>
                </w:rPr>
                <m:t>P(A|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/>
                </w:rPr>
                <m:t>)</m:t>
              </m:r>
            </m:e>
          </m:nary>
        </m:oMath>
      </m:oMathPara>
    </w:p>
    <w:p w:rsidR="00F57679" w:rsidRDefault="00F57679" w:rsidP="00F57679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Законы распределения случайной дискретной величины представляются в виде</w:t>
      </w:r>
    </w:p>
    <w:p w:rsidR="00F57679" w:rsidRDefault="00F57679" w:rsidP="00F57679">
      <w:pPr>
        <w:pStyle w:val="a5"/>
        <w:rPr>
          <w:rFonts w:ascii="Arial" w:hAnsi="Arial" w:cs="Arial"/>
          <w:color w:val="000000"/>
        </w:rPr>
      </w:pPr>
      <w:r w:rsidRPr="00F57679">
        <w:rPr>
          <w:rFonts w:ascii="Arial" w:hAnsi="Arial" w:cs="Arial"/>
          <w:color w:val="000000"/>
        </w:rPr>
        <w:t xml:space="preserve">функции распределения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</m:oMath>
      <w:r w:rsidRPr="00F57679">
        <w:rPr>
          <w:rFonts w:ascii="Arial" w:hAnsi="Arial" w:cs="Arial"/>
          <w:color w:val="000000"/>
        </w:rPr>
        <w:t xml:space="preserve"> и рядом распределения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color w:val="000000"/>
          </w:rPr>
          <m:t>;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p</m:t>
            </m: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color w:val="000000"/>
          </w:rPr>
          <m:t>)</m:t>
        </m:r>
      </m:oMath>
    </w:p>
    <w:p w:rsidR="00A23EB4" w:rsidRDefault="00A23EB4" w:rsidP="00A23EB4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Законы распределения непрерывной случайной величины представляются в виде</w:t>
      </w:r>
    </w:p>
    <w:p w:rsidR="00A23EB4" w:rsidRDefault="00A23EB4" w:rsidP="00A23EB4">
      <w:pPr>
        <w:pStyle w:val="a5"/>
        <w:rPr>
          <w:rFonts w:ascii="Arial" w:hAnsi="Arial" w:cs="Arial"/>
          <w:color w:val="000000"/>
        </w:rPr>
      </w:pPr>
      <w:r w:rsidRPr="00A23EB4">
        <w:rPr>
          <w:rFonts w:ascii="Arial" w:hAnsi="Arial" w:cs="Arial"/>
          <w:color w:val="000000"/>
        </w:rPr>
        <w:t xml:space="preserve">функции распределения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</m:oMath>
      <w:r w:rsidRPr="00A23EB4">
        <w:rPr>
          <w:rFonts w:ascii="Arial" w:hAnsi="Arial" w:cs="Arial"/>
          <w:color w:val="000000"/>
        </w:rPr>
        <w:t xml:space="preserve"> и </w:t>
      </w:r>
      <w:r>
        <w:rPr>
          <w:rFonts w:ascii="Arial" w:hAnsi="Arial" w:cs="Arial"/>
          <w:color w:val="000000"/>
        </w:rPr>
        <w:t>функции плотности распределения</w:t>
      </w:r>
      <w:r w:rsidRPr="00A23EB4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  <w:lang w:val="en-US"/>
          </w:rPr>
          <m:t>ρ</m:t>
        </m:r>
        <m:r>
          <w:rPr>
            <w:rFonts w:ascii="Cambria Math" w:hAnsi="Cambria Math" w:cs="Arial"/>
            <w:color w:val="000000"/>
          </w:rPr>
          <m:t>(</m:t>
        </m:r>
        <m:r>
          <w:rPr>
            <w:rFonts w:ascii="Cambria Math" w:hAnsi="Cambria Math" w:cs="Arial"/>
            <w:color w:val="000000"/>
            <w:lang w:val="en-US"/>
          </w:rPr>
          <m:t>x</m:t>
        </m:r>
        <m:r>
          <w:rPr>
            <w:rFonts w:ascii="Cambria Math" w:hAnsi="Cambria Math" w:cs="Arial"/>
            <w:color w:val="000000"/>
          </w:rPr>
          <m:t>)</m:t>
        </m:r>
      </m:oMath>
    </w:p>
    <w:p w:rsidR="00A23EB4" w:rsidRDefault="00A23EB4" w:rsidP="00A23EB4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 w:rsidRPr="00A23EB4">
        <w:rPr>
          <w:rFonts w:ascii="Arial" w:hAnsi="Arial" w:cs="Arial"/>
          <w:color w:val="000000"/>
        </w:rPr>
        <w:t>функция распределения случайной величины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это</w:t>
      </w:r>
    </w:p>
    <w:p w:rsidR="00A23EB4" w:rsidRDefault="00A23EB4" w:rsidP="00A23EB4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вероятность того, что </w:t>
      </w:r>
      <m:oMath>
        <m:r>
          <w:rPr>
            <w:rFonts w:ascii="Cambria Math" w:hAnsi="Cambria Math" w:cs="Arial"/>
            <w:color w:val="000000"/>
          </w:rPr>
          <m:t>P(X≤x)</m:t>
        </m:r>
      </m:oMath>
    </w:p>
    <w:p w:rsidR="00A23EB4" w:rsidRDefault="00A23EB4" w:rsidP="00A23EB4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функция</w:t>
      </w:r>
      <w:r>
        <w:rPr>
          <w:rFonts w:ascii="Arial" w:hAnsi="Arial" w:cs="Arial"/>
          <w:color w:val="000000"/>
        </w:rPr>
        <w:t xml:space="preserve"> плотности распределения</w:t>
      </w:r>
      <w:r w:rsidRPr="00A23EB4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  <w:lang w:val="en-US"/>
          </w:rPr>
          <m:t>ρ</m:t>
        </m:r>
        <m:r>
          <w:rPr>
            <w:rFonts w:ascii="Cambria Math" w:hAnsi="Cambria Math" w:cs="Arial"/>
            <w:color w:val="000000"/>
          </w:rPr>
          <m:t>(</m:t>
        </m:r>
        <m:r>
          <w:rPr>
            <w:rFonts w:ascii="Cambria Math" w:hAnsi="Cambria Math" w:cs="Arial"/>
            <w:color w:val="000000"/>
            <w:lang w:val="en-US"/>
          </w:rPr>
          <m:t>x</m:t>
        </m:r>
        <m:r>
          <w:rPr>
            <w:rFonts w:ascii="Cambria Math" w:hAnsi="Cambria Math" w:cs="Arial"/>
            <w:color w:val="000000"/>
          </w:rPr>
          <m:t>)</m:t>
        </m:r>
      </m:oMath>
      <w:r>
        <w:rPr>
          <w:rFonts w:ascii="Arial" w:hAnsi="Arial" w:cs="Arial"/>
          <w:color w:val="000000"/>
        </w:rPr>
        <w:t xml:space="preserve"> это</w:t>
      </w:r>
    </w:p>
    <w:p w:rsidR="00A23EB4" w:rsidRDefault="00A23EB4" w:rsidP="00A23EB4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предельная средняя плотности вероятности на интервале </w:t>
      </w:r>
      <m:oMath>
        <m:r>
          <w:rPr>
            <w:rFonts w:ascii="Cambria Math" w:hAnsi="Cambria Math" w:cs="Arial"/>
            <w:color w:val="000000"/>
            <w:lang w:val="en-US"/>
          </w:rPr>
          <m:t>Δx</m:t>
        </m:r>
        <m:r>
          <w:rPr>
            <w:rFonts w:ascii="Cambria Math" w:hAnsi="Cambria Math" w:cs="Arial"/>
            <w:color w:val="000000"/>
          </w:rPr>
          <m:t xml:space="preserve">, </m:t>
        </m:r>
        <m:r>
          <w:rPr>
            <w:rFonts w:ascii="Cambria Math" w:hAnsi="Cambria Math" w:cs="Arial"/>
            <w:color w:val="000000"/>
          </w:rPr>
          <m:t xml:space="preserve">равная </m:t>
        </m:r>
        <m:r>
          <w:rPr>
            <w:rFonts w:ascii="Cambria Math" w:hAnsi="Cambria Math" w:cs="Arial"/>
            <w:color w:val="000000"/>
            <w:lang w:val="en-US"/>
          </w:rPr>
          <m:t>ρ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000000"/>
                <w:lang w:val="en-US"/>
              </w:rPr>
              <m:t>F</m:t>
            </m:r>
          </m:e>
          <m:sup>
            <m:r>
              <w:rPr>
                <w:rFonts w:ascii="Cambria Math" w:hAnsi="Cambria Math" w:cs="Arial"/>
                <w:color w:val="000000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color w:val="000000"/>
            <w:lang w:val="en-US"/>
          </w:rPr>
          <m:t>(x)</m:t>
        </m:r>
        <m:r>
          <w:rPr>
            <w:rFonts w:ascii="Cambria Math" w:hAnsi="Cambria Math" w:cs="Arial"/>
            <w:color w:val="000000"/>
          </w:rPr>
          <m:t xml:space="preserve"> </m:t>
        </m:r>
      </m:oMath>
    </w:p>
    <w:p w:rsidR="00A23EB4" w:rsidRPr="0050760B" w:rsidRDefault="0050760B" w:rsidP="00A23EB4">
      <w:pPr>
        <w:pStyle w:val="a5"/>
        <w:numPr>
          <w:ilvl w:val="0"/>
          <w:numId w:val="4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 xml:space="preserve">Функция распределения </w:t>
      </w:r>
      <m:oMath>
        <m:r>
          <w:rPr>
            <w:rFonts w:ascii="Cambria Math" w:hAnsi="Cambria Math" w:cs="Arial"/>
            <w:color w:val="000000"/>
          </w:rPr>
          <m:t>F(x)</m:t>
        </m:r>
      </m:oMath>
      <w:r>
        <w:rPr>
          <w:rFonts w:ascii="Arial" w:hAnsi="Arial" w:cs="Arial"/>
          <w:color w:val="000000"/>
        </w:rPr>
        <w:t xml:space="preserve"> и функция плотности распределения имеют </w:t>
      </w:r>
      <m:oMath>
        <m:r>
          <w:rPr>
            <w:rFonts w:ascii="Cambria Math" w:hAnsi="Cambria Math" w:cs="Arial"/>
            <w:color w:val="000000"/>
            <w:lang w:val="en-US"/>
          </w:rPr>
          <m:t>ρ</m:t>
        </m:r>
        <m:d>
          <m:d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lang w:val="en-US"/>
              </w:rPr>
              <m:t>x</m:t>
            </m:r>
          </m:e>
        </m:d>
      </m:oMath>
      <w:r>
        <w:rPr>
          <w:rFonts w:ascii="Arial" w:hAnsi="Arial" w:cs="Arial"/>
          <w:color w:val="000000"/>
        </w:rPr>
        <w:t xml:space="preserve"> следующие свойства:</w:t>
      </w:r>
    </w:p>
    <w:p w:rsidR="0050760B" w:rsidRPr="0050760B" w:rsidRDefault="0050760B" w:rsidP="0050760B">
      <w:pPr>
        <w:pStyle w:val="a5"/>
        <w:rPr>
          <w:rFonts w:ascii="Arial" w:hAnsi="Arial" w:cs="Arial"/>
          <w:i/>
          <w:color w:val="000000"/>
          <w:lang w:val="en-US"/>
        </w:rPr>
      </w:pPr>
      <m:oMathPara>
        <m:oMath>
          <m:r>
            <w:rPr>
              <w:rFonts w:ascii="Cambria Math" w:hAnsi="Cambria Math" w:cs="Arial"/>
              <w:color w:val="000000"/>
            </w:rPr>
            <m:t>0≤F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</w:rPr>
            <m:t xml:space="preserve">≤1; </m:t>
          </m:r>
          <m:r>
            <w:rPr>
              <w:rFonts w:ascii="Cambria Math" w:hAnsi="Cambria Math" w:cs="Arial"/>
              <w:color w:val="000000"/>
              <w:lang w:val="en-US"/>
            </w:rPr>
            <m:t>ρ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</w:rPr>
            <m:t>≥0</m:t>
          </m:r>
        </m:oMath>
      </m:oMathPara>
    </w:p>
    <w:p w:rsidR="0050760B" w:rsidRPr="0050760B" w:rsidRDefault="0050760B" w:rsidP="0050760B">
      <w:pPr>
        <w:pStyle w:val="a5"/>
        <w:numPr>
          <w:ilvl w:val="0"/>
          <w:numId w:val="4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Математическое ожидание непрерывной случайной величины:</w:t>
      </w:r>
    </w:p>
    <w:p w:rsidR="0050760B" w:rsidRPr="00725B9D" w:rsidRDefault="00725B9D" w:rsidP="0050760B">
      <w:pPr>
        <w:pStyle w:val="a5"/>
        <w:rPr>
          <w:rFonts w:ascii="Arial" w:hAnsi="Arial" w:cs="Arial"/>
          <w:i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</w:rPr>
                <m:t>-</m:t>
              </m:r>
              <m:r>
                <w:rPr>
                  <w:rFonts w:ascii="Cambria Math" w:hAnsi="Cambria Math" w:cs="Arial"/>
                  <w:color w:val="000000"/>
                  <w:lang w:val="en-US"/>
                </w:rPr>
                <m:t>∞</m:t>
              </m:r>
            </m:sub>
            <m:sup>
              <m:r>
                <w:rPr>
                  <w:rFonts w:ascii="Cambria Math" w:hAnsi="Cambria Math" w:cs="Arial"/>
                  <w:color w:val="000000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/>
                </w:rPr>
                <m:t>x*</m:t>
              </m:r>
              <m:r>
                <w:rPr>
                  <w:rFonts w:ascii="Cambria Math" w:hAnsi="Cambria Math" w:cs="Arial"/>
                  <w:color w:val="00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/>
                  <w:lang w:val="en-US"/>
                </w:rPr>
                <m:t>dx</m:t>
              </m:r>
            </m:e>
          </m:nary>
        </m:oMath>
      </m:oMathPara>
    </w:p>
    <w:p w:rsidR="00725B9D" w:rsidRPr="00725B9D" w:rsidRDefault="00725B9D" w:rsidP="00725B9D">
      <w:pPr>
        <w:pStyle w:val="a5"/>
        <w:numPr>
          <w:ilvl w:val="0"/>
          <w:numId w:val="4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Что представляет собой математическое ожидание</w:t>
      </w:r>
    </w:p>
    <w:p w:rsidR="00725B9D" w:rsidRDefault="00725B9D" w:rsidP="00725B9D">
      <w:pPr>
        <w:pStyle w:val="a5"/>
        <w:rPr>
          <w:rFonts w:ascii="Arial" w:hAnsi="Arial" w:cs="Arial"/>
          <w:i/>
          <w:color w:val="000000"/>
        </w:rPr>
      </w:pPr>
      <w:r w:rsidRPr="00725B9D">
        <w:rPr>
          <w:rFonts w:ascii="Arial" w:hAnsi="Arial" w:cs="Arial"/>
          <w:i/>
          <w:color w:val="000000"/>
        </w:rPr>
        <w:t>Математическое ожидание (МО) ха</w:t>
      </w:r>
      <w:r>
        <w:rPr>
          <w:rFonts w:ascii="Arial" w:hAnsi="Arial" w:cs="Arial"/>
          <w:i/>
          <w:color w:val="000000"/>
        </w:rPr>
        <w:t xml:space="preserve">рактеризует среднее взвешенное </w:t>
      </w:r>
      <w:r w:rsidRPr="00725B9D">
        <w:rPr>
          <w:rFonts w:ascii="Arial" w:hAnsi="Arial" w:cs="Arial"/>
          <w:i/>
          <w:color w:val="000000"/>
        </w:rPr>
        <w:t>значение случайной величины</w:t>
      </w:r>
      <w:r>
        <w:rPr>
          <w:rFonts w:ascii="Arial" w:hAnsi="Arial" w:cs="Arial"/>
          <w:i/>
          <w:color w:val="000000"/>
        </w:rPr>
        <w:t xml:space="preserve">. </w:t>
      </w:r>
      <w:r w:rsidRPr="00725B9D">
        <w:rPr>
          <w:rFonts w:ascii="Arial" w:hAnsi="Arial" w:cs="Arial"/>
          <w:i/>
          <w:color w:val="000000"/>
        </w:rPr>
        <w:t>Физический смысл математического о</w:t>
      </w:r>
      <w:r>
        <w:rPr>
          <w:rFonts w:ascii="Arial" w:hAnsi="Arial" w:cs="Arial"/>
          <w:i/>
          <w:color w:val="000000"/>
        </w:rPr>
        <w:t xml:space="preserve">жидания – это среднее значение </w:t>
      </w:r>
      <w:r w:rsidRPr="00725B9D">
        <w:rPr>
          <w:rFonts w:ascii="Arial" w:hAnsi="Arial" w:cs="Arial"/>
          <w:i/>
          <w:color w:val="000000"/>
        </w:rPr>
        <w:t>случайной величины, т.е. то значение, к</w:t>
      </w:r>
      <w:r>
        <w:rPr>
          <w:rFonts w:ascii="Arial" w:hAnsi="Arial" w:cs="Arial"/>
          <w:i/>
          <w:color w:val="000000"/>
        </w:rPr>
        <w:t xml:space="preserve">оторое может быть использовано </w:t>
      </w:r>
      <w:r w:rsidRPr="00725B9D">
        <w:rPr>
          <w:rFonts w:ascii="Arial" w:hAnsi="Arial" w:cs="Arial"/>
          <w:i/>
          <w:color w:val="000000"/>
        </w:rPr>
        <w:t>вместо конкретного значения, прин</w:t>
      </w:r>
      <w:r>
        <w:rPr>
          <w:rFonts w:ascii="Arial" w:hAnsi="Arial" w:cs="Arial"/>
          <w:i/>
          <w:color w:val="000000"/>
        </w:rPr>
        <w:t xml:space="preserve">имаемого случайной величиной в </w:t>
      </w:r>
      <w:r w:rsidRPr="00725B9D">
        <w:rPr>
          <w:rFonts w:ascii="Arial" w:hAnsi="Arial" w:cs="Arial"/>
          <w:i/>
          <w:color w:val="000000"/>
        </w:rPr>
        <w:t>приблизительных расчетах или оценках.</w:t>
      </w:r>
    </w:p>
    <w:p w:rsidR="00725B9D" w:rsidRDefault="00725B9D" w:rsidP="00725B9D">
      <w:pPr>
        <w:pStyle w:val="a5"/>
        <w:numPr>
          <w:ilvl w:val="0"/>
          <w:numId w:val="4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Как изменится дисперсия случайной величины СВ, если к ней прибавить константу </w:t>
      </w:r>
      <w:r>
        <w:rPr>
          <w:rFonts w:ascii="Arial" w:hAnsi="Arial" w:cs="Arial"/>
          <w:i/>
          <w:color w:val="000000"/>
          <w:lang w:val="en-US"/>
        </w:rPr>
        <w:t>a</w:t>
      </w:r>
    </w:p>
    <w:p w:rsidR="00725B9D" w:rsidRDefault="00725B9D" w:rsidP="00725B9D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 изменится.</w:t>
      </w:r>
    </w:p>
    <w:p w:rsidR="00725B9D" w:rsidRPr="00725B9D" w:rsidRDefault="00725B9D" w:rsidP="00725B9D">
      <w:pPr>
        <w:pStyle w:val="a5"/>
        <w:rPr>
          <w:rFonts w:ascii="Arial" w:hAnsi="Arial" w:cs="Arial"/>
          <w:i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w:lastRenderedPageBreak/>
            <m:t>D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X+c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+</m:t>
                          </m:r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X+c-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/>
            </w:rPr>
            <m:t>=D[X]</m:t>
          </m:r>
        </m:oMath>
      </m:oMathPara>
      <w:bookmarkStart w:id="0" w:name="_GoBack"/>
      <w:bookmarkEnd w:id="0"/>
    </w:p>
    <w:p w:rsidR="00A23EB4" w:rsidRPr="00A23EB4" w:rsidRDefault="00A23EB4" w:rsidP="00A23EB4">
      <w:pPr>
        <w:pStyle w:val="a5"/>
        <w:ind w:left="720"/>
        <w:rPr>
          <w:rFonts w:ascii="Arial" w:hAnsi="Arial" w:cs="Arial"/>
          <w:color w:val="000000"/>
        </w:rPr>
      </w:pPr>
    </w:p>
    <w:p w:rsidR="00A23EB4" w:rsidRPr="00F57679" w:rsidRDefault="00A23EB4" w:rsidP="00A23EB4">
      <w:pPr>
        <w:pStyle w:val="a5"/>
        <w:rPr>
          <w:rFonts w:ascii="Arial" w:hAnsi="Arial" w:cs="Arial"/>
          <w:color w:val="000000"/>
        </w:rPr>
      </w:pPr>
    </w:p>
    <w:p w:rsidR="00F57679" w:rsidRPr="00F57679" w:rsidRDefault="00F57679" w:rsidP="00F57679">
      <w:pPr>
        <w:pStyle w:val="a5"/>
        <w:rPr>
          <w:rFonts w:ascii="Arial" w:hAnsi="Arial" w:cs="Arial"/>
          <w:color w:val="000000"/>
        </w:rPr>
      </w:pPr>
    </w:p>
    <w:p w:rsidR="00F57679" w:rsidRPr="00F57679" w:rsidRDefault="00F57679" w:rsidP="00F576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7679" w:rsidRPr="00F57679" w:rsidRDefault="00F57679" w:rsidP="00F5767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F57679" w:rsidRPr="00F57679" w:rsidRDefault="00F57679" w:rsidP="00F5767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57679" w:rsidRPr="00F57679" w:rsidRDefault="00F57679" w:rsidP="00F5767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sectPr w:rsidR="00F57679" w:rsidRPr="00F5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2FC6"/>
    <w:multiLevelType w:val="hybridMultilevel"/>
    <w:tmpl w:val="E13A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F07"/>
    <w:multiLevelType w:val="hybridMultilevel"/>
    <w:tmpl w:val="8EAE33AA"/>
    <w:lvl w:ilvl="0" w:tplc="1E70324E">
      <w:start w:val="1"/>
      <w:numFmt w:val="decimal"/>
      <w:lvlText w:val="Вопрос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173"/>
    <w:multiLevelType w:val="hybridMultilevel"/>
    <w:tmpl w:val="44A0001A"/>
    <w:lvl w:ilvl="0" w:tplc="1E70324E">
      <w:start w:val="1"/>
      <w:numFmt w:val="decimal"/>
      <w:lvlText w:val="Вопрос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B5298"/>
    <w:multiLevelType w:val="hybridMultilevel"/>
    <w:tmpl w:val="CA2CAD22"/>
    <w:lvl w:ilvl="0" w:tplc="7D48B692">
      <w:start w:val="1"/>
      <w:numFmt w:val="decimal"/>
      <w:lvlText w:val="Вопро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748E0"/>
    <w:multiLevelType w:val="multilevel"/>
    <w:tmpl w:val="14DEE6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F4A09"/>
    <w:multiLevelType w:val="hybridMultilevel"/>
    <w:tmpl w:val="9F483D04"/>
    <w:lvl w:ilvl="0" w:tplc="1E70324E">
      <w:start w:val="1"/>
      <w:numFmt w:val="decimal"/>
      <w:lvlText w:val="Вопрос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40"/>
    <w:rsid w:val="0050760B"/>
    <w:rsid w:val="00586A16"/>
    <w:rsid w:val="00725B9D"/>
    <w:rsid w:val="00780E55"/>
    <w:rsid w:val="00A23EB4"/>
    <w:rsid w:val="00D46E99"/>
    <w:rsid w:val="00DE591F"/>
    <w:rsid w:val="00DE7D41"/>
    <w:rsid w:val="00DF1D40"/>
    <w:rsid w:val="00E96961"/>
    <w:rsid w:val="00F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077"/>
  <w15:chartTrackingRefBased/>
  <w15:docId w15:val="{5FE70F69-D0F6-4CA7-9173-244DFF43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9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591F"/>
    <w:rPr>
      <w:color w:val="808080"/>
    </w:rPr>
  </w:style>
  <w:style w:type="paragraph" w:styleId="a5">
    <w:name w:val="Normal (Web)"/>
    <w:basedOn w:val="a"/>
    <w:uiPriority w:val="99"/>
    <w:unhideWhenUsed/>
    <w:rsid w:val="00F5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2022-11-21T20:53:00Z</dcterms:created>
  <dcterms:modified xsi:type="dcterms:W3CDTF">2022-11-21T21:48:00Z</dcterms:modified>
</cp:coreProperties>
</file>