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03" w:rsidRDefault="00961379">
      <w:r>
        <w:t>Проблема познания в философии</w:t>
      </w:r>
    </w:p>
    <w:p w:rsidR="00961379" w:rsidRDefault="00961379">
      <w:r>
        <w:t>1)Основные вопросы в гносеологии</w:t>
      </w:r>
    </w:p>
    <w:p w:rsidR="00961379" w:rsidRDefault="00961379">
      <w:r>
        <w:t>2)Уровни и формы познания</w:t>
      </w:r>
    </w:p>
    <w:p w:rsidR="00961379" w:rsidRDefault="00961379">
      <w:r>
        <w:t>3)Проблема истины: классическая и неклассические концепции истины</w:t>
      </w:r>
    </w:p>
    <w:p w:rsidR="00961379" w:rsidRDefault="00961379">
      <w:r>
        <w:t>4)Наука как специфическая форма познания</w:t>
      </w:r>
    </w:p>
    <w:p w:rsidR="00961379" w:rsidRDefault="00961379">
      <w:r>
        <w:t>Гносеология – раздел философии, предметом которого выступают наиболее общие закономерности и необходимы признаки процесса познания человеком мира.</w:t>
      </w:r>
    </w:p>
    <w:p w:rsidR="00961379" w:rsidRDefault="00961379">
      <w:r>
        <w:t>Познание – процесс приобретения человеком знаний о мире и о самом себе. Результат познавательной деятельности – знания.</w:t>
      </w:r>
    </w:p>
    <w:p w:rsidR="00961379" w:rsidRDefault="00961379">
      <w:r>
        <w:t>Познавательное отношение к миру первично, на его результатах выстраивается преобразовательная деятельность.</w:t>
      </w:r>
    </w:p>
    <w:p w:rsidR="00961379" w:rsidRDefault="00961379">
      <w:r>
        <w:t>Основные вопросы гносеол</w:t>
      </w:r>
      <w:r w:rsidR="004173DB">
        <w:t>о</w:t>
      </w:r>
      <w:r>
        <w:t>гии:</w:t>
      </w:r>
    </w:p>
    <w:p w:rsidR="00961379" w:rsidRDefault="00961379">
      <w:r>
        <w:t>1)проблема познаваемости мира</w:t>
      </w:r>
    </w:p>
    <w:p w:rsidR="004173DB" w:rsidRDefault="004173DB">
      <w:r>
        <w:t xml:space="preserve"> А) Агностицизм («вещь-в-себе»)</w:t>
      </w:r>
    </w:p>
    <w:p w:rsidR="004173DB" w:rsidRDefault="004173DB">
      <w:r>
        <w:t xml:space="preserve"> Б) Скептицизм (эпохе)</w:t>
      </w:r>
    </w:p>
    <w:p w:rsidR="004173DB" w:rsidRDefault="004173DB">
      <w:r>
        <w:t xml:space="preserve"> В) Гносеологический оптимизм (классической философии, научного познания)</w:t>
      </w:r>
    </w:p>
    <w:p w:rsidR="00961379" w:rsidRDefault="00961379">
      <w:r>
        <w:t>2)Проблема субъекта и объекта познания</w:t>
      </w:r>
    </w:p>
    <w:p w:rsidR="00961379" w:rsidRDefault="00961379">
      <w:r>
        <w:t>3)Проблема структуры и познавательного процесса</w:t>
      </w:r>
    </w:p>
    <w:p w:rsidR="00961379" w:rsidRDefault="004173DB">
      <w:r>
        <w:t>4)Проблема истины и критериев</w:t>
      </w:r>
    </w:p>
    <w:p w:rsidR="004173DB" w:rsidRDefault="004173DB">
      <w:r>
        <w:t xml:space="preserve">Виды </w:t>
      </w:r>
      <w:proofErr w:type="spellStart"/>
      <w:r>
        <w:t>познавательской</w:t>
      </w:r>
      <w:proofErr w:type="spellEnd"/>
      <w:r>
        <w:t xml:space="preserve"> деятельности:</w:t>
      </w:r>
    </w:p>
    <w:p w:rsidR="004173DB" w:rsidRDefault="004173DB">
      <w:r>
        <w:t>1) обыденное познание</w:t>
      </w:r>
    </w:p>
    <w:p w:rsidR="004173DB" w:rsidRDefault="004173DB">
      <w:r>
        <w:t>2)научное познание</w:t>
      </w:r>
    </w:p>
    <w:p w:rsidR="004173DB" w:rsidRDefault="004173DB">
      <w:r>
        <w:t>3)философское познание</w:t>
      </w:r>
    </w:p>
    <w:p w:rsidR="004173DB" w:rsidRDefault="004173DB">
      <w:r>
        <w:t>4)Художественное познание</w:t>
      </w:r>
    </w:p>
    <w:p w:rsidR="004173DB" w:rsidRPr="00236DB4" w:rsidRDefault="004173DB">
      <w:pPr>
        <w:rPr>
          <w:lang w:val="en-US"/>
        </w:rPr>
      </w:pPr>
      <w:r>
        <w:t>Структура познавательного процесса:</w:t>
      </w:r>
    </w:p>
    <w:p w:rsidR="004173DB" w:rsidRDefault="004173DB">
      <w:r>
        <w:t>1) Субъект познания – человек, носитель сознания, который познаёт выделенный фрагмент реальности</w:t>
      </w:r>
    </w:p>
    <w:p w:rsidR="004173DB" w:rsidRDefault="004173DB">
      <w:r>
        <w:t>2)Объект познания – выделенный фрагмент реальности – объективной, социальной, виртуальной</w:t>
      </w:r>
    </w:p>
    <w:p w:rsidR="004173DB" w:rsidRDefault="004173DB">
      <w:r>
        <w:t>3)Средства познания (инструменты)</w:t>
      </w:r>
    </w:p>
    <w:p w:rsidR="004173DB" w:rsidRDefault="004173DB">
      <w:r>
        <w:t>Результат познания – знания (истинные)</w:t>
      </w:r>
    </w:p>
    <w:p w:rsidR="00790FCC" w:rsidRDefault="00790FCC">
      <w:r>
        <w:t>Уровни познавательного процесса:</w:t>
      </w:r>
    </w:p>
    <w:p w:rsidR="00790FCC" w:rsidRDefault="00790FCC">
      <w:r>
        <w:t xml:space="preserve">!) чувственное познание – первичное, </w:t>
      </w:r>
      <w:proofErr w:type="spellStart"/>
      <w:r>
        <w:t>непомредственное</w:t>
      </w:r>
      <w:proofErr w:type="spellEnd"/>
      <w:r>
        <w:t xml:space="preserve"> взаимодействие с объектом обеспечивается деятельностью органов чувств</w:t>
      </w:r>
    </w:p>
    <w:p w:rsidR="00790FCC" w:rsidRDefault="00790FCC">
      <w:r>
        <w:t xml:space="preserve">2)рациональное познание – вторичное, </w:t>
      </w:r>
      <w:proofErr w:type="spellStart"/>
      <w:r>
        <w:t>опоследованое</w:t>
      </w:r>
      <w:proofErr w:type="spellEnd"/>
      <w:r>
        <w:t xml:space="preserve"> (язык), в </w:t>
      </w:r>
      <w:proofErr w:type="spellStart"/>
      <w:r>
        <w:t>идеальныз</w:t>
      </w:r>
      <w:proofErr w:type="spellEnd"/>
      <w:r>
        <w:t xml:space="preserve"> образах, обеспечивается деятельностью абстрактно-логического уровня сознания</w:t>
      </w:r>
    </w:p>
    <w:p w:rsidR="00790FCC" w:rsidRDefault="00790FCC">
      <w:r>
        <w:t>Два уровня взаимосвязаны, не существуют друг без друга</w:t>
      </w:r>
    </w:p>
    <w:p w:rsidR="00236DB4" w:rsidRDefault="00236DB4">
      <w:bookmarkStart w:id="0" w:name="_GoBack"/>
      <w:bookmarkEnd w:id="0"/>
    </w:p>
    <w:sectPr w:rsidR="00236DB4" w:rsidSect="00961379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79"/>
    <w:rsid w:val="00236DB4"/>
    <w:rsid w:val="004173DB"/>
    <w:rsid w:val="00787E03"/>
    <w:rsid w:val="00790FCC"/>
    <w:rsid w:val="009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2531"/>
  <w15:chartTrackingRefBased/>
  <w15:docId w15:val="{DD0C6371-EB5C-411E-922F-2A8E7A50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1</cp:revision>
  <dcterms:created xsi:type="dcterms:W3CDTF">2018-11-02T06:51:00Z</dcterms:created>
  <dcterms:modified xsi:type="dcterms:W3CDTF">2018-11-02T08:07:00Z</dcterms:modified>
</cp:coreProperties>
</file>