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3B3" w:rsidRDefault="0036486A">
      <w:r>
        <w:t>Основные подходы к анализу сознания в философии</w:t>
      </w:r>
    </w:p>
    <w:p w:rsidR="0036486A" w:rsidRPr="0036486A" w:rsidRDefault="0036486A">
      <w:r>
        <w:t xml:space="preserve">Человек – существо разумное. Проблема сознания – одна из наиболее </w:t>
      </w:r>
      <w:r w:rsidRPr="0036486A">
        <w:t>…</w:t>
      </w:r>
    </w:p>
    <w:p w:rsidR="0036486A" w:rsidRDefault="0036486A">
      <w:pPr>
        <w:rPr>
          <w:lang w:val="en-US"/>
        </w:rPr>
      </w:pPr>
      <w:r>
        <w:t>Экзистенциально-</w:t>
      </w:r>
      <w:proofErr w:type="spellStart"/>
      <w:r>
        <w:t>феменологическая</w:t>
      </w:r>
      <w:proofErr w:type="spellEnd"/>
      <w:r>
        <w:t xml:space="preserve"> модель </w:t>
      </w:r>
      <w:r w:rsidR="00775EF6">
        <w:t xml:space="preserve">центральная характеристика сознания – </w:t>
      </w:r>
      <w:proofErr w:type="spellStart"/>
      <w:r w:rsidR="00775EF6">
        <w:t>интенциональность</w:t>
      </w:r>
      <w:proofErr w:type="spellEnd"/>
      <w:r w:rsidR="00775EF6">
        <w:t>. Сознание не является отражением, а есть осмысление действительности (</w:t>
      </w:r>
      <w:proofErr w:type="spellStart"/>
      <w:r w:rsidR="00775EF6">
        <w:t>конституирование</w:t>
      </w:r>
      <w:proofErr w:type="spellEnd"/>
      <w:r w:rsidR="00775EF6">
        <w:t xml:space="preserve"> смыслов)</w:t>
      </w:r>
    </w:p>
    <w:p w:rsidR="00775EF6" w:rsidRDefault="00775EF6">
      <w:r>
        <w:t>Генезис сознания.</w:t>
      </w:r>
    </w:p>
    <w:p w:rsidR="00775EF6" w:rsidRDefault="00775EF6">
      <w:r>
        <w:t>Появление сознания – это завершение антропогенеза, самосознание и абстрактное мышление возникают на поздних этапах развития культуры.</w:t>
      </w:r>
    </w:p>
    <w:p w:rsidR="00775EF6" w:rsidRDefault="00775EF6">
      <w:proofErr w:type="spellStart"/>
      <w:r>
        <w:t>Созание</w:t>
      </w:r>
      <w:proofErr w:type="spellEnd"/>
      <w:r>
        <w:t xml:space="preserve"> как проявление свойства материи – отражения. Отражение свойственно и живой, и неживой природе.</w:t>
      </w:r>
    </w:p>
    <w:p w:rsidR="00775EF6" w:rsidRDefault="00775EF6">
      <w:pPr>
        <w:rPr>
          <w:lang w:val="en-US"/>
        </w:rPr>
      </w:pPr>
      <w:r>
        <w:t xml:space="preserve">Отражение – способность материальных объектов в процессе взаимодействия с другими объектами воспроизводить </w:t>
      </w:r>
      <w:proofErr w:type="gramStart"/>
      <w:r>
        <w:t>в своих изменениях особенности и черты</w:t>
      </w:r>
      <w:proofErr w:type="gramEnd"/>
      <w:r>
        <w:t xml:space="preserve"> воздействующих на них явлений.</w:t>
      </w:r>
    </w:p>
    <w:p w:rsidR="00775EF6" w:rsidRPr="00775EF6" w:rsidRDefault="00775EF6">
      <w:r>
        <w:t>Раздражимость – способность живого организма реагировать на внешнее воздействие изменением своих физико-химических и физиологических свойств. Раздражимость – фундаментальное свойство живых систем; её наличие – классический критерий, по которому отличают живого и неживого</w:t>
      </w:r>
      <w:r w:rsidRPr="00775EF6">
        <w:t>/</w:t>
      </w:r>
    </w:p>
    <w:p w:rsidR="00775EF6" w:rsidRDefault="00775EF6">
      <w:r>
        <w:t>Чувствительность – способность к ощущению, являющаяся начальной формой психики животных. Чувствительность подразумевает наличие нервной ткани – особой материальной структуры, ответственной за отражение.</w:t>
      </w:r>
    </w:p>
    <w:p w:rsidR="00775EF6" w:rsidRDefault="00775EF6">
      <w:r>
        <w:t>Ощущение – простейший психический процесс отражения отдельных свойств внешних предметов и внутренних состояний организма, возникающий при непосредственном воздействии материальных раздражителей на органы чувств.</w:t>
      </w:r>
    </w:p>
    <w:p w:rsidR="00775EF6" w:rsidRDefault="00775EF6">
      <w:pPr>
        <w:rPr>
          <w:lang w:val="en-US"/>
        </w:rPr>
      </w:pPr>
      <w:r>
        <w:t>Органы чувств у человека – зрение, слух, осязание, обоняние, вкус, вестибулярный аппарат.</w:t>
      </w:r>
    </w:p>
    <w:p w:rsidR="00775EF6" w:rsidRDefault="00775EF6">
      <w:r>
        <w:t xml:space="preserve">Психика – высшая форма отражения, для которой характерны реакции на биотические и абиотические факторы, которая основана на видовых, генетически закреплённых программах жизнедеятельности </w:t>
      </w:r>
      <w:r w:rsidR="008B0819">
        <w:t>(инстинктах) и на индивидуальном опыте адаптации к внешней среде (системе условных и безусловных факторов). Система условных рефлексов позволяет высокоорганизованным животным решать достаточно сложные задачи.</w:t>
      </w:r>
    </w:p>
    <w:p w:rsidR="008B0819" w:rsidRPr="008B0819" w:rsidRDefault="008B0819">
      <w:r>
        <w:t>Инстинкты – Навыки – Интеллектуальное поведение</w:t>
      </w:r>
      <w:r w:rsidRPr="008B0819">
        <w:t>/</w:t>
      </w:r>
    </w:p>
    <w:p w:rsidR="008B0819" w:rsidRDefault="008B0819">
      <w:r>
        <w:t>Отличие сознания от психики:</w:t>
      </w:r>
    </w:p>
    <w:p w:rsidR="008B0819" w:rsidRDefault="008B0819">
      <w:r>
        <w:t>-Абстрактно-логическое мышление</w:t>
      </w:r>
    </w:p>
    <w:p w:rsidR="008B0819" w:rsidRDefault="008B0819">
      <w:r>
        <w:t>-Целеполагание</w:t>
      </w:r>
    </w:p>
    <w:p w:rsidR="008B0819" w:rsidRDefault="008B0819">
      <w:r>
        <w:t>-самосознание</w:t>
      </w:r>
    </w:p>
    <w:p w:rsidR="009E12F6" w:rsidRDefault="008B0819">
      <w:r>
        <w:t>-Язы</w:t>
      </w:r>
      <w:r w:rsidR="009E12F6">
        <w:t>к, как вторая сигнальная система.</w:t>
      </w:r>
    </w:p>
    <w:p w:rsidR="009E12F6" w:rsidRDefault="009E12F6">
      <w:pPr>
        <w:rPr>
          <w:lang w:val="en-US"/>
        </w:rPr>
      </w:pPr>
      <w:r>
        <w:t>Когнитивную сферу составляют познавательные способности, интеллектуальные процессы получения знаний и результаты познавательной деятельности, т. Е. сами знания.</w:t>
      </w:r>
    </w:p>
    <w:p w:rsidR="009E12F6" w:rsidRDefault="009E12F6">
      <w:r>
        <w:lastRenderedPageBreak/>
        <w:t>Эмоциональная сфера. Элементы эмоциональной подсистемы сознания – аффекты (ярость, ужас), эмоции, связанные с сенсорными реакциями (голод, жажда), и чувства (любовь, ненависть, надежда). Все эти явления объединяются понятием «эмоции». Эмоция определяется как отражение ситуации в форме психического переживания и оценочного отношения к ней.</w:t>
      </w:r>
    </w:p>
    <w:p w:rsidR="009E12F6" w:rsidRPr="009E12F6" w:rsidRDefault="009E12F6">
      <w:r>
        <w:t>Волевая сфера сознания – это мотивы, интересы и потребности человека в единстве с его способностью достигать цели. Главный элемент этой сферы – воля – способность человека к достижению своих целей.</w:t>
      </w:r>
    </w:p>
    <w:p w:rsidR="009E12F6" w:rsidRDefault="009E12F6">
      <w:r>
        <w:t>Бессознательное – вся совокупность психических явлений и процессов, лежащих вне сферы разума, не осознаваемых и не поддающихся сознательному волевому контроля</w:t>
      </w:r>
      <w:r w:rsidR="00DD3A18">
        <w:t>.</w:t>
      </w:r>
    </w:p>
    <w:p w:rsidR="00DD3A18" w:rsidRPr="00DD3A18" w:rsidRDefault="00DD3A18">
      <w:pPr>
        <w:rPr>
          <w:lang w:val="en-US"/>
        </w:rPr>
      </w:pPr>
      <w:r>
        <w:t xml:space="preserve">Граница между сознательным т бессознательным размыта, существуют такие психические явления, которые мигрируют из сферы сознания и бессознательное и наоборот. Бессознательное </w:t>
      </w:r>
      <w:bookmarkStart w:id="0" w:name="_GoBack"/>
      <w:bookmarkEnd w:id="0"/>
    </w:p>
    <w:sectPr w:rsidR="00DD3A18" w:rsidRPr="00DD3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86A"/>
    <w:rsid w:val="003333B3"/>
    <w:rsid w:val="0036486A"/>
    <w:rsid w:val="00775EF6"/>
    <w:rsid w:val="008B0819"/>
    <w:rsid w:val="009E12F6"/>
    <w:rsid w:val="00DD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61F36"/>
  <w15:chartTrackingRefBased/>
  <w15:docId w15:val="{5E44AF74-C65C-4A54-9E33-AC23CCA6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Тихонович</dc:creator>
  <cp:keywords/>
  <dc:description/>
  <cp:lastModifiedBy>Дмитрий Тихонович</cp:lastModifiedBy>
  <cp:revision>1</cp:revision>
  <dcterms:created xsi:type="dcterms:W3CDTF">2018-11-16T06:46:00Z</dcterms:created>
  <dcterms:modified xsi:type="dcterms:W3CDTF">2018-11-16T08:13:00Z</dcterms:modified>
</cp:coreProperties>
</file>