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 Trading Project — Phases 36–41</w:t>
      </w:r>
    </w:p>
    <w:p>
      <w:r>
        <w:t>Use one phase at a time in Antigravity. Do not run multiple phases simultaneously.</w:t>
      </w:r>
    </w:p>
    <w:p>
      <w:pPr>
        <w:pStyle w:val="Heading1"/>
      </w:pPr>
      <w:r>
        <w:t>PHASE 36</w:t>
      </w:r>
    </w:p>
    <w:p>
      <w:r>
        <w:t># PHASE 36 — NON-PRICE INFORMATION &amp; AUTONOMOUS TRADING ARCHITECTURE</w:t>
      </w:r>
    </w:p>
    <w:p>
      <w:r>
        <w:t>Continue after Phase 35.</w:t>
      </w:r>
    </w:p>
    <w:p>
      <w:r>
        <w:t>IMPORTANT:</w:t>
        <w:br/>
        <w:t>Do NOT manufacture a trading strategy.</w:t>
        <w:br/>
        <w:t>Do NOT optimize parameters against OOS data.</w:t>
        <w:br/>
        <w:t>Do NOT enable live trading or place broker orders.</w:t>
        <w:br/>
        <w:t>Do NOT modify the immutable historical dataset.</w:t>
        <w:br/>
        <w:t>Do NOT bypass safety gates.</w:t>
      </w:r>
    </w:p>
    <w:p>
      <w:r>
        <w:t>Phase 35 concluded that price-derived technical research across XAUUSD, EURUSD, GBPUSD and NAS100 was exhausted without a robust demonstrated edge. It identified three information gaps: CME futures real volume/aggressor order flow, macroeconomic event timestamps, and Level-2 order book depth.</w:t>
      </w:r>
    </w:p>
    <w:p>
      <w:r>
        <w:t>OBJECTIVE:</w:t>
        <w:br/>
        <w:t>Design and implement provider-agnostic architecture for these information sources and the autonomous trading application without assuming any source provides an edge.</w:t>
      </w:r>
    </w:p>
    <w:p>
      <w:r>
        <w:t>Implement:</w:t>
        <w:br/>
        <w:t>1. MarketDataProvider, FuturesVolumeProvider, EconomicCalendarProvider, OrderBookProvider and CrossAssetDataProvider.</w:t>
        <w:br/>
        <w:t>2. Explicit AVAILABLE, UNAVAILABLE, STALE, INVALID and PARTIAL states. Never fabricate unavailable information.</w:t>
        <w:br/>
        <w:t>3. backend/data/phase36_information_availability.json documenting source, availability, timestamp resolution, historical depth, realtime capability, latency, licensing and limitations.</w:t>
        <w:br/>
        <w:t>4. Economic event support for CPI, NFP, FOMC, rates, GDP, unemployment, PCE and major central-bank events. Prevent future-information leakage.</w:t>
        <w:br/>
        <w:t>5. Futures interfaces for trade volume, aggressor volume, buy/sell volume, delta, cumulative delta and imbalance. No synthetic institutional volume.</w:t>
        <w:br/>
        <w:t>6. L2 interfaces for bid/ask levels, quantities, imbalance, spread and timestamp, with stale/crossed/negative/disordered/duplicate validation.</w:t>
        <w:br/>
        <w:t>7. Modular architecture:</w:t>
        <w:br/>
        <w:t>Market Data → Information Layer → Market State → Signal → Risk → Execution → MT5 → Position Monitor.</w:t>
        <w:br/>
        <w:t>8. PC dashboard architecture showing connection, MT5, balance, equity, drawdown, positions, P&amp;L, state, signal, risk, execution, latency, health and PAPER/DEMO/LIVE mode.</w:t>
        <w:br/>
        <w:t>9. Keep EXECUTION_MODE=PAPER, ENABLE_LIVE_TRADING=false, LIVE_TRADING_CONFIRMATION=false.</w:t>
        <w:br/>
        <w:t>10. Create backend/tests/test_phase36_information_architecture.py and run the full test suite.</w:t>
      </w:r>
    </w:p>
    <w:p>
      <w:r>
        <w:t>Generate:</w:t>
        <w:br/>
        <w:t>backend/data/phase36_information_availability.json</w:t>
        <w:br/>
        <w:t>backend/data/phase36_architecture_report.md</w:t>
        <w:br/>
        <w:t>backend/data/phase36_architecture_registry.json</w:t>
      </w:r>
    </w:p>
    <w:p>
      <w:r>
        <w:t>STOP. Verdict: READY FOR PHASE 37 or BLOCKED — INFORMATION/ARCHITECTURE REQUIREMENTS NOT SATISFIED.</w:t>
      </w:r>
    </w:p>
    <w:p>
      <w:pPr>
        <w:pStyle w:val="Heading1"/>
      </w:pPr>
      <w:r>
        <w:t>PHASE 37</w:t>
      </w:r>
    </w:p>
    <w:p>
      <w:r>
        <w:t># PHASE 37 — MT5 EXECUTION &amp; BROKER INTEGRATION HARDENING</w:t>
      </w:r>
    </w:p>
    <w:p>
      <w:r>
        <w:t>Continue only if Phase 36 passed.</w:t>
      </w:r>
    </w:p>
    <w:p>
      <w:r>
        <w:t>OBJECTIVE:</w:t>
        <w:br/>
        <w:t>Build a robust MT5 execution adapter and monitoring layer.</w:t>
      </w:r>
    </w:p>
    <w:p>
      <w:r>
        <w:t>CRITICAL:</w:t>
        <w:br/>
        <w:t>No live trading, real broker execution, strategy optimization or automatic LIVE transition.</w:t>
      </w:r>
    </w:p>
    <w:p>
      <w:r>
        <w:t>Implement:</w:t>
        <w:br/>
        <w:t>1. MT5 connect/disconnect/reconnect/heartbeat/account/symbol management and failure recovery.</w:t>
        <w:br/>
        <w:t>2. Dynamic symbol specifications: contract size, tick size/value, volume limits/step, digits, spread, sessions, stop/freeze levels. Avoid hard-coded broker specifications.</w:t>
        <w:br/>
        <w:t>3. OrderRequest, OrderResult, Position and AccountState. Support market buy/sell, SL, TP, close and cancellation through centralized safety.</w:t>
        <w:br/>
        <w:t>4. Realistic PAPER execution using bid/ask, spread, slippage, commission and latency.</w:t>
        <w:br/>
        <w:t>5. Explicit DEMO gate; LIVE must remain disabled.</w:t>
        <w:br/>
        <w:t>6. Central safety checks: daily loss, drawdown, risk/trade, positions, order frequency, spread, slippage, stale data, connection health and kill switch.</w:t>
        <w:br/>
        <w:t>7. Complete order audit logging.</w:t>
        <w:br/>
        <w:t>8. Create backend/tests/test_phase37_mt5_execution.py covering connection recovery, symbol specs, order validation, paper fills, costs, SL/TP, safety rejection, kill switch and DEMO/LIVE isolation.</w:t>
        <w:br/>
        <w:t>9. Run all existing tests.</w:t>
      </w:r>
    </w:p>
    <w:p>
      <w:r>
        <w:t>Generate:</w:t>
        <w:br/>
        <w:t>backend/data/phase37_execution_audit.md</w:t>
        <w:br/>
        <w:t>backend/data/phase37_execution_registry.json</w:t>
      </w:r>
    </w:p>
    <w:p>
      <w:r>
        <w:t>STOP. Verdict: READY FOR PHASE 38 or BLOCKED — EXECUTION INFRASTRUCTURE FAILED.</w:t>
      </w:r>
    </w:p>
    <w:p>
      <w:pPr>
        <w:pStyle w:val="Heading1"/>
      </w:pPr>
      <w:r>
        <w:t>PHASE 38</w:t>
      </w:r>
    </w:p>
    <w:p>
      <w:r>
        <w:t># PHASE 38 — STRATEGY / SIGNAL ENGINE INTEGRATION</w:t>
      </w:r>
    </w:p>
    <w:p>
      <w:r>
        <w:t>Continue only if Phase 37 passed.</w:t>
      </w:r>
    </w:p>
    <w:p>
      <w:r>
        <w:t>OBJECTIVE:</w:t>
        <w:br/>
        <w:t>Integrate a modular strategy/signal engine without claiming profitability.</w:t>
      </w:r>
    </w:p>
    <w:p>
      <w:r>
        <w:t>Do NOT assume MSS, ICT, SMC, liquidity sweeps, order blocks or any setup has positive expectancy.</w:t>
      </w:r>
    </w:p>
    <w:p>
      <w:r>
        <w:t>Implement:</w:t>
        <w:br/>
        <w:t>1. StrategyPlugin with initialize(), evaluate_market(), generate_signal(), validate_signal(), explain_signal().</w:t>
        <w:br/>
        <w:t>2. Signals containing ID, timestamp, instrument, direction, entry, SL, TP, risk, strategy/version, reason codes, market state, confidence and data snapshot hash.</w:t>
        <w:br/>
        <w:t>3. Existing research strategy only as UNVALIDATED_RESEARCH_STRATEGY. Do not optimize it.</w:t>
        <w:br/>
        <w:t>4. Human-readable signal explanations.</w:t>
        <w:br/>
        <w:t>5. Signal quality gate:</w:t>
        <w:br/>
        <w:t>Signal → Data Quality → Market State → Strategy Validation → Risk Validation → Execution Validation → Order.</w:t>
        <w:br/>
        <w:t>6. Duplicate signal/order protection.</w:t>
        <w:br/>
        <w:t>7. PAPER-only execution and collection of hypothetical fills, P&amp;L, MFE, MAE, costs and latency.</w:t>
        <w:br/>
        <w:t>8. Create backend/tests/test_phase38_signal_engine.py and run all tests.</w:t>
      </w:r>
    </w:p>
    <w:p>
      <w:r>
        <w:t>Generate:</w:t>
        <w:br/>
        <w:t>backend/data/phase38_signal_engine_report.md</w:t>
        <w:br/>
        <w:t>backend/data/phase38_signal_registry.json</w:t>
      </w:r>
    </w:p>
    <w:p>
      <w:r>
        <w:t>STOP. Verdict: READY FOR PHASE 39 or BLOCKED — SIGNAL ENGINE FAILED.</w:t>
      </w:r>
    </w:p>
    <w:p>
      <w:pPr>
        <w:pStyle w:val="Heading1"/>
      </w:pPr>
      <w:r>
        <w:t>PHASE 39</w:t>
      </w:r>
    </w:p>
    <w:p>
      <w:r>
        <w:t># PHASE 39 — LONG-DURATION PAPER / DEMO FORWARD VALIDATION</w:t>
      </w:r>
    </w:p>
    <w:p>
      <w:r>
        <w:t>Continue only if Phase 38 passed.</w:t>
      </w:r>
    </w:p>
    <w:p>
      <w:r>
        <w:t>OBJECTIVE:</w:t>
        <w:br/>
        <w:t>Evaluate the autonomous system prospectively without changing the strategy during the test.</w:t>
      </w:r>
    </w:p>
    <w:p>
      <w:r>
        <w:t>This is a forward test, NOT optimization.</w:t>
      </w:r>
    </w:p>
    <w:p>
      <w:r>
        <w:t>1. Freeze strategy version, parameters, risk model, execution model, instruments, timeframes, cost model and signal logic. Create immutable configuration hash.</w:t>
        <w:br/>
        <w:t>2. Run continuously in PAPER mode and record every signal, non-signal, trade, rejection, risk block and data failure.</w:t>
        <w:br/>
        <w:t>3. DEMO only after paper validation and only through explicit human configuration. LIVE remains impossible.</w:t>
        <w:br/>
        <w:t>4. Measure trades, win rate, losses, expectancy, PF, average R, max/daily drawdown, MFE, MAE, holding time, frequency, spread, slippage, commission, latency, rejected trades and downtime.</w:t>
        <w:br/>
        <w:t>5. Break results down by instrument, session, month, volatility state, trend/range, direction and setup without cherry-picking.</w:t>
        <w:br/>
        <w:t>6. Automatic stops for risk breaches, abnormal execution, stale data, unstable connection, duplicate execution, safety violations or unexplained P&amp;L discrepancies.</w:t>
        <w:br/>
        <w:t>7. No mid-test optimization.</w:t>
        <w:br/>
        <w:t>8. Create backend/tests/test_phase39_forward_validation.py and run the full suite.</w:t>
      </w:r>
    </w:p>
    <w:p>
      <w:r>
        <w:t>Generate:</w:t>
        <w:br/>
        <w:t>backend/data/phase39_forward_test_report.md</w:t>
        <w:br/>
        <w:t>backend/data/phase39_forward_results.csv</w:t>
        <w:br/>
        <w:t>backend/data/phase39_forward_registry.json</w:t>
      </w:r>
    </w:p>
    <w:p>
      <w:r>
        <w:t>Possible verdicts:</w:t>
        <w:br/>
        <w:t>POSITIVE FORWARD EVIDENCE</w:t>
        <w:br/>
        <w:t>INCONCLUSIVE</w:t>
        <w:br/>
        <w:t>NEGATIVE FORWARD EVIDENCE</w:t>
        <w:br/>
        <w:t>SYSTEM FAILURE</w:t>
      </w:r>
    </w:p>
    <w:p>
      <w:r>
        <w:t>STOP.</w:t>
      </w:r>
    </w:p>
    <w:p>
      <w:pPr>
        <w:pStyle w:val="Heading1"/>
      </w:pPr>
      <w:r>
        <w:t>PHASE 40</w:t>
      </w:r>
    </w:p>
    <w:p>
      <w:r>
        <w:t># PHASE 40 — AUTONOMOUS RISK &amp; FAILURE RECOVERY CERTIFICATION</w:t>
      </w:r>
    </w:p>
    <w:p>
      <w:r>
        <w:t>Continue only if Phase 39 completed.</w:t>
      </w:r>
    </w:p>
    <w:p>
      <w:r>
        <w:t>OBJECTIVE:</w:t>
        <w:br/>
        <w:t>Attempt to break the autonomous system safely. DO NOT ENABLE LIVE TRADING.</w:t>
      </w:r>
    </w:p>
    <w:p>
      <w:r>
        <w:t>Simulate:</w:t>
        <w:br/>
        <w:t>MT5/internet disconnects, stale prices, missing ticks, spread/slippage explosions, rejected/partial orders, duplicate execution, corrupted data, application/database crashes, timezone mismatch, system restart and terminal restart.</w:t>
      </w:r>
    </w:p>
    <w:p>
      <w:r>
        <w:t>Verify:</w:t>
        <w:br/>
        <w:t>1. Maximum risk/trade, daily loss, drawdown, open positions, correlated exposure, spread, slippage and frequency limits.</w:t>
        <w:br/>
        <w:t>2. SOFT_STOP, HARD_STOP and EMERGENCY_STOP. Emergency stop prevents future execution until explicit reset.</w:t>
        <w:br/>
        <w:t>3. Restart recovery of account state, positions, signals, orders, risk and safety state without duplicate trades.</w:t>
        <w:br/>
        <w:t>4. Complete safety-event audit logs.</w:t>
        <w:br/>
        <w:t>5. Create backend/tests/test_phase40_failure_recovery.py and ensure all failure scenarios pass.</w:t>
        <w:br/>
        <w:t>6. Block certification if risk limits or kill switches can be bypassed, stale data can trigger orders, or restart causes unintended orders.</w:t>
      </w:r>
    </w:p>
    <w:p>
      <w:r>
        <w:t>Generate:</w:t>
        <w:br/>
        <w:t>backend/data/phase40_risk_certification.md</w:t>
        <w:br/>
        <w:t>backend/data/phase40_failure_matrix.csv</w:t>
        <w:br/>
        <w:t>backend/data/phase40_safety_registry.json</w:t>
      </w:r>
    </w:p>
    <w:p>
      <w:r>
        <w:t>STOP. Verdict: CERTIFIED or FAILED — SAFETY HARDENING REQUIRED.</w:t>
      </w:r>
    </w:p>
    <w:p>
      <w:pPr>
        <w:pStyle w:val="Heading1"/>
      </w:pPr>
      <w:r>
        <w:t>PHASE 41</w:t>
      </w:r>
    </w:p>
    <w:p>
      <w:r>
        <w:t># PHASE 41 — FINAL AUTONOMOUS TRADING SYSTEM PRODUCTION-READINESS AUDIT</w:t>
      </w:r>
    </w:p>
    <w:p>
      <w:r>
        <w:t>This is the final architecture and safety audit.</w:t>
      </w:r>
    </w:p>
    <w:p>
      <w:r>
        <w:t>DO NOT automatically enable LIVE trading or place live broker orders.</w:t>
      </w:r>
    </w:p>
    <w:p>
      <w:r>
        <w:t>Audit:</w:t>
        <w:br/>
        <w:t>1. Data ingestion/validation, market state, strategy, signal, risk, execution, MT5, position monitor, database, logging, UI, configuration, recovery and kill switch.</w:t>
        <w:br/>
        <w:t>2. Research integrity: dataset hash, no-lookahead, OOS isolation, multiple-testing controls, strategy provenance, forward-test results and limitations.</w:t>
        <w:br/>
        <w:t>3. Security: secrets, credentials, environment variables, authentication, authorization, API exposure, database access and sensitive logging.</w:t>
        <w:br/>
        <w:t>4. Economics: commission, spread, slippage, contract size, tick size/value, sizing and P&amp;L. Cross-check independently.</w:t>
        <w:br/>
        <w:t>5. Performance: market-data, signal and execution latency, CPU, memory, database latency and recovery time.</w:t>
        <w:br/>
        <w:t>6. UI: system status, execution mode, broker, account, equity, drawdown, positions, signal, risk, kill switch and health. LIVE must never be ambiguous.</w:t>
        <w:br/>
        <w:t>7. Required defaults:</w:t>
        <w:br/>
        <w:t>EXECUTION_MODE=PAPER</w:t>
        <w:br/>
        <w:t>ENABLE_LIVE_TRADING=false</w:t>
        <w:br/>
        <w:t>LIVE_TRADING_CONFIRMATION=false</w:t>
      </w:r>
    </w:p>
    <w:p>
      <w:r>
        <w:t>Classify:</w:t>
        <w:br/>
        <w:t>A = PRODUCTION-READY INFRASTRUCTURE</w:t>
        <w:br/>
        <w:t>B = READY FOR EXTENDED DEMO TESTING</w:t>
        <w:br/>
        <w:t>C = RESEARCH-ONLY</w:t>
        <w:br/>
        <w:t>D = FAILED SAFETY/ENGINEERING REQUIREMENTS</w:t>
      </w:r>
    </w:p>
    <w:p>
      <w:r>
        <w:t>A classification does NOT mean the strategy is profitable.</w:t>
      </w:r>
    </w:p>
    <w:p>
      <w:r>
        <w:t>Generate:</w:t>
        <w:br/>
        <w:t>backend/data/phase41_final_audit.md</w:t>
        <w:br/>
        <w:t>backend/data/phase41_final_audit.json</w:t>
        <w:br/>
        <w:t>backend/data/phase41_system_health_report.json</w:t>
        <w:br/>
        <w:t>backend/data/phase41_risk_certification.json</w:t>
      </w:r>
    </w:p>
    <w:p>
      <w:r>
        <w:t>Run the complete test suite, report every failure and do not hide failed tests.</w:t>
      </w:r>
    </w:p>
    <w:p>
      <w:r>
        <w:t>STOP. Do not automatically activate live trading or create another phase.</w:t>
      </w:r>
    </w:p>
    <w:p>
      <w:r>
        <w:t>Final verdict must distinguish SYSTEM ENGINEERING QUALITY from TRADING STRATEGY PROFITABILITY.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