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000" w:firstRow="0" w:lastRow="0" w:firstColumn="0" w:lastColumn="0" w:noHBand="0" w:noVBand="0"/>
      </w:tblPr>
      <w:tblGrid>
        <w:gridCol w:w="1737"/>
        <w:gridCol w:w="7333"/>
      </w:tblGrid>
      <w:tr w:rsidR="00E813C7" w14:paraId="218C74E8" w14:textId="77777777" w:rsidTr="00057AD7">
        <w:trPr>
          <w:trHeight w:val="2239"/>
        </w:trPr>
        <w:tc>
          <w:tcPr>
            <w:tcW w:w="5000" w:type="pct"/>
            <w:gridSpan w:val="2"/>
          </w:tcPr>
          <w:p w14:paraId="71B96B0B" w14:textId="0E25550D" w:rsidR="00E813C7" w:rsidRDefault="00EC2793" w:rsidP="00E813C7">
            <w:pPr>
              <w:jc w:val="center"/>
              <w:rPr>
                <w:rFonts w:ascii="宋体" w:hAnsi="宋体" w:hint="eastAsia"/>
                <w:sz w:val="44"/>
              </w:rPr>
            </w:pPr>
            <w:r w:rsidRPr="00EC2793">
              <w:rPr>
                <w:rFonts w:ascii="宋体" w:hAnsi="宋体" w:hint="eastAsia"/>
                <w:noProof/>
                <w:sz w:val="44"/>
              </w:rPr>
              <w:drawing>
                <wp:inline distT="0" distB="0" distL="0" distR="0" wp14:anchorId="4C2C4729" wp14:editId="311168F9">
                  <wp:extent cx="600984" cy="803747"/>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4499" cy="821822"/>
                          </a:xfrm>
                          <a:prstGeom prst="rect">
                            <a:avLst/>
                          </a:prstGeom>
                          <a:noFill/>
                          <a:ln>
                            <a:noFill/>
                          </a:ln>
                        </pic:spPr>
                      </pic:pic>
                    </a:graphicData>
                  </a:graphic>
                </wp:inline>
              </w:drawing>
            </w:r>
            <w:r w:rsidR="00263642" w:rsidRPr="00BD5B50">
              <w:rPr>
                <w:rFonts w:ascii="宋体" w:hAnsi="宋体"/>
                <w:noProof/>
                <w:sz w:val="44"/>
              </w:rPr>
              <w:drawing>
                <wp:inline distT="0" distB="0" distL="0" distR="0" wp14:anchorId="3121744F" wp14:editId="6B77DA4E">
                  <wp:extent cx="3381375" cy="638175"/>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1375" cy="638175"/>
                          </a:xfrm>
                          <a:prstGeom prst="rect">
                            <a:avLst/>
                          </a:prstGeom>
                          <a:noFill/>
                          <a:ln>
                            <a:noFill/>
                          </a:ln>
                        </pic:spPr>
                      </pic:pic>
                    </a:graphicData>
                  </a:graphic>
                </wp:inline>
              </w:drawing>
            </w:r>
          </w:p>
          <w:p w14:paraId="714C899E" w14:textId="77777777" w:rsidR="00E813C7" w:rsidRPr="000C1935" w:rsidRDefault="00E813C7" w:rsidP="00E813C7">
            <w:pPr>
              <w:spacing w:beforeLines="50" w:before="156"/>
              <w:jc w:val="center"/>
              <w:rPr>
                <w:rFonts w:ascii="华文中宋" w:eastAsia="华文中宋" w:hAnsi="华文中宋" w:hint="eastAsia"/>
                <w:b/>
                <w:sz w:val="72"/>
                <w:szCs w:val="72"/>
              </w:rPr>
            </w:pPr>
            <w:r w:rsidRPr="000C1935">
              <w:rPr>
                <w:rFonts w:ascii="华文中宋" w:eastAsia="华文中宋" w:hAnsi="华文中宋" w:hint="eastAsia"/>
                <w:b/>
                <w:sz w:val="72"/>
                <w:szCs w:val="72"/>
              </w:rPr>
              <w:t>本科生毕业论文（设计）</w:t>
            </w:r>
          </w:p>
          <w:p w14:paraId="20485F92" w14:textId="77777777" w:rsidR="00E813C7" w:rsidRPr="000C1935" w:rsidRDefault="00E813C7" w:rsidP="00E813C7">
            <w:pPr>
              <w:spacing w:beforeLines="50" w:before="156"/>
              <w:jc w:val="center"/>
              <w:rPr>
                <w:rFonts w:ascii="华文中宋" w:eastAsia="华文中宋" w:hAnsi="华文中宋" w:hint="eastAsia"/>
                <w:b/>
                <w:sz w:val="72"/>
                <w:szCs w:val="72"/>
              </w:rPr>
            </w:pPr>
            <w:r w:rsidRPr="000C1935">
              <w:rPr>
                <w:rFonts w:ascii="华文中宋" w:eastAsia="华文中宋" w:hAnsi="华文中宋" w:hint="eastAsia"/>
                <w:b/>
                <w:sz w:val="72"/>
                <w:szCs w:val="72"/>
              </w:rPr>
              <w:t>开题报告</w:t>
            </w:r>
          </w:p>
          <w:p w14:paraId="1387308B" w14:textId="77777777" w:rsidR="00E813C7" w:rsidRDefault="00E813C7" w:rsidP="00E813C7">
            <w:pPr>
              <w:rPr>
                <w:rFonts w:eastAsia="黑体"/>
                <w:sz w:val="44"/>
              </w:rPr>
            </w:pPr>
          </w:p>
          <w:p w14:paraId="445E096E" w14:textId="77777777" w:rsidR="00E813C7" w:rsidRDefault="00E813C7" w:rsidP="00E813C7">
            <w:pPr>
              <w:rPr>
                <w:rFonts w:eastAsia="黑体"/>
                <w:sz w:val="44"/>
              </w:rPr>
            </w:pPr>
          </w:p>
          <w:p w14:paraId="669C9EFE" w14:textId="77777777" w:rsidR="00E813C7" w:rsidRDefault="00E813C7" w:rsidP="00E813C7">
            <w:pPr>
              <w:rPr>
                <w:rFonts w:eastAsia="黑体"/>
                <w:sz w:val="44"/>
              </w:rPr>
            </w:pPr>
          </w:p>
        </w:tc>
      </w:tr>
      <w:tr w:rsidR="00302D50" w14:paraId="78BA738C" w14:textId="77777777" w:rsidTr="00676F3D">
        <w:trPr>
          <w:trHeight w:val="680"/>
        </w:trPr>
        <w:tc>
          <w:tcPr>
            <w:tcW w:w="942" w:type="pct"/>
            <w:vAlign w:val="center"/>
          </w:tcPr>
          <w:p w14:paraId="1BD4F4F6" w14:textId="0EDED5B9" w:rsidR="00302D50" w:rsidRPr="000C1935" w:rsidRDefault="00302D50" w:rsidP="009D482A">
            <w:pPr>
              <w:ind w:right="-288"/>
              <w:rPr>
                <w:rFonts w:asciiTheme="majorEastAsia" w:eastAsiaTheme="majorEastAsia" w:hAnsiTheme="majorEastAsia" w:hint="eastAsia"/>
                <w:bCs/>
                <w:sz w:val="32"/>
              </w:rPr>
            </w:pPr>
            <w:bookmarkStart w:id="0" w:name="_Hlk208858186"/>
            <w:r w:rsidRPr="000C1935">
              <w:rPr>
                <w:rFonts w:asciiTheme="majorEastAsia" w:eastAsiaTheme="majorEastAsia" w:hAnsiTheme="majorEastAsia" w:hint="eastAsia"/>
                <w:bCs/>
                <w:sz w:val="32"/>
              </w:rPr>
              <w:t>题</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目</w:t>
            </w:r>
            <w:r w:rsidRPr="000C1935">
              <w:rPr>
                <w:rFonts w:asciiTheme="majorEastAsia" w:eastAsiaTheme="majorEastAsia" w:hAnsiTheme="majorEastAsia"/>
                <w:bCs/>
                <w:sz w:val="32"/>
              </w:rPr>
              <w:t>:</w:t>
            </w:r>
          </w:p>
        </w:tc>
        <w:tc>
          <w:tcPr>
            <w:tcW w:w="4058" w:type="pct"/>
            <w:tcBorders>
              <w:bottom w:val="single" w:sz="4" w:space="0" w:color="auto"/>
            </w:tcBorders>
            <w:vAlign w:val="center"/>
          </w:tcPr>
          <w:p w14:paraId="53C647B9" w14:textId="33E8E235" w:rsidR="00302D50" w:rsidRPr="000C1935" w:rsidRDefault="0049203E" w:rsidP="00FC0A2B">
            <w:pPr>
              <w:jc w:val="center"/>
              <w:rPr>
                <w:rFonts w:ascii="仿宋" w:eastAsia="仿宋" w:hAnsi="仿宋" w:hint="eastAsia"/>
                <w:b/>
                <w:spacing w:val="-10"/>
                <w:kern w:val="11"/>
                <w:sz w:val="36"/>
                <w:szCs w:val="36"/>
              </w:rPr>
            </w:pPr>
            <w:r w:rsidRPr="000C1935">
              <w:rPr>
                <w:rFonts w:ascii="仿宋" w:eastAsia="仿宋" w:hAnsi="仿宋"/>
                <w:b/>
                <w:spacing w:val="-10"/>
                <w:kern w:val="11"/>
                <w:sz w:val="36"/>
                <w:szCs w:val="36"/>
              </w:rPr>
              <w:t>基于大语言模型的</w:t>
            </w:r>
            <w:r w:rsidRPr="000C1935">
              <w:rPr>
                <w:rFonts w:ascii="仿宋" w:eastAsia="仿宋" w:hAnsi="仿宋" w:hint="eastAsia"/>
                <w:b/>
                <w:spacing w:val="-10"/>
                <w:kern w:val="11"/>
                <w:sz w:val="36"/>
                <w:szCs w:val="36"/>
              </w:rPr>
              <w:t>社交媒体</w:t>
            </w:r>
            <w:r w:rsidRPr="000C1935">
              <w:rPr>
                <w:rFonts w:ascii="仿宋" w:eastAsia="仿宋" w:hAnsi="仿宋"/>
                <w:b/>
                <w:spacing w:val="-10"/>
                <w:kern w:val="11"/>
                <w:sz w:val="36"/>
                <w:szCs w:val="36"/>
              </w:rPr>
              <w:t>青少年生殖健</w:t>
            </w:r>
            <w:r w:rsidR="00676F3D">
              <w:rPr>
                <w:rFonts w:ascii="仿宋" w:eastAsia="仿宋" w:hAnsi="仿宋" w:hint="eastAsia"/>
                <w:b/>
                <w:spacing w:val="-10"/>
                <w:kern w:val="11"/>
                <w:sz w:val="36"/>
                <w:szCs w:val="36"/>
              </w:rPr>
              <w:t>康</w:t>
            </w:r>
          </w:p>
        </w:tc>
      </w:tr>
      <w:tr w:rsidR="00676F3D" w14:paraId="047DE27C" w14:textId="77777777" w:rsidTr="00676F3D">
        <w:trPr>
          <w:trHeight w:val="680"/>
        </w:trPr>
        <w:tc>
          <w:tcPr>
            <w:tcW w:w="942" w:type="pct"/>
            <w:vAlign w:val="center"/>
          </w:tcPr>
          <w:p w14:paraId="63F96E57" w14:textId="77777777" w:rsidR="00676F3D" w:rsidRPr="000C1935" w:rsidRDefault="00676F3D" w:rsidP="009D482A">
            <w:pPr>
              <w:ind w:right="-288"/>
              <w:rPr>
                <w:rFonts w:asciiTheme="majorEastAsia" w:eastAsiaTheme="majorEastAsia" w:hAnsiTheme="majorEastAsia" w:hint="eastAsia"/>
                <w:bCs/>
                <w:sz w:val="32"/>
              </w:rPr>
            </w:pPr>
          </w:p>
        </w:tc>
        <w:tc>
          <w:tcPr>
            <w:tcW w:w="4058" w:type="pct"/>
            <w:tcBorders>
              <w:bottom w:val="single" w:sz="4" w:space="0" w:color="auto"/>
            </w:tcBorders>
            <w:vAlign w:val="center"/>
          </w:tcPr>
          <w:p w14:paraId="730AE847" w14:textId="00A1F8BE" w:rsidR="00676F3D" w:rsidRPr="000C1935" w:rsidRDefault="00676F3D" w:rsidP="00FC0A2B">
            <w:pPr>
              <w:jc w:val="center"/>
              <w:rPr>
                <w:rFonts w:ascii="仿宋" w:eastAsia="仿宋" w:hAnsi="仿宋" w:hint="eastAsia"/>
                <w:b/>
                <w:spacing w:val="-10"/>
                <w:kern w:val="11"/>
                <w:sz w:val="36"/>
                <w:szCs w:val="36"/>
              </w:rPr>
            </w:pPr>
            <w:r w:rsidRPr="000C1935">
              <w:rPr>
                <w:rFonts w:ascii="仿宋" w:eastAsia="仿宋" w:hAnsi="仿宋"/>
                <w:b/>
                <w:spacing w:val="-10"/>
                <w:kern w:val="11"/>
                <w:sz w:val="36"/>
                <w:szCs w:val="36"/>
              </w:rPr>
              <w:t>评论</w:t>
            </w:r>
            <w:r w:rsidR="00A9636B">
              <w:rPr>
                <w:rFonts w:ascii="仿宋" w:eastAsia="仿宋" w:hAnsi="仿宋" w:hint="eastAsia"/>
                <w:b/>
                <w:spacing w:val="-10"/>
                <w:kern w:val="11"/>
                <w:sz w:val="36"/>
                <w:szCs w:val="36"/>
              </w:rPr>
              <w:t>分类分析</w:t>
            </w:r>
            <w:r w:rsidRPr="000C1935">
              <w:rPr>
                <w:rFonts w:ascii="仿宋" w:eastAsia="仿宋" w:hAnsi="仿宋"/>
                <w:b/>
                <w:spacing w:val="-10"/>
                <w:kern w:val="11"/>
                <w:sz w:val="36"/>
                <w:szCs w:val="36"/>
              </w:rPr>
              <w:t>与问答生成研究</w:t>
            </w:r>
          </w:p>
        </w:tc>
      </w:tr>
      <w:bookmarkEnd w:id="0"/>
      <w:tr w:rsidR="00302D50" w14:paraId="0C006A1B" w14:textId="77777777" w:rsidTr="00676F3D">
        <w:trPr>
          <w:trHeight w:val="680"/>
        </w:trPr>
        <w:tc>
          <w:tcPr>
            <w:tcW w:w="942" w:type="pct"/>
            <w:vAlign w:val="center"/>
          </w:tcPr>
          <w:p w14:paraId="51903B1D" w14:textId="15B9DC99" w:rsidR="00302D50" w:rsidRPr="000C1935" w:rsidRDefault="00302D50" w:rsidP="009D482A">
            <w:pPr>
              <w:ind w:right="-288"/>
              <w:rPr>
                <w:rFonts w:asciiTheme="majorEastAsia" w:eastAsiaTheme="majorEastAsia" w:hAnsiTheme="majorEastAsia" w:hint="eastAsia"/>
                <w:bCs/>
                <w:sz w:val="32"/>
              </w:rPr>
            </w:pPr>
            <w:r w:rsidRPr="000C1935">
              <w:rPr>
                <w:rFonts w:asciiTheme="majorEastAsia" w:eastAsiaTheme="majorEastAsia" w:hAnsiTheme="majorEastAsia" w:hint="eastAsia"/>
                <w:bCs/>
                <w:sz w:val="32"/>
              </w:rPr>
              <w:t xml:space="preserve">姓   </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名</w:t>
            </w:r>
            <w:r w:rsidRPr="000C1935">
              <w:rPr>
                <w:rFonts w:asciiTheme="majorEastAsia" w:eastAsiaTheme="majorEastAsia" w:hAnsiTheme="majorEastAsia"/>
                <w:bCs/>
                <w:sz w:val="32"/>
              </w:rPr>
              <w:t>:</w:t>
            </w:r>
          </w:p>
        </w:tc>
        <w:tc>
          <w:tcPr>
            <w:tcW w:w="4058" w:type="pct"/>
            <w:tcBorders>
              <w:top w:val="single" w:sz="4" w:space="0" w:color="auto"/>
              <w:bottom w:val="single" w:sz="4" w:space="0" w:color="auto"/>
            </w:tcBorders>
            <w:vAlign w:val="bottom"/>
          </w:tcPr>
          <w:p w14:paraId="2538B83B" w14:textId="2DAD2BB5" w:rsidR="00302D50" w:rsidRPr="0049203E" w:rsidRDefault="00921A7D" w:rsidP="00676F3D">
            <w:pPr>
              <w:jc w:val="center"/>
              <w:rPr>
                <w:rFonts w:ascii="仿宋" w:eastAsia="仿宋" w:hAnsi="仿宋" w:hint="eastAsia"/>
                <w:bCs/>
                <w:sz w:val="32"/>
              </w:rPr>
            </w:pPr>
            <w:proofErr w:type="gramStart"/>
            <w:r w:rsidRPr="0049203E">
              <w:rPr>
                <w:rFonts w:ascii="仿宋" w:eastAsia="仿宋" w:hAnsi="仿宋" w:hint="eastAsia"/>
                <w:bCs/>
                <w:sz w:val="32"/>
              </w:rPr>
              <w:t>周子轩</w:t>
            </w:r>
            <w:proofErr w:type="gramEnd"/>
          </w:p>
        </w:tc>
      </w:tr>
      <w:tr w:rsidR="00302D50" w14:paraId="3A619158" w14:textId="77777777" w:rsidTr="00676F3D">
        <w:trPr>
          <w:trHeight w:val="680"/>
        </w:trPr>
        <w:tc>
          <w:tcPr>
            <w:tcW w:w="942" w:type="pct"/>
            <w:vAlign w:val="center"/>
          </w:tcPr>
          <w:p w14:paraId="3E66F052" w14:textId="122A7B13" w:rsidR="00302D50" w:rsidRPr="000C1935" w:rsidRDefault="00204FCD" w:rsidP="009D482A">
            <w:pPr>
              <w:ind w:right="-288"/>
              <w:rPr>
                <w:rFonts w:asciiTheme="majorEastAsia" w:eastAsiaTheme="majorEastAsia" w:hAnsiTheme="majorEastAsia" w:hint="eastAsia"/>
                <w:bCs/>
                <w:sz w:val="32"/>
              </w:rPr>
            </w:pPr>
            <w:r w:rsidRPr="000C1935">
              <w:rPr>
                <w:rFonts w:asciiTheme="majorEastAsia" w:eastAsiaTheme="majorEastAsia" w:hAnsiTheme="majorEastAsia" w:hint="eastAsia"/>
                <w:bCs/>
                <w:sz w:val="32"/>
              </w:rPr>
              <w:t>学</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号</w:t>
            </w:r>
            <w:r w:rsidR="0049203E" w:rsidRPr="000C1935">
              <w:rPr>
                <w:rFonts w:asciiTheme="majorEastAsia" w:eastAsiaTheme="majorEastAsia" w:hAnsiTheme="majorEastAsia" w:hint="eastAsia"/>
                <w:bCs/>
                <w:sz w:val="32"/>
              </w:rPr>
              <w:t>:</w:t>
            </w:r>
          </w:p>
        </w:tc>
        <w:tc>
          <w:tcPr>
            <w:tcW w:w="4058" w:type="pct"/>
            <w:tcBorders>
              <w:top w:val="single" w:sz="4" w:space="0" w:color="auto"/>
              <w:bottom w:val="single" w:sz="4" w:space="0" w:color="auto"/>
            </w:tcBorders>
            <w:vAlign w:val="bottom"/>
          </w:tcPr>
          <w:p w14:paraId="0E1E459F" w14:textId="1B7048BD" w:rsidR="00302D50" w:rsidRPr="0049203E" w:rsidRDefault="00204FCD" w:rsidP="00676F3D">
            <w:pPr>
              <w:jc w:val="center"/>
              <w:rPr>
                <w:rFonts w:ascii="仿宋" w:eastAsia="仿宋" w:hAnsi="仿宋" w:hint="eastAsia"/>
                <w:bCs/>
                <w:sz w:val="32"/>
              </w:rPr>
            </w:pPr>
            <w:r w:rsidRPr="0049203E">
              <w:rPr>
                <w:rFonts w:ascii="仿宋" w:eastAsia="仿宋" w:hAnsi="仿宋" w:hint="eastAsia"/>
                <w:bCs/>
                <w:sz w:val="32"/>
              </w:rPr>
              <w:t>22250117</w:t>
            </w:r>
          </w:p>
        </w:tc>
      </w:tr>
      <w:tr w:rsidR="00302D50" w14:paraId="0A94BD8E" w14:textId="77777777" w:rsidTr="00676F3D">
        <w:trPr>
          <w:trHeight w:val="680"/>
        </w:trPr>
        <w:tc>
          <w:tcPr>
            <w:tcW w:w="942" w:type="pct"/>
            <w:vAlign w:val="center"/>
          </w:tcPr>
          <w:p w14:paraId="5F0F0FD3" w14:textId="66C69DF5" w:rsidR="00302D50" w:rsidRPr="000C1935" w:rsidRDefault="00204FCD" w:rsidP="009D482A">
            <w:pPr>
              <w:ind w:right="-288"/>
              <w:rPr>
                <w:rFonts w:asciiTheme="majorEastAsia" w:eastAsiaTheme="majorEastAsia" w:hAnsiTheme="majorEastAsia" w:hint="eastAsia"/>
                <w:bCs/>
                <w:sz w:val="32"/>
              </w:rPr>
            </w:pPr>
            <w:r w:rsidRPr="000C1935">
              <w:rPr>
                <w:rFonts w:asciiTheme="majorEastAsia" w:eastAsiaTheme="majorEastAsia" w:hAnsiTheme="majorEastAsia" w:hint="eastAsia"/>
                <w:bCs/>
                <w:sz w:val="32"/>
              </w:rPr>
              <w:t>学</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院</w:t>
            </w:r>
            <w:r w:rsidR="0049203E" w:rsidRPr="000C1935">
              <w:rPr>
                <w:rFonts w:asciiTheme="majorEastAsia" w:eastAsiaTheme="majorEastAsia" w:hAnsiTheme="majorEastAsia" w:hint="eastAsia"/>
                <w:bCs/>
                <w:sz w:val="32"/>
              </w:rPr>
              <w:t>:</w:t>
            </w:r>
          </w:p>
        </w:tc>
        <w:tc>
          <w:tcPr>
            <w:tcW w:w="4058" w:type="pct"/>
            <w:tcBorders>
              <w:top w:val="single" w:sz="4" w:space="0" w:color="auto"/>
              <w:bottom w:val="single" w:sz="4" w:space="0" w:color="auto"/>
            </w:tcBorders>
            <w:vAlign w:val="bottom"/>
          </w:tcPr>
          <w:p w14:paraId="5FDF0A23" w14:textId="36CE78D8" w:rsidR="00302D50" w:rsidRPr="0049203E" w:rsidRDefault="0049203E" w:rsidP="00676F3D">
            <w:pPr>
              <w:jc w:val="center"/>
              <w:rPr>
                <w:rFonts w:ascii="仿宋" w:eastAsia="仿宋" w:hAnsi="仿宋" w:hint="eastAsia"/>
                <w:bCs/>
                <w:sz w:val="32"/>
              </w:rPr>
            </w:pPr>
            <w:r w:rsidRPr="0049203E">
              <w:rPr>
                <w:rFonts w:ascii="仿宋" w:eastAsia="仿宋" w:hAnsi="仿宋" w:hint="eastAsia"/>
                <w:bCs/>
                <w:sz w:val="32"/>
              </w:rPr>
              <w:t>生物医学工程与信息学院</w:t>
            </w:r>
          </w:p>
        </w:tc>
      </w:tr>
      <w:tr w:rsidR="00302D50" w14:paraId="6EDDCFA4" w14:textId="77777777" w:rsidTr="00676F3D">
        <w:trPr>
          <w:trHeight w:val="680"/>
        </w:trPr>
        <w:tc>
          <w:tcPr>
            <w:tcW w:w="942" w:type="pct"/>
            <w:vAlign w:val="center"/>
          </w:tcPr>
          <w:p w14:paraId="5AF0A64A" w14:textId="0C5CC847" w:rsidR="00302D50" w:rsidRPr="000C1935" w:rsidRDefault="00204FCD" w:rsidP="009D482A">
            <w:pPr>
              <w:ind w:right="-288"/>
              <w:rPr>
                <w:rFonts w:asciiTheme="majorEastAsia" w:eastAsiaTheme="majorEastAsia" w:hAnsiTheme="majorEastAsia" w:hint="eastAsia"/>
                <w:bCs/>
                <w:sz w:val="32"/>
              </w:rPr>
            </w:pPr>
            <w:r w:rsidRPr="000C1935">
              <w:rPr>
                <w:rFonts w:asciiTheme="majorEastAsia" w:eastAsiaTheme="majorEastAsia" w:hAnsiTheme="majorEastAsia" w:hint="eastAsia"/>
                <w:bCs/>
                <w:sz w:val="32"/>
              </w:rPr>
              <w:t>专</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业</w:t>
            </w:r>
            <w:r w:rsidRPr="000C1935">
              <w:rPr>
                <w:rFonts w:asciiTheme="majorEastAsia" w:eastAsiaTheme="majorEastAsia" w:hAnsiTheme="majorEastAsia"/>
                <w:bCs/>
                <w:sz w:val="32"/>
              </w:rPr>
              <w:t>:</w:t>
            </w:r>
          </w:p>
        </w:tc>
        <w:tc>
          <w:tcPr>
            <w:tcW w:w="4058" w:type="pct"/>
            <w:tcBorders>
              <w:top w:val="single" w:sz="4" w:space="0" w:color="auto"/>
              <w:bottom w:val="single" w:sz="4" w:space="0" w:color="auto"/>
            </w:tcBorders>
            <w:vAlign w:val="bottom"/>
          </w:tcPr>
          <w:p w14:paraId="5D2851FA" w14:textId="0602DC6A" w:rsidR="00302D50" w:rsidRPr="0049203E" w:rsidRDefault="0049203E" w:rsidP="00676F3D">
            <w:pPr>
              <w:jc w:val="center"/>
              <w:rPr>
                <w:rFonts w:ascii="仿宋" w:eastAsia="仿宋" w:hAnsi="仿宋" w:hint="eastAsia"/>
                <w:bCs/>
                <w:sz w:val="32"/>
              </w:rPr>
            </w:pPr>
            <w:r w:rsidRPr="0049203E">
              <w:rPr>
                <w:rFonts w:ascii="仿宋" w:eastAsia="仿宋" w:hAnsi="仿宋" w:hint="eastAsia"/>
                <w:bCs/>
                <w:sz w:val="32"/>
              </w:rPr>
              <w:t>智能医学工程</w:t>
            </w:r>
          </w:p>
        </w:tc>
      </w:tr>
      <w:tr w:rsidR="0049203E" w14:paraId="73150D3A" w14:textId="77777777" w:rsidTr="00676F3D">
        <w:trPr>
          <w:trHeight w:val="680"/>
        </w:trPr>
        <w:tc>
          <w:tcPr>
            <w:tcW w:w="942" w:type="pct"/>
            <w:vAlign w:val="center"/>
          </w:tcPr>
          <w:p w14:paraId="470E8153" w14:textId="77777777" w:rsidR="0049203E" w:rsidRPr="000C1935" w:rsidRDefault="0049203E" w:rsidP="00E813C7">
            <w:pPr>
              <w:rPr>
                <w:rFonts w:asciiTheme="majorEastAsia" w:eastAsiaTheme="majorEastAsia" w:hAnsiTheme="majorEastAsia" w:hint="eastAsia"/>
                <w:bCs/>
                <w:sz w:val="32"/>
              </w:rPr>
            </w:pPr>
            <w:r w:rsidRPr="00676F3D">
              <w:rPr>
                <w:rFonts w:asciiTheme="majorEastAsia" w:eastAsiaTheme="majorEastAsia" w:hAnsiTheme="majorEastAsia" w:hint="eastAsia"/>
                <w:bCs/>
                <w:spacing w:val="4"/>
                <w:sz w:val="32"/>
              </w:rPr>
              <w:t>指导教师</w:t>
            </w:r>
            <w:r w:rsidRPr="000C1935">
              <w:rPr>
                <w:rFonts w:asciiTheme="majorEastAsia" w:eastAsiaTheme="majorEastAsia" w:hAnsiTheme="majorEastAsia"/>
                <w:bCs/>
                <w:sz w:val="32"/>
              </w:rPr>
              <w:t>:</w:t>
            </w:r>
          </w:p>
        </w:tc>
        <w:tc>
          <w:tcPr>
            <w:tcW w:w="4058" w:type="pct"/>
            <w:tcBorders>
              <w:top w:val="single" w:sz="4" w:space="0" w:color="auto"/>
              <w:bottom w:val="single" w:sz="4" w:space="0" w:color="auto"/>
            </w:tcBorders>
            <w:vAlign w:val="bottom"/>
          </w:tcPr>
          <w:p w14:paraId="12842891" w14:textId="3A116972" w:rsidR="0049203E" w:rsidRPr="0049203E" w:rsidRDefault="0049203E" w:rsidP="00676F3D">
            <w:pPr>
              <w:jc w:val="center"/>
              <w:rPr>
                <w:rFonts w:ascii="仿宋" w:eastAsia="仿宋" w:hAnsi="仿宋" w:hint="eastAsia"/>
                <w:bCs/>
                <w:sz w:val="32"/>
              </w:rPr>
            </w:pPr>
            <w:r w:rsidRPr="0049203E">
              <w:rPr>
                <w:rFonts w:ascii="仿宋" w:eastAsia="仿宋" w:hAnsi="仿宋" w:hint="eastAsia"/>
                <w:bCs/>
                <w:sz w:val="32"/>
              </w:rPr>
              <w:t>黄若尘</w:t>
            </w:r>
          </w:p>
        </w:tc>
      </w:tr>
      <w:tr w:rsidR="0049203E" w14:paraId="2F6E8B5C" w14:textId="77777777" w:rsidTr="00676F3D">
        <w:trPr>
          <w:trHeight w:val="680"/>
        </w:trPr>
        <w:tc>
          <w:tcPr>
            <w:tcW w:w="942" w:type="pct"/>
            <w:vAlign w:val="center"/>
          </w:tcPr>
          <w:p w14:paraId="4A7D0AD1" w14:textId="05A1EA25" w:rsidR="0049203E" w:rsidRPr="000C1935" w:rsidRDefault="0049203E" w:rsidP="00E813C7">
            <w:pPr>
              <w:rPr>
                <w:rFonts w:asciiTheme="majorEastAsia" w:eastAsiaTheme="majorEastAsia" w:hAnsiTheme="majorEastAsia" w:hint="eastAsia"/>
                <w:bCs/>
                <w:spacing w:val="-20"/>
                <w:sz w:val="32"/>
              </w:rPr>
            </w:pPr>
            <w:r w:rsidRPr="000C1935">
              <w:rPr>
                <w:rFonts w:asciiTheme="majorEastAsia" w:eastAsiaTheme="majorEastAsia" w:hAnsiTheme="majorEastAsia" w:hint="eastAsia"/>
                <w:bCs/>
                <w:sz w:val="32"/>
                <w:szCs w:val="32"/>
              </w:rPr>
              <w:t>职    称:</w:t>
            </w:r>
          </w:p>
        </w:tc>
        <w:tc>
          <w:tcPr>
            <w:tcW w:w="4058" w:type="pct"/>
            <w:tcBorders>
              <w:top w:val="single" w:sz="4" w:space="0" w:color="auto"/>
              <w:bottom w:val="single" w:sz="4" w:space="0" w:color="auto"/>
            </w:tcBorders>
            <w:vAlign w:val="bottom"/>
          </w:tcPr>
          <w:p w14:paraId="606F787F" w14:textId="3922492E" w:rsidR="0049203E" w:rsidRPr="0049203E" w:rsidRDefault="0049203E" w:rsidP="00676F3D">
            <w:pPr>
              <w:jc w:val="center"/>
              <w:rPr>
                <w:rFonts w:ascii="仿宋" w:eastAsia="仿宋" w:hAnsi="仿宋" w:hint="eastAsia"/>
                <w:bCs/>
                <w:sz w:val="32"/>
              </w:rPr>
            </w:pPr>
            <w:r w:rsidRPr="0049203E">
              <w:rPr>
                <w:rFonts w:ascii="仿宋" w:eastAsia="仿宋" w:hAnsi="仿宋" w:hint="eastAsia"/>
                <w:bCs/>
                <w:sz w:val="32"/>
              </w:rPr>
              <w:t>讲师</w:t>
            </w:r>
          </w:p>
        </w:tc>
      </w:tr>
      <w:tr w:rsidR="0049203E" w14:paraId="2A520FA4" w14:textId="77777777" w:rsidTr="00676F3D">
        <w:trPr>
          <w:trHeight w:val="680"/>
        </w:trPr>
        <w:tc>
          <w:tcPr>
            <w:tcW w:w="942" w:type="pct"/>
            <w:vAlign w:val="center"/>
          </w:tcPr>
          <w:p w14:paraId="42B8E225" w14:textId="1B00587A" w:rsidR="0049203E" w:rsidRPr="000C1935" w:rsidRDefault="0049203E" w:rsidP="00E813C7">
            <w:pPr>
              <w:rPr>
                <w:rFonts w:asciiTheme="majorEastAsia" w:eastAsiaTheme="majorEastAsia" w:hAnsiTheme="majorEastAsia" w:hint="eastAsia"/>
                <w:bCs/>
                <w:sz w:val="32"/>
                <w:szCs w:val="32"/>
              </w:rPr>
            </w:pPr>
            <w:r w:rsidRPr="000C1935">
              <w:rPr>
                <w:rFonts w:asciiTheme="majorEastAsia" w:eastAsiaTheme="majorEastAsia" w:hAnsiTheme="majorEastAsia" w:hint="eastAsia"/>
                <w:bCs/>
                <w:sz w:val="32"/>
                <w:szCs w:val="32"/>
              </w:rPr>
              <w:t>答辩时间：</w:t>
            </w:r>
          </w:p>
        </w:tc>
        <w:tc>
          <w:tcPr>
            <w:tcW w:w="4058" w:type="pct"/>
            <w:tcBorders>
              <w:top w:val="single" w:sz="4" w:space="0" w:color="auto"/>
              <w:bottom w:val="single" w:sz="4" w:space="0" w:color="auto"/>
            </w:tcBorders>
            <w:vAlign w:val="bottom"/>
          </w:tcPr>
          <w:p w14:paraId="49C8758A" w14:textId="330BCBC1" w:rsidR="0049203E" w:rsidRPr="0049203E" w:rsidRDefault="0049203E" w:rsidP="00676F3D">
            <w:pPr>
              <w:jc w:val="center"/>
              <w:rPr>
                <w:rFonts w:ascii="仿宋" w:eastAsia="仿宋" w:hAnsi="仿宋" w:hint="eastAsia"/>
                <w:bCs/>
                <w:sz w:val="32"/>
              </w:rPr>
            </w:pPr>
            <w:r w:rsidRPr="0049203E">
              <w:rPr>
                <w:rFonts w:ascii="仿宋" w:eastAsia="仿宋" w:hAnsi="仿宋" w:hint="eastAsia"/>
                <w:sz w:val="32"/>
              </w:rPr>
              <w:t xml:space="preserve">2025年 </w:t>
            </w:r>
            <w:r w:rsidR="00205777">
              <w:rPr>
                <w:rFonts w:ascii="仿宋" w:eastAsia="仿宋" w:hAnsi="仿宋" w:hint="eastAsia"/>
                <w:sz w:val="32"/>
              </w:rPr>
              <w:t>9</w:t>
            </w:r>
            <w:r w:rsidRPr="0049203E">
              <w:rPr>
                <w:rFonts w:ascii="仿宋" w:eastAsia="仿宋" w:hAnsi="仿宋" w:hint="eastAsia"/>
                <w:sz w:val="32"/>
              </w:rPr>
              <w:t>月18日</w:t>
            </w:r>
          </w:p>
        </w:tc>
      </w:tr>
      <w:tr w:rsidR="00E813C7" w14:paraId="23DA00D1" w14:textId="77777777" w:rsidTr="00057AD7">
        <w:trPr>
          <w:cantSplit/>
          <w:trHeight w:val="476"/>
        </w:trPr>
        <w:tc>
          <w:tcPr>
            <w:tcW w:w="5000" w:type="pct"/>
            <w:gridSpan w:val="2"/>
            <w:vAlign w:val="center"/>
          </w:tcPr>
          <w:p w14:paraId="41D502D2" w14:textId="08DE470F" w:rsidR="00E813C7" w:rsidRDefault="00E813C7" w:rsidP="00E813C7">
            <w:pPr>
              <w:jc w:val="center"/>
              <w:rPr>
                <w:rFonts w:ascii="方正姚体" w:eastAsia="方正姚体"/>
                <w:sz w:val="32"/>
              </w:rPr>
            </w:pPr>
          </w:p>
        </w:tc>
      </w:tr>
      <w:tr w:rsidR="00E813C7" w14:paraId="1D12FA4C" w14:textId="77777777" w:rsidTr="00057AD7">
        <w:trPr>
          <w:cantSplit/>
          <w:trHeight w:val="471"/>
        </w:trPr>
        <w:tc>
          <w:tcPr>
            <w:tcW w:w="5000" w:type="pct"/>
            <w:gridSpan w:val="2"/>
            <w:vAlign w:val="center"/>
          </w:tcPr>
          <w:p w14:paraId="7D5E132F" w14:textId="14A9DAE9" w:rsidR="00E813C7" w:rsidRDefault="00E813C7" w:rsidP="0049203E">
            <w:pPr>
              <w:rPr>
                <w:sz w:val="32"/>
              </w:rPr>
            </w:pPr>
          </w:p>
        </w:tc>
      </w:tr>
      <w:tr w:rsidR="00E813C7" w14:paraId="62AB26B5" w14:textId="77777777" w:rsidTr="004920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2"/>
            <w:vAlign w:val="center"/>
          </w:tcPr>
          <w:p w14:paraId="37A622F6" w14:textId="07227928" w:rsidR="00392180" w:rsidRDefault="00392180" w:rsidP="00392180">
            <w:pPr>
              <w:pStyle w:val="1"/>
              <w:spacing w:before="156" w:after="156"/>
              <w:rPr>
                <w:rFonts w:eastAsia="宋体"/>
              </w:rPr>
            </w:pPr>
            <w:bookmarkStart w:id="1" w:name="_Toc166422684"/>
            <w:bookmarkStart w:id="2" w:name="_Hlk199774931"/>
            <w:r w:rsidRPr="00E92005">
              <w:rPr>
                <w:rFonts w:eastAsia="宋体" w:hint="eastAsia"/>
              </w:rPr>
              <w:lastRenderedPageBreak/>
              <w:t>课题的意义、国内外研究概况、应用前景等</w:t>
            </w:r>
            <w:bookmarkEnd w:id="1"/>
          </w:p>
          <w:p w14:paraId="16614BC1" w14:textId="04B93D63" w:rsidR="005F1E82" w:rsidRPr="00C51A5D" w:rsidRDefault="005F1E82" w:rsidP="005F1E82">
            <w:pPr>
              <w:pStyle w:val="altz"/>
              <w:ind w:firstLine="420"/>
            </w:pPr>
            <w:r>
              <w:rPr>
                <w:rFonts w:hint="eastAsia"/>
              </w:rPr>
              <w:t>生殖健康是青少年身心健康</w:t>
            </w:r>
            <w:r w:rsidR="0027081C" w:rsidRPr="00CD654E">
              <w:t>的</w:t>
            </w:r>
            <w:r w:rsidR="0027081C">
              <w:rPr>
                <w:rFonts w:hint="eastAsia"/>
              </w:rPr>
              <w:t>重要基础之一</w:t>
            </w:r>
            <w:r>
              <w:rPr>
                <w:rFonts w:hint="eastAsia"/>
              </w:rPr>
              <w:t>，然而</w:t>
            </w:r>
            <w:r w:rsidR="0027081C">
              <w:rPr>
                <w:rFonts w:hint="eastAsia"/>
              </w:rPr>
              <w:t>有</w:t>
            </w:r>
            <w:r>
              <w:rPr>
                <w:rFonts w:hint="eastAsia"/>
              </w:rPr>
              <w:t>关问题在全球范围内日益严峻。</w:t>
            </w:r>
            <w:r w:rsidR="0027081C">
              <w:rPr>
                <w:rFonts w:hint="eastAsia"/>
              </w:rPr>
              <w:t>有</w:t>
            </w:r>
            <w:r>
              <w:rPr>
                <w:rFonts w:hint="eastAsia"/>
              </w:rPr>
              <w:t>权威报告指出，全球青少年生殖健康长期未得到足够重视，许多国家在性教育覆盖、避孕服务和意外妊娠防控方面存在显著缺口</w:t>
            </w:r>
            <w:r w:rsidR="00FA66AF">
              <w:fldChar w:fldCharType="begin"/>
            </w:r>
            <w:r w:rsidR="00FA66AF">
              <w:instrText xml:space="preserve"> ADDIN ZOTERO_ITEM CSL_CITATION {"citationID":"zDl1MkyU","properties":{"formattedCitation":"\\super [1]\\nosupersub{}","plainCitation":"[1]","noteIndex":0},"citationItems":[{"id":790,"uris":["http://zotero.org/users/15209510/items/33S3RFSZ"],"itemData":{"id":790,"type":"article-journal","abstract":"Unprecedented global forces are shaping the health and wellbeing of the largest generation\nof 10 to 24 year olds in human history. Population mobility, global communications,\neconomic development, and the sustainability of ecosystems are setting the future\ncourse for this generation and, in turn, humankind.1,2 At the same time, we have come\nto new understandings of adolescence as a critical phase in life for achieving human\npotential. Adolescence is characterised by dynamic brain development in which the\ninteraction with the social environment shapes the capabilities an individual takes\nforward into adult life.","container-title":"The Lancet","DOI":"10.1016/S0140-6736(16)00579-1","ISSN":"0140-6736, 1474-547X","issue":"10036","journalAbbreviation":"The Lancet","language":"English","note":"publisher: Elsevier\nPMID: 27174304","page":"2423-2478","source":"www.thelancet.com","title":"Our future: a Lancet commission on adolescent health and wellbeing","title-short":"Our future","volume":"387","author":[{"family":"Patton","given":"George C."},{"family":"Sawyer","given":"Susan M."},{"family":"Santelli","given":"John S."},{"family":"Ross","given":"David A."},{"family":"Afifi","given":"Rima"},{"family":"Allen","given":"Nicholas B."},{"family":"Arora","given":"Monika"},{"family":"Azzopardi","given":"Peter"},{"family":"Baldwin","given":"Wendy"},{"family":"Bonell","given":"Christopher"},{"family":"Kakuma","given":"Ritsuko"},{"family":"Kennedy","given":"Elissa"},{"family":"Mahon","given":"Jaqueline"},{"family":"McGovern","given":"Terry"},{"family":"Mokdad","given":"Ali H."},{"family":"Patel","given":"Vikram"},{"family":"Petroni","given":"Suzanne"},{"family":"Reavley","given":"Nicola"},{"family":"Taiwo","given":"Kikelomo"},{"family":"Waldfogel","given":"Jane"},{"family":"Wickremarathne","given":"Dakshitha"},{"family":"Barroso","given":"Carmen"},{"family":"Bhutta","given":"Zulfiqar"},{"family":"Fatusi","given":"Adesegun O."},{"family":"Mattoo","given":"Amitabh"},{"family":"Diers","given":"Judith"},{"family":"Fang","given":"Jing"},{"family":"Ferguson","given":"Jane"},{"family":"Ssewamala","given":"Frederick"},{"family":"Viner","given":"Russell M."}],"issued":{"date-parts":[["2016",6,11]]}}}],"schema":"https://github.com/citation-style-language/schema/raw/master/csl-citation.json"} </w:instrText>
            </w:r>
            <w:r w:rsidR="00FA66AF">
              <w:fldChar w:fldCharType="separate"/>
            </w:r>
            <w:r w:rsidR="00FA66AF" w:rsidRPr="00FA66AF">
              <w:rPr>
                <w:kern w:val="0"/>
                <w:vertAlign w:val="superscript"/>
              </w:rPr>
              <w:t>[1]</w:t>
            </w:r>
            <w:r w:rsidR="00FA66AF">
              <w:fldChar w:fldCharType="end"/>
            </w:r>
            <w:r>
              <w:rPr>
                <w:rFonts w:hint="eastAsia"/>
              </w:rPr>
              <w:t>。世界卫生组织的最新数据显示，仅在</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万例怀孕，其中约半数为非意愿妊娠，这导致了大量的健康风险与社会问题</w:t>
            </w:r>
            <w:r w:rsidR="00CC1265">
              <w:fldChar w:fldCharType="begin"/>
            </w:r>
            <w:r w:rsidR="00CC1265">
              <w:instrText xml:space="preserve"> ADDIN ZOTERO_ITEM CSL_CITATION {"citationID":"ojPiwFsb","properties":{"formattedCitation":"\\super [2]\\nosupersub{}","plainCitation":"[2]","noteIndex":0},"citationItems":[{"id":794,"uris":["http://zotero.org/users/15209510/items/EMZADGEH"],"itemData":{"id":794,"type":"webpage","abstract":"WHO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Organization"}],"accessed":{"date-parts":[["2025",9,15]]}}}],"schema":"https://github.com/citation-style-language/schema/raw/master/csl-citation.json"} </w:instrText>
            </w:r>
            <w:r w:rsidR="00CC1265">
              <w:fldChar w:fldCharType="separate"/>
            </w:r>
            <w:r w:rsidR="00CC1265" w:rsidRPr="00CC1265">
              <w:rPr>
                <w:kern w:val="0"/>
                <w:vertAlign w:val="superscript"/>
              </w:rPr>
              <w:t>[2]</w:t>
            </w:r>
            <w:r w:rsidR="00CC1265">
              <w:fldChar w:fldCharType="end"/>
            </w:r>
            <w:r>
              <w:rPr>
                <w:rFonts w:hint="eastAsia"/>
              </w:rPr>
              <w:t>。在中国，这一挑战同样突出。随着青春期提前和婚前性行为的增多，青少年因生殖健康知识缺乏而导致的非意愿妊娠、人工流产及性传播疾病感染率呈上升趋势</w:t>
            </w:r>
            <w:r w:rsidR="00CC1265">
              <w:fldChar w:fldCharType="begin"/>
            </w:r>
            <w:r w:rsidR="00CC1265">
              <w:instrText xml:space="preserve"> ADDIN ZOTERO_ITEM CSL_CITATION {"citationID":"9mo87AN8","properties":{"formattedCitation":"\\super [3]\\nosupersub{}","plainCitation":"[3]","noteIndex":0},"citationItems":[{"id":793,"uris":["http://zotero.org/users/15209510/items/424APIYJ"],"itemData":{"</w:instrText>
            </w:r>
            <w:r w:rsidR="00CC1265">
              <w:rPr>
                <w:rFonts w:hint="eastAsia"/>
              </w:rPr>
              <w:instrText>id":793,"type":"article-journal","container-title":"</w:instrText>
            </w:r>
            <w:r w:rsidR="00CC1265">
              <w:rPr>
                <w:rFonts w:hint="eastAsia"/>
              </w:rPr>
              <w:instrText>中国计划生育和妇产科</w:instrText>
            </w:r>
            <w:r w:rsidR="00CC1265">
              <w:rPr>
                <w:rFonts w:hint="eastAsia"/>
              </w:rPr>
              <w:instrText>","issue":"4","page":"4</w:instrText>
            </w:r>
            <w:r w:rsidR="00CC1265">
              <w:rPr>
                <w:rFonts w:hint="eastAsia"/>
              </w:rPr>
              <w:instrText>–</w:instrText>
            </w:r>
            <w:r w:rsidR="00CC1265">
              <w:rPr>
                <w:rFonts w:hint="eastAsia"/>
              </w:rPr>
              <w:instrText>6","title":"</w:instrText>
            </w:r>
            <w:r w:rsidR="00CC1265">
              <w:rPr>
                <w:rFonts w:hint="eastAsia"/>
              </w:rPr>
              <w:instrText>青少年生殖健康现状</w:instrText>
            </w:r>
            <w:r w:rsidR="00CC1265">
              <w:rPr>
                <w:rFonts w:hint="eastAsia"/>
              </w:rPr>
              <w:instrText>","volume":"12","author":[{"literal":"</w:instrText>
            </w:r>
            <w:r w:rsidR="00CC1265">
              <w:rPr>
                <w:rFonts w:hint="eastAsia"/>
              </w:rPr>
              <w:instrText>张艺珊</w:instrText>
            </w:r>
            <w:r w:rsidR="00CC1265">
              <w:rPr>
                <w:rFonts w:hint="eastAsia"/>
              </w:rPr>
              <w:instrText>"},{"literal":"</w:instrText>
            </w:r>
            <w:r w:rsidR="00CC1265">
              <w:rPr>
                <w:rFonts w:hint="eastAsia"/>
              </w:rPr>
              <w:instrText>张雪松</w:instrText>
            </w:r>
            <w:r w:rsidR="00CC1265">
              <w:rPr>
                <w:rFonts w:hint="eastAsia"/>
              </w:rPr>
              <w:instrText>"},{"literal":"</w:instrText>
            </w:r>
            <w:r w:rsidR="00CC1265">
              <w:rPr>
                <w:rFonts w:hint="eastAsia"/>
              </w:rPr>
              <w:instrText>李晓宇</w:instrText>
            </w:r>
            <w:r w:rsidR="00CC1265">
              <w:rPr>
                <w:rFonts w:hint="eastAsia"/>
              </w:rPr>
              <w:instrText>"},{"literal":"</w:instrText>
            </w:r>
            <w:r w:rsidR="00CC1265">
              <w:rPr>
                <w:rFonts w:hint="eastAsia"/>
              </w:rPr>
              <w:instrText>顾向应</w:instrText>
            </w:r>
            <w:r w:rsidR="00CC1265">
              <w:rPr>
                <w:rFonts w:hint="eastAsia"/>
              </w:rPr>
              <w:instrText>"}],"issued":{"date-parts":[["2020"]]}}}],"schema":"h</w:instrText>
            </w:r>
            <w:r w:rsidR="00CC1265">
              <w:instrText xml:space="preserve">ttps://github.com/citation-style-language/schema/raw/master/csl-citation.json"} </w:instrText>
            </w:r>
            <w:r w:rsidR="00CC1265">
              <w:fldChar w:fldCharType="separate"/>
            </w:r>
            <w:r w:rsidR="00CC1265" w:rsidRPr="00CC1265">
              <w:rPr>
                <w:kern w:val="0"/>
                <w:vertAlign w:val="superscript"/>
              </w:rPr>
              <w:t>[3]</w:t>
            </w:r>
            <w:r w:rsidR="00CC1265">
              <w:fldChar w:fldCharType="end"/>
            </w:r>
            <w:r>
              <w:rPr>
                <w:rFonts w:hint="eastAsia"/>
              </w:rPr>
              <w:t>。</w:t>
            </w:r>
            <w:r w:rsidR="00CC1265">
              <w:rPr>
                <w:rFonts w:hint="eastAsia"/>
              </w:rPr>
              <w:t>有研究指出</w:t>
            </w:r>
            <w:r>
              <w:rPr>
                <w:rFonts w:hint="eastAsia"/>
              </w:rPr>
              <w:t>，尽管中国总体成人</w:t>
            </w:r>
            <w:r>
              <w:rPr>
                <w:rFonts w:hint="eastAsia"/>
              </w:rPr>
              <w:t>HIV</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年间却增加了约五倍，淋病和梅毒等性病发病率也在上升</w:t>
            </w:r>
            <w:r w:rsidR="00CC1265">
              <w:fldChar w:fldCharType="begin"/>
            </w:r>
            <w:r w:rsidR="00CC1265">
              <w:instrText xml:space="preserve"> ADDIN ZOTERO_ITEM CSL_CITATION {"citationID":"QlOL1I5v","properties":{"formattedCitation":"\\super [4]\\nosupersub{}","plainCitation":"[4]","noteIndex":0},"citationItems":[{"id":796,"uris":["http://zotero.org/users/15209510/items/UG4P9UIW"],"itemData":{"id":796,"type":"article-journal","abstract":"In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Health","language":"English","note":"publisher: Elsevier\nPMID: 37506715","page":"603-605","source":"www.thelancet.com","title":"Strengthening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CC1265">
              <w:fldChar w:fldCharType="separate"/>
            </w:r>
            <w:r w:rsidR="00CC1265" w:rsidRPr="00CC1265">
              <w:rPr>
                <w:kern w:val="0"/>
                <w:vertAlign w:val="superscript"/>
              </w:rPr>
              <w:t>[4]</w:t>
            </w:r>
            <w:r w:rsidR="00CC1265">
              <w:fldChar w:fldCharType="end"/>
            </w:r>
            <w:r>
              <w:rPr>
                <w:rFonts w:hint="eastAsia"/>
              </w:rPr>
              <w:t>。这些数据深刻反映出，当前青少年在性与生殖健康方面的知识和服务供给存在巨大缺口，亟需探索更有效的教育和信息传播路径，以改善青少年生殖健康状况。</w:t>
            </w:r>
          </w:p>
          <w:p w14:paraId="6A255D7C" w14:textId="0E7EEB93" w:rsidR="005F5531" w:rsidRPr="005F5531" w:rsidRDefault="009E3C67" w:rsidP="005F5531">
            <w:pPr>
              <w:pStyle w:val="2"/>
              <w:spacing w:before="156" w:after="156"/>
            </w:pPr>
            <w:r>
              <w:rPr>
                <w:rFonts w:hint="eastAsia"/>
              </w:rPr>
              <w:t>研</w:t>
            </w:r>
            <w:r w:rsidR="005F5531" w:rsidRPr="005F5531">
              <w:t>究意义</w:t>
            </w:r>
          </w:p>
          <w:p w14:paraId="5E053344" w14:textId="3E36E12C" w:rsidR="00CC1265" w:rsidRDefault="00CC1265" w:rsidP="00CC1265">
            <w:pPr>
              <w:pStyle w:val="altz"/>
              <w:ind w:firstLine="420"/>
            </w:pPr>
            <w:r>
              <w:rPr>
                <w:rFonts w:hint="eastAsia"/>
              </w:rPr>
              <w:t>青少年生殖健康教育，是一个涵盖避孕知识、安全流产服务、性传播疾病预防，乃至情感教育和健康意识培养的综合性议题</w:t>
            </w:r>
            <w:r>
              <w:fldChar w:fldCharType="begin"/>
            </w:r>
            <w:r>
              <w:instrText xml:space="preserve"> ADDIN ZOTERO_ITEM CSL_CITATION {"citationID":"3Mzw4NNY","properties":{"formattedCitation":"\\super [5]\\nosupersub{}","plainCitation":"[5]","noteIndex":0},"citationItems":[{"id":732,"uris":["http://zotero.org/users/15209510/items/S7DVFYKZ"],"itemData":{"id":732,"type":"article-journal","abstract":"Women's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fldChar w:fldCharType="separate"/>
            </w:r>
            <w:r w:rsidRPr="00CC1265">
              <w:rPr>
                <w:kern w:val="0"/>
                <w:vertAlign w:val="superscript"/>
              </w:rPr>
              <w:t>[5]</w:t>
            </w:r>
            <w:r>
              <w:fldChar w:fldCharType="end"/>
            </w:r>
            <w:r>
              <w:rPr>
                <w:rFonts w:hint="eastAsia"/>
              </w:rPr>
              <w:t>。尽管全球在女性健康领域取得了显著进展，但传统医疗保健与教育体系在满足青少年多样化、个性化且具有隐私性的生殖健康需求方面仍显乏力，尤其是在中国这样受传统观念影响较深的社会环境中，这种短板尤为突出</w:t>
            </w:r>
            <w:r>
              <w:fldChar w:fldCharType="begin"/>
            </w:r>
            <w:r>
              <w:instrText xml:space="preserve"> ADDIN ZOTERO_ITEM CSL_CITATION {"citationID":"U4IGenuj","properties":{"formattedCitation":"\\super [6]\\nosupersub{}","plainCitation":"[6]","noteIndex":0},"citationItems":[{"id":734,"uris":["http://zotero.org/users/15209510/items/JTZCD95U"],"itemData":{"id":734,"type":"article-journal","container-title":"The Lancet","DOI":"10.1016/S0140-6736(20)32708-2","ISSN":"01406736","issue":"10293","journalAbbreviation":"The Lancet","language":"en","page":"2497-2536","source":"DOI.org (Crossref)","title":"A Lancet Commission on 70 years of women's reproductive, maternal, newborn, child, and adolescent health in China","volume":"397","author":[{"family":"Qiao","given":"Jie"},{"family":"Wang","given":"Yuanyuan"},{"family":"Li","given":"Xiaohong"},{"family":"Jiang","given":"Fan"},{"family":"Zhang","given":"Yunting"},{"family":"Ma","given":"Jun"},{"family":"Song","given":"Yi"},{"family":"Ma","given":"Jing"},{"family":"Fu","given":"Wei"},{"family":"Pang","given":"Ruyan"},{"family":"Zhu","given":"Zhaofang"},{"family":"Zhang","given":"Jun"},{"family":"Qian","given":"Xu"},{"family":"Wang","given":"Linhong"},{"family":"Wu","given":"Jiuling"},{"family":"Chang","given":"Hsun-Ming"},{"family":"Leung","given":"Peter C K"},{"family":"Mao","given":"Meng"},{"family":"Ma","given":"Duan"},{"family":"Guo","given":"Yan"},{"family":"Qiu","given":"Jie"},{"family":"Liu","given":"Li"},{"family":"Wang","given":"Haidong"},{"family":"Norman","given":"Robert J"},{"family":"Lawn","given":"Joy"},{"family":"Black","given":"Robert E"},{"family":"Ronsmans","given":"Carine"},{"family":"Patton","given":"George"},{"family":"Zhu","given":"Jun"},{"family":"Song","given":"Li"},{"family":"Hesketh","given":"Therese"}],"issued":{"date-parts":[["2021",6]]}}}],"schema":"https://github.com/citation-style-language/schema/raw/master/csl-citation.json"} </w:instrText>
            </w:r>
            <w:r>
              <w:fldChar w:fldCharType="separate"/>
            </w:r>
            <w:r w:rsidRPr="00CC1265">
              <w:rPr>
                <w:kern w:val="0"/>
                <w:vertAlign w:val="superscript"/>
              </w:rPr>
              <w:t>[6]</w:t>
            </w:r>
            <w:r>
              <w:fldChar w:fldCharType="end"/>
            </w:r>
            <w:r>
              <w:rPr>
                <w:rFonts w:hint="eastAsia"/>
              </w:rPr>
              <w:t>。传统学校</w:t>
            </w:r>
            <w:proofErr w:type="gramStart"/>
            <w:r>
              <w:rPr>
                <w:rFonts w:hint="eastAsia"/>
              </w:rPr>
              <w:t>教育因</w:t>
            </w:r>
            <w:proofErr w:type="gramEnd"/>
            <w:r>
              <w:rPr>
                <w:rFonts w:hint="eastAsia"/>
              </w:rPr>
              <w:t>其对生殖健康话题的敏感性，往往存在课程覆盖不足、内容陈旧、难以深入等问题，导致青少年在理解和应对生殖健康挑战时存在显著的知识与能力缺口</w:t>
            </w:r>
            <w:r>
              <w:fldChar w:fldCharType="begin"/>
            </w:r>
            <w:r>
              <w:instrText xml:space="preserve"> ADDIN ZOTERO_ITEM CSL_CITATION {"citationID":"WULKwDEW","properties":{"formattedCitation":"\\super [7,8]\\nosupersub{}","plainCitation":"[7,8]","noteIndex":0},"citationItems":[{"id":811,"uris":["http://zotero.org/users/15209510/items/VVMFDUSX"],"itemData":{"id":811,"type":"article-journal","container-title":"Health Education Journal","DOI":"10.1177/00178969241297016","ISSN":"0017-8969, 1748-8176","issue":"8","journalAbbreviation":"Health Education Journal","language":"en","page":"821-829","source":"DOI.org (Crossref)","title":"Beyond controversy – International perspectives on sexual and reproductive health education","volume":"83","author":[{"family":"Bhana","given":"Deevia"},{"family":"Aggleton","given":"Peter"},{"family":"Miedema","given":"Esther"},{"</w:instrText>
            </w:r>
            <w:r>
              <w:rPr>
                <w:rFonts w:hint="eastAsia"/>
              </w:rPr>
              <w:instrText>family":"Ngidi","given":"Ndumiso Daluxolo"}],"issued":{"date-parts":[["2024",12]]}}},{"id":779,"uris":["http://zotero.org/users/15209510/items/GQR7WUBM"],"itemData":{"id":779,"type":"article-journal","abstract":"&lt;sec&gt;\n\t\t\t\t\t</w:instrText>
            </w:r>
            <w:r>
              <w:rPr>
                <w:rFonts w:hint="eastAsia"/>
              </w:rPr>
              <w:instrText>目的</w:instrText>
            </w:r>
            <w:r>
              <w:rPr>
                <w:rFonts w:hint="eastAsia"/>
              </w:rPr>
              <w:instrText>\n\t\t\t\t\t</w:instrText>
            </w:r>
            <w:r>
              <w:rPr>
                <w:rFonts w:hint="eastAsia"/>
              </w:rPr>
              <w:instrText>了解</w:instrText>
            </w:r>
            <w:r>
              <w:rPr>
                <w:rFonts w:hint="eastAsia"/>
              </w:rPr>
              <w:instrText>11</w:instrText>
            </w:r>
            <w:r>
              <w:rPr>
                <w:rFonts w:hint="eastAsia"/>
              </w:rPr>
              <w:instrText>省市青少年性与生殖健康相关知识、态度和行为现状，为促进学校生殖健康教育提供数据支持。</w:instrText>
            </w:r>
            <w:r>
              <w:rPr>
                <w:rFonts w:hint="eastAsia"/>
              </w:rPr>
              <w:instrText>&lt;/sec&gt;\n\t\t\t\t&lt;sec&gt;\n\t\t\t\t\t</w:instrText>
            </w:r>
            <w:r>
              <w:rPr>
                <w:rFonts w:hint="eastAsia"/>
              </w:rPr>
              <w:instrText>方法</w:instrText>
            </w:r>
            <w:r>
              <w:rPr>
                <w:rFonts w:hint="eastAsia"/>
              </w:rPr>
              <w:instrText>\n\t\t\t\t\t</w:instrText>
            </w:r>
            <w:r>
              <w:rPr>
                <w:rFonts w:hint="eastAsia"/>
              </w:rPr>
              <w:instrText>于</w:instrText>
            </w:r>
            <w:r>
              <w:rPr>
                <w:rFonts w:hint="eastAsia"/>
              </w:rPr>
              <w:instrText>2017</w:instrText>
            </w:r>
            <w:r>
              <w:rPr>
                <w:rFonts w:hint="eastAsia"/>
              </w:rPr>
              <w:instrText>年</w:instrText>
            </w:r>
            <w:r>
              <w:rPr>
                <w:rFonts w:hint="eastAsia"/>
              </w:rPr>
              <w:instrText xml:space="preserve">6 </w:instrText>
            </w:r>
            <w:r>
              <w:rPr>
                <w:rFonts w:hint="eastAsia"/>
              </w:rPr>
              <w:instrText>—</w:instrText>
            </w:r>
            <w:r>
              <w:rPr>
                <w:rFonts w:hint="eastAsia"/>
              </w:rPr>
              <w:instrText xml:space="preserve"> 8</w:instrText>
            </w:r>
            <w:r>
              <w:rPr>
                <w:rFonts w:hint="eastAsia"/>
              </w:rPr>
              <w:instrText>月，在中国</w:instrText>
            </w:r>
            <w:r>
              <w:rPr>
                <w:rFonts w:hint="eastAsia"/>
              </w:rPr>
              <w:instrText>11</w:instrText>
            </w:r>
            <w:r>
              <w:rPr>
                <w:rFonts w:hint="eastAsia"/>
              </w:rPr>
              <w:instrText>省市便利抽取</w:instrText>
            </w:r>
            <w:r>
              <w:rPr>
                <w:rFonts w:hint="eastAsia"/>
              </w:rPr>
              <w:instrText>22</w:instrText>
            </w:r>
            <w:r>
              <w:rPr>
                <w:rFonts w:hint="eastAsia"/>
              </w:rPr>
              <w:instrText>所高中和</w:instrText>
            </w:r>
            <w:r>
              <w:rPr>
                <w:rFonts w:hint="eastAsia"/>
              </w:rPr>
              <w:instrText>21</w:instrText>
            </w:r>
            <w:r>
              <w:rPr>
                <w:rFonts w:hint="eastAsia"/>
              </w:rPr>
              <w:instrText>所大学的</w:instrText>
            </w:r>
            <w:r>
              <w:rPr>
                <w:rFonts w:hint="eastAsia"/>
              </w:rPr>
              <w:instrText>1 355</w:instrText>
            </w:r>
            <w:r>
              <w:rPr>
                <w:rFonts w:hint="eastAsia"/>
              </w:rPr>
              <w:instrText>名学生，采用自行设计的健康问卷开展横断面调查。</w:instrText>
            </w:r>
            <w:r>
              <w:rPr>
                <w:rFonts w:hint="eastAsia"/>
              </w:rPr>
              <w:instrText>&lt;/sec&gt;\n\t\t\t\t&lt;sec&gt;\n\t\t\t\t\t</w:instrText>
            </w:r>
            <w:r>
              <w:rPr>
                <w:rFonts w:hint="eastAsia"/>
              </w:rPr>
              <w:instrText>结果</w:instrText>
            </w:r>
            <w:r>
              <w:rPr>
                <w:rFonts w:hint="eastAsia"/>
              </w:rPr>
              <w:instrText>\n\t\t\t\t\t</w:instrText>
            </w:r>
            <w:r>
              <w:rPr>
                <w:rFonts w:hint="eastAsia"/>
              </w:rPr>
              <w:instrText>青少年的性与生殖健康知识及格率仅为</w:instrText>
            </w:r>
            <w:r>
              <w:rPr>
                <w:rFonts w:hint="eastAsia"/>
              </w:rPr>
              <w:instrText>53.28 %</w:instrText>
            </w:r>
            <w:r>
              <w:rPr>
                <w:rFonts w:hint="eastAsia"/>
              </w:rPr>
              <w:instrText>。青少年的性观念和性行为开放，仅有</w:instrText>
            </w:r>
            <w:r>
              <w:rPr>
                <w:rFonts w:hint="eastAsia"/>
              </w:rPr>
              <w:instrText>25.98 %</w:instrText>
            </w:r>
            <w:r>
              <w:rPr>
                <w:rFonts w:hint="eastAsia"/>
              </w:rPr>
              <w:instrText>（</w:instrText>
            </w:r>
            <w:r>
              <w:rPr>
                <w:rFonts w:hint="eastAsia"/>
              </w:rPr>
              <w:instrText>352/1 355</w:instrText>
            </w:r>
            <w:r>
              <w:rPr>
                <w:rFonts w:hint="eastAsia"/>
              </w:rPr>
              <w:instrText>）的青少年认为婚前不应该有性行为，</w:instrText>
            </w:r>
            <w:r>
              <w:rPr>
                <w:rFonts w:hint="eastAsia"/>
              </w:rPr>
              <w:instrText>8.98 %</w:instrText>
            </w:r>
            <w:r>
              <w:rPr>
                <w:rFonts w:hint="eastAsia"/>
              </w:rPr>
              <w:instrText>（</w:instrText>
            </w:r>
            <w:r>
              <w:rPr>
                <w:rFonts w:hint="eastAsia"/>
              </w:rPr>
              <w:instrText>52/579</w:instrText>
            </w:r>
            <w:r>
              <w:rPr>
                <w:rFonts w:hint="eastAsia"/>
              </w:rPr>
              <w:instrText>）的未成年组学生、</w:instrText>
            </w:r>
            <w:r>
              <w:rPr>
                <w:rFonts w:hint="eastAsia"/>
              </w:rPr>
              <w:instrText>10.85 %</w:instrText>
            </w:r>
            <w:r>
              <w:rPr>
                <w:rFonts w:hint="eastAsia"/>
              </w:rPr>
              <w:instrText>（</w:instrText>
            </w:r>
            <w:r>
              <w:rPr>
                <w:rFonts w:hint="eastAsia"/>
              </w:rPr>
              <w:instrText>83/765</w:instrText>
            </w:r>
            <w:r>
              <w:rPr>
                <w:rFonts w:hint="eastAsia"/>
              </w:rPr>
              <w:instrText>）的高中生及</w:instrText>
            </w:r>
            <w:r>
              <w:rPr>
                <w:rFonts w:hint="eastAsia"/>
              </w:rPr>
              <w:instrText>26.61 %</w:instrText>
            </w:r>
            <w:r>
              <w:rPr>
                <w:rFonts w:hint="eastAsia"/>
              </w:rPr>
              <w:instrText>（</w:instrText>
            </w:r>
            <w:r>
              <w:rPr>
                <w:rFonts w:hint="eastAsia"/>
              </w:rPr>
              <w:instrText>157/590</w:instrText>
            </w:r>
            <w:r>
              <w:rPr>
                <w:rFonts w:hint="eastAsia"/>
              </w:rPr>
              <w:instrText>）的大学生有过性经历；过去</w:instrText>
            </w:r>
            <w:r>
              <w:rPr>
                <w:rFonts w:hint="eastAsia"/>
              </w:rPr>
              <w:instrText>1</w:instrText>
            </w:r>
            <w:r>
              <w:rPr>
                <w:rFonts w:hint="eastAsia"/>
              </w:rPr>
              <w:instrText>年内，高中生发生酒后性行为和“约炮”行为的比例均显著高于大学生（</w:instrText>
            </w:r>
            <w:r>
              <w:rPr>
                <w:rFonts w:hint="eastAsia"/>
              </w:rPr>
              <w:instrText>&lt;i&gt;</w:instrText>
            </w:r>
            <w:r>
              <w:rPr>
                <w:rFonts w:hint="eastAsia"/>
              </w:rPr>
              <w:instrText>χ</w:instrText>
            </w:r>
            <w:r>
              <w:rPr>
                <w:rFonts w:hint="eastAsia"/>
              </w:rPr>
              <w:instrText>&lt;/i&gt;&lt;sup&gt;2&lt;/sup&gt; = 7.888 4</w:instrText>
            </w:r>
            <w:r>
              <w:rPr>
                <w:rFonts w:hint="eastAsia"/>
              </w:rPr>
              <w:instrText>、</w:instrText>
            </w:r>
            <w:r>
              <w:rPr>
                <w:rFonts w:hint="eastAsia"/>
              </w:rPr>
              <w:instrText>10.382 7</w:instrText>
            </w:r>
            <w:r>
              <w:rPr>
                <w:rFonts w:hint="eastAsia"/>
              </w:rPr>
              <w:instrText>，均</w:instrText>
            </w:r>
            <w:r>
              <w:rPr>
                <w:rFonts w:hint="eastAsia"/>
              </w:rPr>
              <w:instrText>&lt;i&gt;P&lt;/i&gt; &lt; 0.05</w:instrText>
            </w:r>
            <w:r>
              <w:rPr>
                <w:rFonts w:hint="eastAsia"/>
              </w:rPr>
              <w:instrText>）；男性有性行为、看色情作品经历的比例均显著高于女性（</w:instrText>
            </w:r>
            <w:r>
              <w:rPr>
                <w:rFonts w:hint="eastAsia"/>
              </w:rPr>
              <w:instrText xml:space="preserve"> &lt;i&gt;</w:instrText>
            </w:r>
            <w:r>
              <w:rPr>
                <w:rFonts w:hint="eastAsia"/>
              </w:rPr>
              <w:instrText>χ</w:instrText>
            </w:r>
            <w:r>
              <w:rPr>
                <w:rFonts w:hint="eastAsia"/>
              </w:rPr>
              <w:instrText>&lt;/i&gt;&lt;sup&gt;2&lt;/sup&gt; = 34.529 2</w:instrText>
            </w:r>
            <w:r>
              <w:rPr>
                <w:rFonts w:hint="eastAsia"/>
              </w:rPr>
              <w:instrText>、</w:instrText>
            </w:r>
            <w:r>
              <w:rPr>
                <w:rFonts w:hint="eastAsia"/>
              </w:rPr>
              <w:instrText>237.760</w:instrText>
            </w:r>
            <w:r>
              <w:rPr>
                <w:rFonts w:hint="eastAsia"/>
              </w:rPr>
              <w:instrText>，均</w:instrText>
            </w:r>
            <w:r>
              <w:rPr>
                <w:rFonts w:hint="eastAsia"/>
              </w:rPr>
              <w:instrText>&lt;i&gt;P&lt;/i&gt; &lt; 0.001</w:instrText>
            </w:r>
            <w:r>
              <w:rPr>
                <w:rFonts w:hint="eastAsia"/>
              </w:rPr>
              <w:instrText>）。在校期间没有学习过关于艾滋病、孕产与性传播疾病和生理健康知识的青少年分别占</w:instrText>
            </w:r>
            <w:r>
              <w:rPr>
                <w:rFonts w:hint="eastAsia"/>
              </w:rPr>
              <w:instrText>36.16 %</w:instrText>
            </w:r>
            <w:r>
              <w:rPr>
                <w:rFonts w:hint="eastAsia"/>
              </w:rPr>
              <w:instrText>（</w:instrText>
            </w:r>
            <w:r>
              <w:rPr>
                <w:rFonts w:hint="eastAsia"/>
              </w:rPr>
              <w:instrText>490/1 355</w:instrText>
            </w:r>
            <w:r>
              <w:rPr>
                <w:rFonts w:hint="eastAsia"/>
              </w:rPr>
              <w:instrText>）、</w:instrText>
            </w:r>
            <w:r>
              <w:rPr>
                <w:rFonts w:hint="eastAsia"/>
              </w:rPr>
              <w:instrText>70.26 %</w:instrText>
            </w:r>
            <w:r>
              <w:rPr>
                <w:rFonts w:hint="eastAsia"/>
              </w:rPr>
              <w:instrText>（</w:instrText>
            </w:r>
            <w:r>
              <w:rPr>
                <w:rFonts w:hint="eastAsia"/>
              </w:rPr>
              <w:instrText>952/1 355</w:instrText>
            </w:r>
            <w:r>
              <w:rPr>
                <w:rFonts w:hint="eastAsia"/>
              </w:rPr>
              <w:instrText>）、</w:instrText>
            </w:r>
            <w:r>
              <w:rPr>
                <w:rFonts w:hint="eastAsia"/>
              </w:rPr>
              <w:instrText>39.78 %</w:instrText>
            </w:r>
            <w:r>
              <w:rPr>
                <w:rFonts w:hint="eastAsia"/>
              </w:rPr>
              <w:instrText>（</w:instrText>
            </w:r>
            <w:r>
              <w:rPr>
                <w:rFonts w:hint="eastAsia"/>
              </w:rPr>
              <w:instrText>539/1 355</w:instrText>
            </w:r>
            <w:r>
              <w:rPr>
                <w:rFonts w:hint="eastAsia"/>
              </w:rPr>
              <w:instrText>）。</w:instrText>
            </w:r>
            <w:r>
              <w:rPr>
                <w:rFonts w:hint="eastAsia"/>
              </w:rPr>
              <w:instrText>&lt;/sec&gt;\n\t\t\t\t&lt;sec&gt;\n\t\t\t\t\t</w:instrText>
            </w:r>
            <w:r>
              <w:rPr>
                <w:rFonts w:hint="eastAsia"/>
              </w:rPr>
              <w:instrText>结论</w:instrText>
            </w:r>
            <w:r>
              <w:rPr>
                <w:rFonts w:hint="eastAsia"/>
              </w:rPr>
              <w:instrText>\n\t\t\t\t\t</w:instrText>
            </w:r>
            <w:r>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Pr>
                <w:rFonts w:hint="eastAsia"/>
              </w:rPr>
              <w:instrText>&lt;/sec&gt;","container-title":"</w:instrText>
            </w:r>
            <w:r>
              <w:rPr>
                <w:rFonts w:hint="eastAsia"/>
              </w:rPr>
              <w:instrText>中国公共卫生</w:instrText>
            </w:r>
            <w:r>
              <w:rPr>
                <w:rFonts w:hint="eastAsia"/>
              </w:rPr>
              <w:instrText xml:space="preserve">","DOI":"10.11847/zgggws1124531","language":"cn","license":"http://creativecommons.org/licenses/by/3.0/","note":"publisher: </w:instrText>
            </w:r>
            <w:r>
              <w:rPr>
                <w:rFonts w:hint="eastAsia"/>
              </w:rPr>
              <w:instrText>中国公共卫生</w:instrText>
            </w:r>
            <w:r>
              <w:rPr>
                <w:rFonts w:hint="eastAsia"/>
              </w:rPr>
              <w:instrText>\nDOI: 10.11847/zgggws1124531","page":"1330-1338","title":"</w:instrText>
            </w:r>
            <w:r>
              <w:rPr>
                <w:rFonts w:hint="eastAsia"/>
              </w:rPr>
              <w:instrText>中国</w:instrText>
            </w:r>
            <w:r>
              <w:rPr>
                <w:rFonts w:hint="eastAsia"/>
              </w:rPr>
              <w:instrText>11</w:instrText>
            </w:r>
            <w:r>
              <w:rPr>
                <w:rFonts w:hint="eastAsia"/>
              </w:rPr>
              <w:instrText>省市青少年性与生殖健康知识、态度及行为调查</w:instrText>
            </w:r>
            <w:r>
              <w:rPr>
                <w:rFonts w:hint="eastAsia"/>
              </w:rPr>
              <w:instrText>","volume":"35(10)","author":[{"family":"</w:instrText>
            </w:r>
            <w:r>
              <w:rPr>
                <w:rFonts w:hint="eastAsia"/>
              </w:rPr>
              <w:instrText>赵芮</w:instrText>
            </w:r>
            <w:r>
              <w:rPr>
                <w:rFonts w:hint="eastAsia"/>
              </w:rPr>
              <w:instrText>","given":""},{"family":"</w:instrText>
            </w:r>
            <w:r>
              <w:rPr>
                <w:rFonts w:hint="eastAsia"/>
              </w:rPr>
              <w:instrText>张磊</w:instrText>
            </w:r>
            <w:r>
              <w:rPr>
                <w:rFonts w:hint="eastAsia"/>
              </w:rPr>
              <w:instrText>","given":""},{"family":"</w:instrText>
            </w:r>
            <w:r>
              <w:rPr>
                <w:rFonts w:hint="eastAsia"/>
              </w:rPr>
              <w:instrText>富晓星</w:instrText>
            </w:r>
            <w:r>
              <w:rPr>
                <w:rFonts w:hint="eastAsia"/>
              </w:rPr>
              <w:instrText>","given":""},{"family":"</w:instrText>
            </w:r>
            <w:r>
              <w:rPr>
                <w:rFonts w:hint="eastAsia"/>
              </w:rPr>
              <w:instrText>苏春艳</w:instrText>
            </w:r>
            <w:r>
              <w:rPr>
                <w:rFonts w:hint="eastAsia"/>
              </w:rPr>
              <w:instrText>","given":""},{"family":"</w:instrText>
            </w:r>
            <w:r>
              <w:rPr>
                <w:rFonts w:hint="eastAsia"/>
              </w:rPr>
              <w:instrText>张玉萍</w:instrText>
            </w:r>
            <w:r>
              <w:rPr>
                <w:rFonts w:hint="eastAsia"/>
              </w:rPr>
              <w:instrText>","given":""}],"issued":{"date-parts":[["2019",10,25]]}}}],"schema":"https://github.com/citation-style-language/schema/raw/master/csl-ci</w:instrText>
            </w:r>
            <w:r>
              <w:instrText xml:space="preserve">tation.json"} </w:instrText>
            </w:r>
            <w:r>
              <w:fldChar w:fldCharType="separate"/>
            </w:r>
            <w:r w:rsidRPr="00CC1265">
              <w:rPr>
                <w:kern w:val="0"/>
                <w:vertAlign w:val="superscript"/>
              </w:rPr>
              <w:t>[7,8]</w:t>
            </w:r>
            <w:r>
              <w:fldChar w:fldCharType="end"/>
            </w:r>
            <w:r>
              <w:rPr>
                <w:rFonts w:hint="eastAsia"/>
              </w:rPr>
              <w:t>。因此，探索面向青少年更易于接受、更具互动性且内容可靠的生殖健康信息传播渠道，成为当前公共卫生和教育领域亟待解决的重要课题。</w:t>
            </w:r>
          </w:p>
          <w:p w14:paraId="14116F29" w14:textId="364D37A6" w:rsidR="00CC1265" w:rsidRDefault="00CC1265" w:rsidP="00CC1265">
            <w:pPr>
              <w:pStyle w:val="altz"/>
              <w:ind w:firstLine="420"/>
            </w:pPr>
            <w:r>
              <w:rPr>
                <w:rFonts w:hint="eastAsia"/>
              </w:rPr>
              <w:t>互联网与社交媒体的迅猛发展，为青少年获取健康信息提供了全新的路径。数字平台的匿名性、便捷性和广泛的可及性，使其成为青少年在探寻避孕、性病防治等敏感话题时不可或缺的信息来源</w:t>
            </w:r>
            <w:r>
              <w:fldChar w:fldCharType="begin"/>
            </w:r>
            <w:r>
              <w:instrText xml:space="preserve"> ADDIN ZOTERO_ITEM CSL_CITATION {"citationID":"yxDZnw6q","properties":{"formattedCitation":"\\super [9]\\nosupersub{}","plainCitation":"[9]","noteIndex":0},"citationItems":[{"id":803,"uris":["http://zotero.org/users/15209510/items/HQ6D27SP"],"itemData":{"id":803,"type":"article-journal","abstract":"Background: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fldChar w:fldCharType="separate"/>
            </w:r>
            <w:r w:rsidRPr="00CC1265">
              <w:rPr>
                <w:kern w:val="0"/>
                <w:vertAlign w:val="superscript"/>
              </w:rPr>
              <w:t>[9]</w:t>
            </w:r>
            <w:r>
              <w:fldChar w:fldCharType="end"/>
            </w:r>
            <w:r>
              <w:rPr>
                <w:rFonts w:hint="eastAsia"/>
              </w:rPr>
              <w:t>。已有研究证实，在线教育项目和移动健康应用等数字干预措施，在提升青少年性健康知识和促进行为改变方面具有显著效果</w:t>
            </w:r>
            <w:r>
              <w:fldChar w:fldCharType="begin"/>
            </w:r>
            <w:r>
              <w:instrText xml:space="preserve"> ADDIN ZOTERO_ITEM CSL_CITATION {"citationID":"uJCzHKVi","properties":{"formattedCitation":"\\super [10,11]\\nosupersub{}","plainCitation":"[10,11]","noteIndex":0},"citationItems":[{"id":744,"uris":["http://zotero.org/users/15209510/items/74FZ6EI3"],"itemData":{"id":744,"type":"article-journal","abstract":"New digital media (e.g., the Internet, text messaging, and social networking sites [SNS]) have dramatically altered the communication landscape, especially for youth. These communication platforms present new tools for engaging youth in sexual health promotion and risk reduction. We searched eight public databases across multiple disciplines for all peer-reviewed studies published between January 2000 and May 2011 that empirically evaluated the impact of digital media-based interventions on the sexual health knowledge, attitudes, and/or behaviors of adolescents aged 13–24 years. Of 942 abstracts, 10 met inclusion criteria. Seven studies were conducted in the United States. Eight described Web-based interventions, one used mobile phones, and one was conducted on an SNS. Two studies signiﬁcantly delayed initiation of sex, and one was successful in encouraging users of an SNS to remove sex references from their public proﬁle. Seven interventions signiﬁcantly inﬂuenced psychosocial outcomes such as condom self-efﬁcacy and abstinence attitudes, but at times the results were in directions unexpected by the study authors. Six studies increased knowledge of HIV, sexually transmitted infections, or pregnancy. This area of research is emerging and rapidly changing. More data from controlled studies with longer ( 1 year) follow-up and measurement of behavioral outcomes will provide a more robust evidence base from which to judge the effectiveness of new digital media in changing adolescent sexual behavior.","container-title":"Journal of Adolescent Health","DOI":"10.1016/j.jadohealth.2012.03.014","ISSN":"1054139X","issue":"6","journalAbbreviation":"Journal of Adolescent Health","language":"en","license":"https://www.elsevier.com/tdm/userlicense/1.0/","page":"535-543","source":"DOI.org (Crossref)","title":"Interventions Using New Digital Media to Improve Adolescent Sexual Health: A Systematic Review","title-short":"Interventions Using New Digital Media to Improve Adolescent Sexual Health","volume":"51","author":[{"family":"Guse","given":"Kylene"},{"family":"Levine","given":"Deb"},{"family":"Martins","given":"Summer"},{"family":"Lira","given":"Andrea"},{"family":"Gaarde","given":"Jenna"},{"family":"Westmorland","given":"Whitney"},{"family":"Gilliam","given":"Melissa"}],"issued":{"date-parts":[["2012",12]]}}},{"id":752,"uris":["http://zotero.org/users/15209510/items/3PWU47ZF"],"itemData":{"id":752,"type":"article-journal","abstract":"There has been a proliferation of digital sexual health interventions targeting adolescents; however, limited evaluative reviews have compared the effectiveness of multiple digital tools for sexual health literacy and behaviour change. This study conducted a systematic literature review, screened 9,881 records, and analysed 61 studies. Findings suggest that websites and mobile phones dominate digital sexual health interventions, with a majority effectively delivering cognitive (e.g., awareness and attitudes about sexual and reproductive health) and behavioural outcomes (e.g., abstinence and use of contraception). The most popular sexual health promotion mechanisms were interactive websites, text messaging and phone calls, and online education programs, followed by mobile applications—fewer studies in this review utilised social media, games, and multi-media. Previous reviews focused on single outcome measures (e.g., STI testing) to assess interventions’ effectiveness. The current review moves beyond single outcome measures to cover a wider range of behavioural and non-behavioural sexual health issues and contexts covered in the literature. Four main categories were analysed as outcomes: cognitive perceptions, promoting sexual healthrelated behaviours, promoting sexual health-related products and services, and impact (viral load). Seventy-nine per cent of interventions focused on preventive sexual health behaviours and products (e.g., condoms) and services (e.g., HIV testing). Overall, 75% of studies effectively changed sexual health behaviour and cognitive perceptions. However, the digital-only tools did not vary from the blended formats, in influence outcomes, even after categorising them into behavioural or non-behavioural outcomes. Compared to previous systematic reviews, more studies from the last decade used rigorous research design in the form of randomised controlled trials, non-randomised control trials, and quasi-experiments and lasted longer.","container-title":"Health Promotion International","DOI":"10.1093/heapro/daac104","ISSN":"0957-4824, 1460-2245","issue":"1","language":"en","license":"https://academic.oup.com/pages/standard-publication-reuse-rights","page":"daac104","source":"DOI.org (Crossref)","title":"The effectiveness of digital sexual health interventions for young adults: a systematic literature review (2010–2020)","title-short":"The effectiveness of digital sexual health interventions for young adults","volume":"38","author":[{"family":"Sewak","given":"Aarti"},{"family":"Yousef","given":"Murooj"},{"family":"Deshpande","given":"Sameer"},{"family":"Seydel","given":"Tori"},{"family":"Hashemi","given":"Neda"}],"issued":{"date-parts":[["2023",2,1]]}}}],"schema":"https://github.com/citation-style-language/schema/raw/master/csl-citation.json"} </w:instrText>
            </w:r>
            <w:r>
              <w:fldChar w:fldCharType="separate"/>
            </w:r>
            <w:r w:rsidRPr="00CC1265">
              <w:rPr>
                <w:kern w:val="0"/>
                <w:vertAlign w:val="superscript"/>
              </w:rPr>
              <w:t>[10,11]</w:t>
            </w:r>
            <w:r>
              <w:fldChar w:fldCharType="end"/>
            </w:r>
            <w:r>
              <w:rPr>
                <w:rFonts w:hint="eastAsia"/>
              </w:rPr>
              <w:t>。这些平台通过提供灵活、可扩展的传播方式，有效克服了传统健康服务在覆盖面和接受度上的局限，为青少年生殖健康教育开辟了新的可能性。</w:t>
            </w:r>
          </w:p>
          <w:p w14:paraId="326F619A" w14:textId="5A70C721" w:rsidR="00CC1265" w:rsidRDefault="00CC1265" w:rsidP="00CC1265">
            <w:pPr>
              <w:pStyle w:val="altz"/>
              <w:ind w:firstLine="420"/>
            </w:pPr>
            <w:r>
              <w:rPr>
                <w:rFonts w:hint="eastAsia"/>
              </w:rPr>
              <w:t>在中国，</w:t>
            </w:r>
            <w:proofErr w:type="gramStart"/>
            <w:r>
              <w:rPr>
                <w:rFonts w:hint="eastAsia"/>
              </w:rPr>
              <w:t>哔</w:t>
            </w:r>
            <w:proofErr w:type="gramEnd"/>
            <w:r>
              <w:rPr>
                <w:rFonts w:hint="eastAsia"/>
              </w:rPr>
              <w:t>哩哔哩（</w:t>
            </w:r>
            <w:proofErr w:type="spellStart"/>
            <w:r>
              <w:rPr>
                <w:rFonts w:hint="eastAsia"/>
              </w:rPr>
              <w:t>Bilibili</w:t>
            </w:r>
            <w:proofErr w:type="spellEnd"/>
            <w:r>
              <w:rPr>
                <w:rFonts w:hint="eastAsia"/>
              </w:rPr>
              <w:t>）作为深受“</w:t>
            </w:r>
            <w:r>
              <w:rPr>
                <w:rFonts w:hint="eastAsia"/>
              </w:rPr>
              <w:t>Z</w:t>
            </w:r>
            <w:r>
              <w:rPr>
                <w:rFonts w:hint="eastAsia"/>
              </w:rPr>
              <w:t>世代”欢迎的视频分享平台，已成为青少年获取生殖健康信息的重要渠道。其庞大的年轻用户群体构成了一个独特的数字生态，用户生成内容（</w:t>
            </w:r>
            <w:r w:rsidRPr="00CC1265">
              <w:t>User-Generated Content</w:t>
            </w:r>
            <w:r>
              <w:rPr>
                <w:rFonts w:hint="eastAsia"/>
              </w:rPr>
              <w:t>, UGC</w:t>
            </w:r>
            <w:r>
              <w:rPr>
                <w:rFonts w:hint="eastAsia"/>
              </w:rPr>
              <w:t>）的广泛性为分析青少年健康需求、信息偏好及情感反应提供了丰富素材</w:t>
            </w:r>
            <w:r>
              <w:fldChar w:fldCharType="begin"/>
            </w:r>
            <w:r w:rsidR="00690F87">
              <w:instrText xml:space="preserve"> ADDIN ZOTERO_ITEM CSL_CITATION {"citationID":"ku90e4nB","properties":{"formattedCitation":"\\super [12]\\nosupersub{}","plainCitation":"[12]","noteIndex":0},"citationItems":[{"id":738,"uris":["http://zotero.org/users/15209510/items/EDDFK25C"],"itemData":{"id":738,"type":"article-journal","abstract":"Background: Social media has been widely used for health-related purposes, especially during the COVID-19 pandemic. Previous reviews have summarized social media uses for a specific health purpose such as health interventions, health campaigns, medical education, and disease outbreak surveillance. The most recent comprehensive review of social media uses for health purposes, however, was conducted in 2013. A systematic review that covers various health purposes is needed to reveal the new usages and research gaps that emerge in recent years.\nObjective: This study aimed to provide a systematic review of social media uses for health purposes that have been identified in previous studies.\nMethods: The researchers searched for peer-reviewed journal articles published between 2006 and 2020 in 12 databases covering medicine, public health, and social science. After coding the articles in terms of publication year, journal area, country, method, social media platform, and social media use for health purposes, the researchers provided a review of social media use for health purposes identified in these articles.\nResults: This study summarized 10 social media uses for various health purposes by health institutions, health researchers and practitioners, and the public.\nConclusions: Social media can be used for various health purposes. Several new usages have emerged since 2013 including advancing health research and practice, social mobilization, and facilitating offline health-related services and events. Research gaps exist regarding advancing strategic use of social media based on audience segmentation, evaluating the impact of social media in health interventions, understanding the impact of health identity development, and addressing privacy concerns.","container-title":"Journal of Medical Internet Research","DOI":"10.2196/17917","issue":"5","language":"EN","note":"Company: Journal of Medical Internet Research\nDistributor: Journal of Medical Internet Research\nInstitution: Journal of Medical Internet Research\nLabel: Journal of Medical Internet Research\npublisher: JMIR Publications Inc., Toronto, Canada","page":"e17917","source":"www.jmir.org","title":"Social Media Use for Health Purposes: Systematic Review","title-short":"Social Media Use for Health Purposes","volume":"23","author":[{"family":"Chen","given":"Junhan"},{"family":"Wang","given":"Yuan"}],"issued":{"date-parts":[["2021",5,12]]}}}],"schema":"https://github.com/citation-style-language/schema/raw/master/csl-citation.json"} </w:instrText>
            </w:r>
            <w:r>
              <w:fldChar w:fldCharType="separate"/>
            </w:r>
            <w:r w:rsidR="00690F87" w:rsidRPr="00690F87">
              <w:rPr>
                <w:kern w:val="0"/>
                <w:vertAlign w:val="superscript"/>
              </w:rPr>
              <w:t>[12]</w:t>
            </w:r>
            <w:r>
              <w:fldChar w:fldCharType="end"/>
            </w:r>
            <w:r>
              <w:rPr>
                <w:rFonts w:hint="eastAsia"/>
              </w:rPr>
              <w:t>。然而，以往研究多集中于分析健康视频的传播效果或评估其内容质量，却较少关注到平台上海量用户评论、</w:t>
            </w:r>
            <w:proofErr w:type="gramStart"/>
            <w:r>
              <w:rPr>
                <w:rFonts w:hint="eastAsia"/>
              </w:rPr>
              <w:t>弹幕及回复</w:t>
            </w:r>
            <w:proofErr w:type="gramEnd"/>
            <w:r>
              <w:rPr>
                <w:rFonts w:hint="eastAsia"/>
              </w:rPr>
              <w:t>中所蕴含的巨大价值。这些非正式的、口语化的用户互动，真实地反映了青少年在生殖健康领域的具体困惑、知识盲区和核心诉求。</w:t>
            </w:r>
            <w:proofErr w:type="gramStart"/>
            <w:r>
              <w:rPr>
                <w:rFonts w:hint="eastAsia"/>
              </w:rPr>
              <w:t>评论区</w:t>
            </w:r>
            <w:proofErr w:type="gramEnd"/>
            <w:r>
              <w:rPr>
                <w:rFonts w:hint="eastAsia"/>
              </w:rPr>
              <w:t>和弹</w:t>
            </w:r>
            <w:proofErr w:type="gramStart"/>
            <w:r>
              <w:rPr>
                <w:rFonts w:hint="eastAsia"/>
              </w:rPr>
              <w:t>幕不仅</w:t>
            </w:r>
            <w:proofErr w:type="gramEnd"/>
            <w:r>
              <w:rPr>
                <w:rFonts w:hint="eastAsia"/>
              </w:rPr>
              <w:t>是用户反馈情感的场所，更是一个自发的“问答社区”，青少年在此提出真实世界中难以启齿的问题，并寻求同伴的共鸣与解答</w:t>
            </w:r>
            <w:r w:rsidR="00690F87">
              <w:fldChar w:fldCharType="begin"/>
            </w:r>
            <w:r w:rsidR="00690F87">
              <w:instrText xml:space="preserve"> ADDIN ZOTERO_ITEM CSL_CITATION {"citationID":"m7W7pkug","properties":{"formattedCitation":"\\super [13,14]\\nosupersub{}","plainCitation":"[13,14]","noteIndex":0},"citationItems":[{"id":808,"uris":["http://zotero.org/users/15209510/items/45ZKTJHL"],"itemData":{"id":808,"type":"article-journal","abstract":"Background: 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videos.\nObjective: 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pandemic.\nMethods: 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video.\nResults: 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topics.\nConclusions: 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Research","DOI":"10.2196/46488","ISSN":"1438-8871","issue":"1","journalAbbreviation":"J Med Internet Res","language":"en","page":"e46488","source":"DOI.org (Crossref)","title":"Sexuality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Sandra"},{"family":"Nsengiyumva","given":"Richard"},{"family":"Mukamana","given":"Donatilla"}],"issued":{"date-parts":[["2023",9,27]]}}},{"id":813,"uris":["http://zotero.org/users/15209510/items/P</w:instrText>
            </w:r>
            <w:r w:rsidR="00690F87">
              <w:rPr>
                <w:rFonts w:hint="eastAsia"/>
              </w:rPr>
              <w:instrText>NQKC7EK"],"itemData":{"id":813,"type":"article-journal","abstract":"[</w:instrText>
            </w:r>
            <w:r w:rsidR="00690F87">
              <w:rPr>
                <w:rFonts w:hint="eastAsia"/>
              </w:rPr>
              <w:instrText>研究目的</w:instrText>
            </w:r>
            <w:r w:rsidR="00690F87">
              <w:rPr>
                <w:rFonts w:hint="eastAsia"/>
              </w:rPr>
              <w:instrText>]</w:instrText>
            </w:r>
            <w:r w:rsidR="00690F87">
              <w:rPr>
                <w:rFonts w:hint="eastAsia"/>
              </w:rPr>
              <w:instrText>探究健康视频需求主题特征及其对弹幕视频播放影响的组态效应</w:instrText>
            </w:r>
            <w:r w:rsidR="00690F87">
              <w:rPr>
                <w:rFonts w:hint="eastAsia"/>
              </w:rPr>
              <w:instrText>,</w:instrText>
            </w:r>
            <w:r w:rsidR="00690F87">
              <w:rPr>
                <w:rFonts w:hint="eastAsia"/>
              </w:rPr>
              <w:instrText>揭示健康视频弹幕信息行为规律</w:instrText>
            </w:r>
            <w:r w:rsidR="00690F87">
              <w:rPr>
                <w:rFonts w:hint="eastAsia"/>
              </w:rPr>
              <w:instrText>,</w:instrText>
            </w:r>
            <w:r w:rsidR="00690F87">
              <w:rPr>
                <w:rFonts w:hint="eastAsia"/>
              </w:rPr>
              <w:instrText>促进弹幕信息资源优化配置</w:instrText>
            </w:r>
            <w:r w:rsidR="00690F87">
              <w:rPr>
                <w:rFonts w:hint="eastAsia"/>
              </w:rPr>
              <w:instrText>.[</w:instrText>
            </w:r>
            <w:r w:rsidR="00690F87">
              <w:rPr>
                <w:rFonts w:hint="eastAsia"/>
              </w:rPr>
              <w:instrText>研究方法</w:instrText>
            </w:r>
            <w:r w:rsidR="00690F87">
              <w:rPr>
                <w:rFonts w:hint="eastAsia"/>
              </w:rPr>
              <w:instrText>]</w:instrText>
            </w:r>
            <w:r w:rsidR="00690F87">
              <w:rPr>
                <w:rFonts w:hint="eastAsia"/>
              </w:rPr>
              <w:instrText>采集哔哩哔哩视频网站的</w:instrText>
            </w:r>
            <w:r w:rsidR="00690F87">
              <w:rPr>
                <w:rFonts w:hint="eastAsia"/>
              </w:rPr>
              <w:instrText>28470</w:instrText>
            </w:r>
            <w:r w:rsidR="00690F87">
              <w:rPr>
                <w:rFonts w:hint="eastAsia"/>
              </w:rPr>
              <w:instrText>条弹幕</w:instrText>
            </w:r>
            <w:r w:rsidR="00690F87">
              <w:rPr>
                <w:rFonts w:hint="eastAsia"/>
              </w:rPr>
              <w:instrText>,</w:instrText>
            </w:r>
            <w:r w:rsidR="00690F87">
              <w:rPr>
                <w:rFonts w:hint="eastAsia"/>
              </w:rPr>
              <w:instrText>从中提取用户信息需求主题及其网络关系</w:instrText>
            </w:r>
            <w:r w:rsidR="00690F87">
              <w:rPr>
                <w:rFonts w:hint="eastAsia"/>
              </w:rPr>
              <w:instrText>,</w:instrText>
            </w:r>
            <w:r w:rsidR="00690F87">
              <w:rPr>
                <w:rFonts w:hint="eastAsia"/>
              </w:rPr>
              <w:instrText>并采用</w:instrText>
            </w:r>
            <w:r w:rsidR="00690F87">
              <w:rPr>
                <w:rFonts w:hint="eastAsia"/>
              </w:rPr>
              <w:instrText>fsQCA</w:instrText>
            </w:r>
            <w:r w:rsidR="00690F87">
              <w:rPr>
                <w:rFonts w:hint="eastAsia"/>
              </w:rPr>
              <w:instrText>研究健康视频需求主题特征对播放量的影响</w:instrText>
            </w:r>
            <w:r w:rsidR="00690F87">
              <w:rPr>
                <w:rFonts w:hint="eastAsia"/>
              </w:rPr>
              <w:instrText>,</w:instrText>
            </w:r>
            <w:r w:rsidR="00690F87">
              <w:rPr>
                <w:rFonts w:hint="eastAsia"/>
              </w:rPr>
              <w:instrText>识别各影响因素的组态效应</w:instrText>
            </w:r>
            <w:r w:rsidR="00690F87">
              <w:rPr>
                <w:rFonts w:hint="eastAsia"/>
              </w:rPr>
              <w:instrText>.[</w:instrText>
            </w:r>
            <w:r w:rsidR="00690F87">
              <w:rPr>
                <w:rFonts w:hint="eastAsia"/>
              </w:rPr>
              <w:instrText>研究结论</w:instrText>
            </w:r>
            <w:r w:rsidR="00690F87">
              <w:rPr>
                <w:rFonts w:hint="eastAsia"/>
              </w:rPr>
              <w:instrText>]</w:instrText>
            </w:r>
            <w:r w:rsidR="00690F87">
              <w:rPr>
                <w:rFonts w:hint="eastAsia"/>
              </w:rPr>
              <w:instrText>健康视频需求包括</w:instrText>
            </w:r>
            <w:r w:rsidR="00690F87">
              <w:rPr>
                <w:rFonts w:hint="eastAsia"/>
              </w:rPr>
              <w:instrText>3</w:instrText>
            </w:r>
            <w:r w:rsidR="00690F87">
              <w:rPr>
                <w:rFonts w:hint="eastAsia"/>
              </w:rPr>
              <w:instrText>类共</w:instrText>
            </w:r>
            <w:r w:rsidR="00690F87">
              <w:rPr>
                <w:rFonts w:hint="eastAsia"/>
              </w:rPr>
              <w:instrText>8</w:instrText>
            </w:r>
            <w:r w:rsidR="00690F87">
              <w:rPr>
                <w:rFonts w:hint="eastAsia"/>
              </w:rPr>
              <w:instrText>个主题</w:instrText>
            </w:r>
            <w:r w:rsidR="00690F87">
              <w:rPr>
                <w:rFonts w:hint="eastAsia"/>
              </w:rPr>
              <w:instrText>,</w:instrText>
            </w:r>
            <w:r w:rsidR="00690F87">
              <w:rPr>
                <w:rFonts w:hint="eastAsia"/>
              </w:rPr>
              <w:instrText>这些主题特征对视频播放量具有重要影响</w:instrText>
            </w:r>
            <w:r w:rsidR="00690F87">
              <w:rPr>
                <w:rFonts w:hint="eastAsia"/>
              </w:rPr>
              <w:instrText>,</w:instrText>
            </w:r>
            <w:r w:rsidR="00690F87">
              <w:rPr>
                <w:rFonts w:hint="eastAsia"/>
              </w:rPr>
              <w:instrText>共识别出情感需求及其与社交需求组合的</w:instrText>
            </w:r>
            <w:r w:rsidR="00690F87">
              <w:rPr>
                <w:rFonts w:hint="eastAsia"/>
              </w:rPr>
              <w:instrText>2</w:instrText>
            </w:r>
            <w:r w:rsidR="00690F87">
              <w:rPr>
                <w:rFonts w:hint="eastAsia"/>
              </w:rPr>
              <w:instrText>个影响组态</w:instrText>
            </w:r>
            <w:r w:rsidR="00690F87">
              <w:rPr>
                <w:rFonts w:hint="eastAsia"/>
              </w:rPr>
              <w:instrText>.</w:instrText>
            </w:r>
            <w:r w:rsidR="00690F87">
              <w:rPr>
                <w:rFonts w:hint="eastAsia"/>
              </w:rPr>
              <w:instrText>深化认识健康视频需求主题特征及其与视频播放量之间的因果关系</w:instrText>
            </w:r>
            <w:r w:rsidR="00690F87">
              <w:rPr>
                <w:rFonts w:hint="eastAsia"/>
              </w:rPr>
              <w:instrText>,</w:instrText>
            </w:r>
            <w:r w:rsidR="00690F87">
              <w:rPr>
                <w:rFonts w:hint="eastAsia"/>
              </w:rPr>
              <w:instrText>丰富健康视频弹幕信息行为研究</w:instrText>
            </w:r>
            <w:r w:rsidR="00690F87">
              <w:rPr>
                <w:rFonts w:hint="eastAsia"/>
              </w:rPr>
              <w:instrText>,</w:instrText>
            </w:r>
            <w:r w:rsidR="00690F87">
              <w:rPr>
                <w:rFonts w:hint="eastAsia"/>
              </w:rPr>
              <w:instrText>为健康弹幕视频服务提升与有效利用提供指导</w:instrText>
            </w:r>
            <w:r w:rsidR="00690F87">
              <w:rPr>
                <w:rFonts w:hint="eastAsia"/>
              </w:rPr>
              <w:instrText>.","container-title":"</w:instrText>
            </w:r>
            <w:r w:rsidR="00690F87">
              <w:rPr>
                <w:rFonts w:hint="eastAsia"/>
              </w:rPr>
              <w:instrText>情报杂志</w:instrText>
            </w:r>
            <w:r w:rsidR="00690F87">
              <w:rPr>
                <w:rFonts w:hint="eastAsia"/>
              </w:rPr>
              <w:instrText>","DOI":"10.3969/j.issn.1002-1965.2023.04.021","language":"en","note":"section: G206","page":"148</w:instrText>
            </w:r>
            <w:r w:rsidR="00690F87">
              <w:rPr>
                <w:rFonts w:hint="eastAsia"/>
              </w:rPr>
              <w:instrText>–</w:instrText>
            </w:r>
            <w:r w:rsidR="00690F87">
              <w:rPr>
                <w:rFonts w:hint="eastAsia"/>
              </w:rPr>
              <w:instrText>155","title":"</w:instrText>
            </w:r>
            <w:r w:rsidR="00690F87">
              <w:rPr>
                <w:rFonts w:hint="eastAsia"/>
              </w:rPr>
              <w:instrText>弹幕视角下健康视频需求主题特征及其对视频播放的影响</w:instrText>
            </w:r>
            <w:r w:rsidR="00690F87">
              <w:rPr>
                <w:rFonts w:hint="eastAsia"/>
              </w:rPr>
              <w:instrText>","author":[{"literal":"</w:instrText>
            </w:r>
            <w:r w:rsidR="00690F87">
              <w:rPr>
                <w:rFonts w:hint="eastAsia"/>
              </w:rPr>
              <w:instrText>陈明红</w:instrText>
            </w:r>
            <w:r w:rsidR="00690F87">
              <w:rPr>
                <w:rFonts w:hint="eastAsia"/>
              </w:rPr>
              <w:instrText>"},{"literal":"</w:instrText>
            </w:r>
            <w:r w:rsidR="00690F87">
              <w:rPr>
                <w:rFonts w:hint="eastAsia"/>
              </w:rPr>
              <w:instrText>黄嘉乐</w:instrText>
            </w:r>
            <w:r w:rsidR="00690F87">
              <w:rPr>
                <w:rFonts w:hint="eastAsia"/>
              </w:rPr>
              <w:instrText>"},{"literal":"</w:instrText>
            </w:r>
            <w:r w:rsidR="00690F87">
              <w:rPr>
                <w:rFonts w:hint="eastAsia"/>
              </w:rPr>
              <w:instrText>连晓丽</w:instrText>
            </w:r>
            <w:r w:rsidR="00690F87">
              <w:rPr>
                <w:rFonts w:hint="eastAsia"/>
              </w:rPr>
              <w:instrText xml:space="preserve">"}],"issued":{"date-parts":[["2023",4,18]]}}}],"schema":"https://github.com/citation-style-language/schema/raw/master/csl-citation.json"} </w:instrText>
            </w:r>
            <w:r w:rsidR="00690F87">
              <w:fldChar w:fldCharType="separate"/>
            </w:r>
            <w:r w:rsidR="00690F87" w:rsidRPr="00690F87">
              <w:rPr>
                <w:kern w:val="0"/>
                <w:vertAlign w:val="superscript"/>
              </w:rPr>
              <w:t>[13,14]</w:t>
            </w:r>
            <w:r w:rsidR="00690F87">
              <w:fldChar w:fldCharType="end"/>
            </w:r>
            <w:r>
              <w:rPr>
                <w:rFonts w:hint="eastAsia"/>
              </w:rPr>
              <w:t>。</w:t>
            </w:r>
          </w:p>
          <w:p w14:paraId="7E3FC0A8" w14:textId="064DB1D1" w:rsidR="00CC1265" w:rsidRDefault="00CC1265" w:rsidP="00CC1265">
            <w:pPr>
              <w:pStyle w:val="altz"/>
              <w:ind w:firstLine="420"/>
            </w:pPr>
            <w:r>
              <w:rPr>
                <w:rFonts w:hint="eastAsia"/>
              </w:rPr>
              <w:t>与此同时，用户生成内容的质量参差不齐，充斥着大量未经证实甚至错误的信息，对缺乏辨别能力的青少年构成潜在风险</w:t>
            </w:r>
            <w:r w:rsidR="00690F87">
              <w:fldChar w:fldCharType="begin"/>
            </w:r>
            <w:r w:rsidR="00690F87">
              <w:instrText xml:space="preserve"> ADDIN ZOTERO_ITEM CSL_CITATION {"citationID":"3ktoQFvE","properties":{"formattedCitation":"\\super [15,16]\\nosupersub{}","plainCitation":"[15,16]","noteIndex":0},"citationItems":[{"id":817,"uris":["http://zotero.org/users/15209510/items/CHYMGQSI"],"itemData":{"id":817,"type":"article-journal","abstract":"Background: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1,20]]}}},{"id":819,"uris":["http://zotero.org/users/15209510/items/7KYZ6JI8"],"itemData":{"id":819,"type":"article-journal","abstra</w:instrText>
            </w:r>
            <w:r w:rsidR="00690F87">
              <w:rPr>
                <w:rFonts w:hint="eastAsia"/>
              </w:rPr>
              <w:instrText>ct":"</w:instrText>
            </w:r>
            <w:r w:rsidR="00690F87">
              <w:rPr>
                <w:rFonts w:hint="eastAsia"/>
              </w:rPr>
              <w:instrText>在推进健康中国建设过程中</w:instrText>
            </w:r>
            <w:r w:rsidR="00690F87">
              <w:rPr>
                <w:rFonts w:hint="eastAsia"/>
              </w:rPr>
              <w:instrText>,</w:instrText>
            </w:r>
            <w:r w:rsidR="00690F87">
              <w:rPr>
                <w:rFonts w:hint="eastAsia"/>
              </w:rPr>
              <w:instrText>健康科普类短视频传播作为普及健康生活的重要环节</w:instrText>
            </w:r>
            <w:r w:rsidR="00690F87">
              <w:rPr>
                <w:rFonts w:hint="eastAsia"/>
              </w:rPr>
              <w:instrText>,</w:instrText>
            </w:r>
            <w:r w:rsidR="00690F87">
              <w:rPr>
                <w:rFonts w:hint="eastAsia"/>
              </w:rPr>
              <w:instrText>具有一定的研究价值和现实意义</w:instrText>
            </w:r>
            <w:r w:rsidR="00690F87">
              <w:rPr>
                <w:rFonts w:hint="eastAsia"/>
              </w:rPr>
              <w:instrText>.</w:instrText>
            </w:r>
            <w:r w:rsidR="00690F87">
              <w:rPr>
                <w:rFonts w:hint="eastAsia"/>
              </w:rPr>
              <w:instrText>通过分析抖音账号是否经过认证、是否具有商品广告以及是否具有信息提示</w:instrText>
            </w:r>
            <w:r w:rsidR="00690F87">
              <w:rPr>
                <w:rFonts w:hint="eastAsia"/>
              </w:rPr>
              <w:instrText>3</w:instrText>
            </w:r>
            <w:r w:rsidR="00690F87">
              <w:rPr>
                <w:rFonts w:hint="eastAsia"/>
              </w:rPr>
              <w:instrText>个维度</w:instrText>
            </w:r>
            <w:r w:rsidR="00690F87">
              <w:rPr>
                <w:rFonts w:hint="eastAsia"/>
              </w:rPr>
              <w:instrText>,</w:instrText>
            </w:r>
            <w:r w:rsidR="00690F87">
              <w:rPr>
                <w:rFonts w:hint="eastAsia"/>
              </w:rPr>
              <w:instrText>与用户关注度和点赞量存在显著性差异提出假设</w:instrText>
            </w:r>
            <w:r w:rsidR="00690F87">
              <w:rPr>
                <w:rFonts w:hint="eastAsia"/>
              </w:rPr>
              <w:instrText>,</w:instrText>
            </w:r>
            <w:r w:rsidR="00690F87">
              <w:rPr>
                <w:rFonts w:hint="eastAsia"/>
              </w:rPr>
              <w:instrText>并作出假设验证</w:instrText>
            </w:r>
            <w:r w:rsidR="00690F87">
              <w:rPr>
                <w:rFonts w:hint="eastAsia"/>
              </w:rPr>
              <w:instrText>,</w:instrText>
            </w:r>
            <w:r w:rsidR="00690F87">
              <w:rPr>
                <w:rFonts w:hint="eastAsia"/>
              </w:rPr>
              <w:instrText>发现是否经过认证和是否具有商品广告与用户的关注度和点赞量存在显著性差异</w:instrText>
            </w:r>
            <w:r w:rsidR="00690F87">
              <w:rPr>
                <w:rFonts w:hint="eastAsia"/>
              </w:rPr>
              <w:instrText>,</w:instrText>
            </w:r>
            <w:r w:rsidR="00690F87">
              <w:rPr>
                <w:rFonts w:hint="eastAsia"/>
              </w:rPr>
              <w:instrText>从</w:instrText>
            </w:r>
            <w:r w:rsidR="00690F87">
              <w:rPr>
                <w:rFonts w:hint="eastAsia"/>
              </w:rPr>
              <w:instrText>4</w:instrText>
            </w:r>
            <w:r w:rsidR="00690F87">
              <w:rPr>
                <w:rFonts w:hint="eastAsia"/>
              </w:rPr>
              <w:instrText>个方面提出健康科普类短视频的传播策略</w:instrText>
            </w:r>
            <w:r w:rsidR="00690F87">
              <w:rPr>
                <w:rFonts w:hint="eastAsia"/>
              </w:rPr>
              <w:instrText>.","container-title":"</w:instrText>
            </w:r>
            <w:r w:rsidR="00690F87">
              <w:rPr>
                <w:rFonts w:hint="eastAsia"/>
              </w:rPr>
              <w:instrText>电视技术</w:instrText>
            </w:r>
            <w:r w:rsidR="00690F87">
              <w:rPr>
                <w:rFonts w:hint="eastAsia"/>
              </w:rPr>
              <w:instrText>","DOI":"10.16280/j.videoe.2021.05.010","issue":"45","language":"en","note":"section: G206","page":"34 - 37","title":"</w:instrText>
            </w:r>
            <w:r w:rsidR="00690F87">
              <w:rPr>
                <w:rFonts w:hint="eastAsia"/>
              </w:rPr>
              <w:instrText>健康科普类短视频的传播策略研究</w:instrText>
            </w:r>
            <w:r w:rsidR="00690F87">
              <w:rPr>
                <w:rFonts w:hint="eastAsia"/>
              </w:rPr>
              <w:instrText xml:space="preserve"> </w:instrText>
            </w:r>
            <w:r w:rsidR="00690F87">
              <w:rPr>
                <w:rFonts w:hint="eastAsia"/>
              </w:rPr>
              <w:instrText>——以抖音为例</w:instrText>
            </w:r>
            <w:r w:rsidR="00690F87">
              <w:rPr>
                <w:rFonts w:hint="eastAsia"/>
              </w:rPr>
              <w:instrText>","volume":"5","author":[{"literal":"</w:instrText>
            </w:r>
            <w:r w:rsidR="00690F87">
              <w:rPr>
                <w:rFonts w:hint="eastAsia"/>
              </w:rPr>
              <w:instrText>郑杰心</w:instrText>
            </w:r>
            <w:r w:rsidR="00690F87">
              <w:rPr>
                <w:rFonts w:hint="eastAsia"/>
              </w:rPr>
              <w:instrText>"}],"issued":{"date-parts":[["2021",5,28]]}}}],"schema":"https://github.com/citation-style-language/schema/raw/master/csl-</w:instrText>
            </w:r>
            <w:r w:rsidR="00690F87">
              <w:instrText xml:space="preserve">citation.json"} </w:instrText>
            </w:r>
            <w:r w:rsidR="00690F87">
              <w:fldChar w:fldCharType="separate"/>
            </w:r>
            <w:r w:rsidR="00690F87" w:rsidRPr="00690F87">
              <w:rPr>
                <w:kern w:val="0"/>
                <w:vertAlign w:val="superscript"/>
              </w:rPr>
              <w:t>[15,16]</w:t>
            </w:r>
            <w:r w:rsidR="00690F87">
              <w:fldChar w:fldCharType="end"/>
            </w:r>
            <w:r>
              <w:rPr>
                <w:rFonts w:hint="eastAsia"/>
              </w:rPr>
              <w:t>。如何从这些海量、嘈杂、非结构化的用户评论中，挖掘出有价值的真实问题？如何将这些口语化、碎片化的提问，转化为规范、科学、可用于健康教育的标准化知识资源？这成为当前研究面临的核心挑战之一。</w:t>
            </w:r>
          </w:p>
          <w:p w14:paraId="111A0372" w14:textId="45C5FEAC" w:rsidR="00CC1265" w:rsidRDefault="00CC1265" w:rsidP="00CC1265">
            <w:pPr>
              <w:pStyle w:val="altz"/>
              <w:ind w:firstLine="420"/>
            </w:pPr>
            <w:r>
              <w:rPr>
                <w:rFonts w:hint="eastAsia"/>
              </w:rPr>
              <w:t>在此背景下，大语言模型（</w:t>
            </w:r>
            <w:r w:rsidR="00690F87">
              <w:rPr>
                <w:rFonts w:hint="eastAsia"/>
              </w:rPr>
              <w:t xml:space="preserve">Large Language Model, </w:t>
            </w:r>
            <w:r>
              <w:rPr>
                <w:rFonts w:hint="eastAsia"/>
              </w:rPr>
              <w:t>LLM</w:t>
            </w:r>
            <w:r>
              <w:rPr>
                <w:rFonts w:hint="eastAsia"/>
              </w:rPr>
              <w:t>）等人工智能技术的崛起为解决上述问题提供了前所未有的机遇。</w:t>
            </w:r>
            <w:r>
              <w:rPr>
                <w:rFonts w:hint="eastAsia"/>
              </w:rPr>
              <w:t>LLM</w:t>
            </w:r>
            <w:r>
              <w:rPr>
                <w:rFonts w:hint="eastAsia"/>
              </w:rPr>
              <w:t>在理解自然语言、文本生成和知识推理方面展现出强大能力，已在医疗问答、患者教育等领域显现出巨大潜力</w:t>
            </w:r>
            <w:r w:rsidR="00690F87">
              <w:fldChar w:fldCharType="begin"/>
            </w:r>
            <w:r w:rsidR="00690F87">
              <w:instrText xml:space="preserve"> ADDIN ZOTERO_ITEM CSL_CITATION {"citationID":"r2BrwhA8","properties":{"formattedCitation":"\\super [17]\\nosupersub{}","plainCitation":"[17]","noteIndex":0},"citationItems":[{"id":822,"uris":["http://zotero.org/users/15209510/items/2QCP7RLX"],"itemData":{"id":822,"type":"article-journal","abstract":"Large language models (LLMs) can respond to free-text queries without being specifically trained in the task in question, causing excitement and concern about their use in healthcare settings. ChatGPT is a generative artificial intelligence (AI) chatbot produced through sophisticated fine-tuning of an LLM, and other tools are emerging through similar developmental processes. Here we outline how LLM applications such as ChatGPT are developed, and we discuss how they are being leveraged in clinical settings. We consider the strengths and limitations of LLMs and their potential to improve the efficiency and effectiveness of clinical, educational and research work in medicine. LLM chatbots have already been deployed in a range of biomedical contexts, with impressive but mixed results. This review acts as a primer for interested clinicians, who will determine if and how LLM technology is used in healthcare for the benefit of patients and practitioners.","container-title":"Nature Medicine","DOI":"10.1038/s41591-023-02448-8","ISSN":"1546-170X","issue":"8","journalAbbreviation":"Nat Med","language":"en","license":"2023 Springer Nature America, Inc.","note":"publisher: Nature Publishing Group","page":"1930-1940","source":"www.nature.com","title":"Large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690F87">
              <w:fldChar w:fldCharType="separate"/>
            </w:r>
            <w:r w:rsidR="00690F87" w:rsidRPr="00690F87">
              <w:rPr>
                <w:kern w:val="0"/>
                <w:vertAlign w:val="superscript"/>
              </w:rPr>
              <w:t>[17]</w:t>
            </w:r>
            <w:r w:rsidR="00690F87">
              <w:fldChar w:fldCharType="end"/>
            </w:r>
            <w:r>
              <w:rPr>
                <w:rFonts w:hint="eastAsia"/>
              </w:rPr>
              <w:t>。已有研究表明，先进的</w:t>
            </w:r>
            <w:r>
              <w:rPr>
                <w:rFonts w:hint="eastAsia"/>
              </w:rPr>
              <w:t>AI</w:t>
            </w:r>
            <w:r>
              <w:rPr>
                <w:rFonts w:hint="eastAsia"/>
              </w:rPr>
              <w:t>模型在回答患者问题时，甚至能在</w:t>
            </w:r>
            <w:proofErr w:type="gramStart"/>
            <w:r>
              <w:rPr>
                <w:rFonts w:hint="eastAsia"/>
              </w:rPr>
              <w:t>同理心</w:t>
            </w:r>
            <w:proofErr w:type="gramEnd"/>
            <w:r>
              <w:rPr>
                <w:rFonts w:hint="eastAsia"/>
              </w:rPr>
              <w:t>和信息丰富度上超越人类医生</w:t>
            </w:r>
            <w:r w:rsidR="00690F87">
              <w:fldChar w:fldCharType="begin"/>
            </w:r>
            <w:r w:rsidR="00690F87">
              <w:instrText xml:space="preserve"> ADDIN ZOTERO_ITEM CSL_CITATION {"citationID":"Adz72100","properties":{"formattedCitation":"\\super [18]\\nosupersub{}","plainCitation":"[18]","noteIndex":0},"citationItems":[{"id":823,"uris":["http://zotero.org/users/15209510/items/WWSPZSA5"],"itemData":{"id":823,"type":"article-journal","abstract":"The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clinicians.To evaluate the ability of an AI chatbot assistant (ChatGPT), released in November 2022, to provide quality and empathetic responses to patient questions.In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(very poor, poor, acceptable, good, or very good) and “the empathy or bedside manner provided” (not empathetic, slightly empathetic, moderately empathetic, empathetic, and very empathetic). Mean outcomes were ordered on a 1 to 5 scale and compared between chatbot and physicians.Of the 195 questions and responses, evaluators preferred chatbot responses to physician responses in 78.6% (95% CI, 75.0%-81.8%) of the 585 evaluations. Mean (IQR) physician responses were significantly shorter than chatbot responses (52 [17-62] words vs 211 [168-245] words; t = 25.4; P &amp;lt; .001). Chatbot responses were rated of significantly higher quality than physician responses (t = 13.3; P &amp;lt; .001). The proportion of responses rated as good or very good quality (</w:instrText>
            </w:r>
            <w:r w:rsidR="00690F87">
              <w:rPr>
                <w:rFonts w:hint="eastAsia"/>
              </w:rPr>
              <w:instrText>≥</w:instrText>
            </w:r>
            <w:r w:rsidR="00690F87">
              <w:instrText xml:space="preserve"> 4), for instance, was higher for chatbot than physicians (chatbot: 78.5%, 95% CI, 72.3%-84.1%; physicians: 22.1%, 95% CI, 16.4%-28.2%;). This amounted to 3.6 times higher prevalence of good or very good quality responses for the chatbot. Chatbot responses were also rated significantly more empathetic than physician responses (t = 18.9; P &amp;lt; .001). The proportion of responses rated empathetic or very empathetic (</w:instrText>
            </w:r>
            <w:r w:rsidR="00690F87">
              <w:rPr>
                <w:rFonts w:hint="eastAsia"/>
              </w:rPr>
              <w:instrText>≥</w:instrText>
            </w:r>
            <w:r w:rsidR="00690F87">
              <w:instrText xml:space="preserve">4) was higher for chatbot than for physicians (physicians: 4.6%, 95% CI, 2.1%-7.7%; chatbot: 45.1%, 95% CI, 38.5%-51.8%; physicians: 4.6%, 95% CI, 2.1%-7.7%). This amounted to 9.8 times higher prevalence of empathetic or very empathetic responses for the chatbot.In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outcomes.","container-title":"JAMA Internal Medicine","DOI":"10.1001/jamainternmed.2023.1838","ISSN":"2168-6106","issue":"6","journalAbbreviation":"JAMA Intern Med","page":"589-596","source":"Silverchair","title":"Comparing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690F87">
              <w:fldChar w:fldCharType="separate"/>
            </w:r>
            <w:r w:rsidR="00690F87" w:rsidRPr="00690F87">
              <w:rPr>
                <w:kern w:val="0"/>
                <w:vertAlign w:val="superscript"/>
              </w:rPr>
              <w:t>[18]</w:t>
            </w:r>
            <w:r w:rsidR="00690F87">
              <w:fldChar w:fldCharType="end"/>
            </w:r>
            <w:r>
              <w:rPr>
                <w:rFonts w:hint="eastAsia"/>
              </w:rPr>
              <w:t>。</w:t>
            </w:r>
          </w:p>
          <w:p w14:paraId="424ADD5C" w14:textId="15C9ABB3" w:rsidR="00CC1265" w:rsidRDefault="00CC1265" w:rsidP="00CC1265">
            <w:pPr>
              <w:pStyle w:val="altz"/>
              <w:ind w:firstLine="420"/>
            </w:pPr>
            <w:r>
              <w:rPr>
                <w:rFonts w:hint="eastAsia"/>
              </w:rPr>
              <w:t>本研究的创新意义在于，尝试将大语言模型技术应用于</w:t>
            </w:r>
            <w:proofErr w:type="spellStart"/>
            <w:r>
              <w:rPr>
                <w:rFonts w:hint="eastAsia"/>
              </w:rPr>
              <w:t>Bilibili</w:t>
            </w:r>
            <w:proofErr w:type="spellEnd"/>
            <w:r>
              <w:rPr>
                <w:rFonts w:hint="eastAsia"/>
              </w:rPr>
              <w:t>平台青少年生殖健康评论的分</w:t>
            </w:r>
            <w:proofErr w:type="gramStart"/>
            <w:r>
              <w:rPr>
                <w:rFonts w:hint="eastAsia"/>
              </w:rPr>
              <w:lastRenderedPageBreak/>
              <w:t>析与转化</w:t>
            </w:r>
            <w:proofErr w:type="gramEnd"/>
            <w:r>
              <w:rPr>
                <w:rFonts w:hint="eastAsia"/>
              </w:rPr>
              <w:t>。</w:t>
            </w:r>
            <w:r w:rsidR="00690F87">
              <w:rPr>
                <w:rFonts w:hint="eastAsia"/>
              </w:rPr>
              <w:t>研究</w:t>
            </w:r>
            <w:r>
              <w:rPr>
                <w:rFonts w:hint="eastAsia"/>
              </w:rPr>
              <w:t>不再仅仅停留在对现有内容的被动分析，而是主动地将海量、真实的青少年评论与弹幕视为“问题语料库”。利用自然语言处理技术，从非结构化文本中自动识别、提取并分类青少年用户的真实健康问题，并借助大语言模型，将这些口语化、非正式的问题进行规范化重写，并生成科学、准确、易于理解的答案，从而构建国内首个源于社交媒体真实场景的青少年生殖健康问答数据集。在此基础上，对开源大语言模型进行领域微调，探索提升其在专业健康教育问答任务中性能的可能性。</w:t>
            </w:r>
          </w:p>
          <w:p w14:paraId="7511FBA8" w14:textId="25E6A7A9" w:rsidR="005F1E82" w:rsidRDefault="00690F87" w:rsidP="00CC1265">
            <w:pPr>
              <w:pStyle w:val="altz"/>
              <w:ind w:firstLine="420"/>
            </w:pPr>
            <w:r>
              <w:rPr>
                <w:rFonts w:hint="eastAsia"/>
              </w:rPr>
              <w:t>从“用户真实问题”至“高质量结构化知识”再到“智能化问答服务”，研究</w:t>
            </w:r>
            <w:r w:rsidR="00CC1265">
              <w:rPr>
                <w:rFonts w:hint="eastAsia"/>
              </w:rPr>
              <w:t>成果不仅能揭示当代中国青少年在数字环境下的核心生殖健康诉求与知识缺口，为精准健康教育政策的制定提供数据支持，更能产出一个兼具科学性与实用性的高质量问答数据集，为优化数字健康平台内容、开发智能问答机器人、乃至推动我国青少年生殖健康教育事业的智能化发展提供坚实的科学依据和实践基</w:t>
            </w:r>
            <w:r w:rsidR="00FA66AF">
              <w:rPr>
                <w:rFonts w:hint="eastAsia"/>
              </w:rPr>
              <w:t>础</w:t>
            </w:r>
            <w:r w:rsidR="00CC1265">
              <w:rPr>
                <w:rFonts w:hint="eastAsia"/>
              </w:rPr>
              <w:t>。</w:t>
            </w:r>
          </w:p>
          <w:p w14:paraId="4F68A580" w14:textId="549FCC4B" w:rsidR="00FC0A2B" w:rsidRDefault="005F5531" w:rsidP="00FC0A2B">
            <w:pPr>
              <w:pStyle w:val="2"/>
              <w:spacing w:before="156" w:after="156"/>
            </w:pPr>
            <w:r w:rsidRPr="005F5531">
              <w:t>国内外研究概况</w:t>
            </w:r>
          </w:p>
          <w:p w14:paraId="79A91C97" w14:textId="28D6671B" w:rsidR="00C7023F" w:rsidRPr="00C7023F" w:rsidRDefault="00690F87" w:rsidP="00C7023F">
            <w:pPr>
              <w:pStyle w:val="altz"/>
              <w:ind w:firstLine="420"/>
            </w:pPr>
            <w:r w:rsidRPr="00690F87">
              <w:rPr>
                <w:rFonts w:hint="eastAsia"/>
              </w:rPr>
              <w:t>国内外在青少年生殖健康教育领域的研究均已认识到社交媒体和数字平台的巨大潜力与复杂挑战。国际研究起步较早，已从验证数字干预的有效性，逐步深入到分析用户生成内容的质量、挖掘用户真实需求，并开始探索利用大语言模型等前沿人工智能技术赋能健康传播。国内研究虽然起步稍晚，但近年来发展迅速，紧密结合本土社交媒体生态（如</w:t>
            </w:r>
            <w:proofErr w:type="gramStart"/>
            <w:r w:rsidRPr="00690F87">
              <w:rPr>
                <w:rFonts w:hint="eastAsia"/>
              </w:rPr>
              <w:t>哔</w:t>
            </w:r>
            <w:proofErr w:type="gramEnd"/>
            <w:r w:rsidRPr="00690F87">
              <w:rPr>
                <w:rFonts w:hint="eastAsia"/>
              </w:rPr>
              <w:t>哩哔哩、抖音），在分析平台内容特征、用户互动模式</w:t>
            </w:r>
            <w:proofErr w:type="gramStart"/>
            <w:r w:rsidRPr="00690F87">
              <w:rPr>
                <w:rFonts w:hint="eastAsia"/>
              </w:rPr>
              <w:t>及探索</w:t>
            </w:r>
            <w:proofErr w:type="gramEnd"/>
            <w:r w:rsidRPr="00690F87">
              <w:rPr>
                <w:rFonts w:hint="eastAsia"/>
              </w:rPr>
              <w:t>AI</w:t>
            </w:r>
            <w:r w:rsidRPr="00690F87">
              <w:rPr>
                <w:rFonts w:hint="eastAsia"/>
              </w:rPr>
              <w:t>应用方面取得了显著进展。值得注意的是，无论是国内还是国外，将海量、非结构化的社交媒体用户评论系统性地转化为高质量、可用于模型微调的结构化问答知识资源，仍是一个亟待填补的研究空白，也为本研究提供了切入点。</w:t>
            </w:r>
          </w:p>
          <w:p w14:paraId="5012F360" w14:textId="4923D594" w:rsidR="005F5531" w:rsidRPr="005F5531" w:rsidRDefault="005F5531" w:rsidP="005F5531">
            <w:pPr>
              <w:pStyle w:val="3"/>
              <w:spacing w:before="156" w:after="156"/>
            </w:pPr>
            <w:bookmarkStart w:id="3" w:name="OLE_LINK9"/>
            <w:r w:rsidRPr="00E92005">
              <w:rPr>
                <w:rFonts w:hint="eastAsia"/>
              </w:rPr>
              <w:t>国外研究概况</w:t>
            </w:r>
          </w:p>
          <w:bookmarkEnd w:id="3"/>
          <w:p w14:paraId="78E4DD50" w14:textId="32BFBCB7" w:rsidR="00690F87" w:rsidRDefault="00690F87" w:rsidP="00690F87">
            <w:pPr>
              <w:pStyle w:val="altz"/>
              <w:ind w:firstLine="420"/>
            </w:pPr>
            <w:r>
              <w:rPr>
                <w:rFonts w:hint="eastAsia"/>
              </w:rPr>
              <w:t>国外学术界对利用数字平台进行青少年生殖健康教育的研究已形成较为系统的体系。早期研究主要聚焦于证实社交媒体作为健康信息渠道的可行性与有效性。有系统性综述表明，全球青少年已广泛通过</w:t>
            </w:r>
            <w:r>
              <w:rPr>
                <w:rFonts w:hint="eastAsia"/>
              </w:rPr>
              <w:t>YouTube</w:t>
            </w:r>
            <w:r>
              <w:rPr>
                <w:rFonts w:hint="eastAsia"/>
              </w:rPr>
              <w:t>、</w:t>
            </w:r>
            <w:r>
              <w:rPr>
                <w:rFonts w:hint="eastAsia"/>
              </w:rPr>
              <w:t>Facebook</w:t>
            </w:r>
            <w:r>
              <w:rPr>
                <w:rFonts w:hint="eastAsia"/>
              </w:rPr>
              <w:t>等平台获取性与生殖健康知识，数字干预措施在提升其知识水平和改变健康行为方面展现出积极效果</w:t>
            </w:r>
            <w:r w:rsidR="004522BD">
              <w:fldChar w:fldCharType="begin"/>
            </w:r>
            <w:r w:rsidR="004522BD">
              <w:instrText xml:space="preserve"> ADDIN ZOTERO_ITEM CSL_CITATION {"citationID":"8PcG8yEM","properties":{"formattedCitation":"\\super [9,10]\\nosupersub{}","plainCitation":"[9,10]","noteIndex":0},"citationItems":[{"id":803,"uris":["http://zotero.org/users/15209510/items/HQ6D27SP"],"itemData":{"id":803,"type":"article-journal","abstract":"Background: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promotion","volume":"9","author":[{"family":"Gabarron","given":"Elia"},{"family":"Wynn","given":"Rolf"}],"issued":{"date-parts":[["2016",12,1]]}}},{"id":744,"uris":["http://zotero.org/users/15209510/items/74FZ6EI3"],"itemData":{"id":744,"type":"article-journal","abstract":"New digital media (e.g., the Internet, text messaging, and social networking sites [SNS]) have dramatically altered the communication landscape, especially for youth. These communication platforms present new tools for engaging youth in sexual health promotion and risk reduction. We searched eight public databases across multiple disciplines for all peer-reviewed studies published between January 2000 and May 2011 that empirically evaluated the impact of digital media-based interventions on the sexual health knowledge, attitudes, and/or behaviors of adolescents aged 13–24 years. Of 942 abstracts, 10 met inclusion criteria. Seven studies were conducted in the United States. Eight described Web-based interventions, one used mobile phones, and one was conducted on an SNS. Two studies signiﬁcantly delayed initiation of sex, and one was successful in encouraging users of an SNS to remove sex references from their public proﬁle. Seven interventions signiﬁcantly inﬂuenced psychosocial outcomes such as condom self-efﬁcacy and abstinence attitudes, but at times the results were in directions unexpected by the study authors. Six studies increased knowledge of HIV, sexually transmitted infections, or pregnancy. This area of research is emerging and rapidly changing. More data from controlled studies with longer ( 1 year) follow-up and measurement of behavioral outcomes will provide a more robust evidence base from which to judge the effectiveness of new digital media in changing adolescent sexual behavior.","container-title":"Journal of Adolescent Health","DOI":"10.1016/j.jadohealth.2012.03.014","ISSN":"1054139X","issue":"6","journalAbbreviation":"Journal of Adolescent Health","language":"en","license":"https://www.elsevier.com/tdm/userlicense/1.0/","page":"535-543","source":"DOI.org (Crossref)","title":"Interventions Using New Digital Media to Improve Adolescent Sexual Health: A Systematic Review","title-short":"Interventions Using New Digital Media to Improve Adolescent Sexual Health","volume":"51","author":[{"family":"Guse","given":"Kylene"},{"family":"Levine","given":"Deb"},{"family":"Martins","given":"Summer"},{"family":"Lira","given":"Andrea"},{"family":"Gaarde","given":"Jenna"},{"family":"Westmorland","given":"Whitney"},{"family":"Gilliam","given":"Melissa"}],"issued":{"date-parts":[["2012",12]]}}}],"schema":"https://github.com/citation-style-language/schema/raw/master/csl-citation.json"} </w:instrText>
            </w:r>
            <w:r w:rsidR="004522BD">
              <w:fldChar w:fldCharType="separate"/>
            </w:r>
            <w:r w:rsidR="004522BD" w:rsidRPr="004522BD">
              <w:rPr>
                <w:kern w:val="0"/>
                <w:vertAlign w:val="superscript"/>
              </w:rPr>
              <w:t>[9,10]</w:t>
            </w:r>
            <w:r w:rsidR="004522BD">
              <w:fldChar w:fldCharType="end"/>
            </w:r>
            <w:r>
              <w:rPr>
                <w:rFonts w:hint="eastAsia"/>
              </w:rPr>
              <w:t>。这些研究为数字健康传播奠定了理论与实证基础。</w:t>
            </w:r>
          </w:p>
          <w:p w14:paraId="6E657284" w14:textId="7881CCCA" w:rsidR="00690F87" w:rsidRDefault="00690F87" w:rsidP="00690F87">
            <w:pPr>
              <w:pStyle w:val="altz"/>
              <w:ind w:firstLine="420"/>
            </w:pPr>
            <w:r>
              <w:rPr>
                <w:rFonts w:hint="eastAsia"/>
              </w:rPr>
              <w:t>随着研究的深入，</w:t>
            </w:r>
            <w:r w:rsidR="004522BD">
              <w:rPr>
                <w:rFonts w:hint="eastAsia"/>
              </w:rPr>
              <w:t>相关学者</w:t>
            </w:r>
            <w:r>
              <w:rPr>
                <w:rFonts w:hint="eastAsia"/>
              </w:rPr>
              <w:t>开始关注数字平台传播内容的质量、文化适应性及潜在风险。研究发现，不同文化背景下，数字性教育的模式与效果差异显著，需要因地制宜地设计干预方案</w:t>
            </w:r>
            <w:r w:rsidR="004522BD">
              <w:fldChar w:fldCharType="begin"/>
            </w:r>
            <w:r w:rsidR="004522BD">
              <w:instrText xml:space="preserve"> ADDIN ZOTERO_ITEM CSL_CITATION {"citationID":"h3VT1aGf","properties":{"formattedCitation":"\\super [19,20]\\nosupersub{}","plainCitation":"[19,20]","noteIndex":0},"citationItems":[{"id":827,"uris":["http://zotero.org/users/15209510/items/ZF62U66S"],"itemData":{"id":827,"type":"report","publisher":"UNESCO Paris","title":"Switched On: Sexuality Education in the Digital Space","author":[{"literal":"UNESCO"}],"issued":{"date-parts":[["2020"]]}}},{"id":825,"uris":["http://zotero.org/users/15209510/items/CJVRWMHW"],"itemData":{"id":825,"type":"report","number":"UNICEF EAPRO Report (Bangkok)","title":"The opportunity for digital sexuality education in East Asia and the Pacific: Desk-based Review","author":[{"literal":"UNICEF"},{"literal":"others"}],"issued":{"date-parts":[["2019"]]}}}],"schema":"https://github.com/citation-style-language/schema/raw/master/csl-citation.json"} </w:instrText>
            </w:r>
            <w:r w:rsidR="004522BD">
              <w:fldChar w:fldCharType="separate"/>
            </w:r>
            <w:r w:rsidR="004522BD" w:rsidRPr="004522BD">
              <w:rPr>
                <w:kern w:val="0"/>
                <w:vertAlign w:val="superscript"/>
              </w:rPr>
              <w:t>[19,20]</w:t>
            </w:r>
            <w:r w:rsidR="004522BD">
              <w:fldChar w:fldCharType="end"/>
            </w:r>
            <w:r w:rsidR="004522BD">
              <w:rPr>
                <w:rFonts w:hint="eastAsia"/>
              </w:rPr>
              <w:t>。</w:t>
            </w:r>
            <w:r>
              <w:rPr>
                <w:rFonts w:hint="eastAsia"/>
              </w:rPr>
              <w:t>同时，社交媒体上健康信息的质量良莠不齐，甚至充斥着大量误导性信息和谣言，对缺乏辨别能力的青少年</w:t>
            </w:r>
            <w:r w:rsidR="004522BD">
              <w:rPr>
                <w:rFonts w:hint="eastAsia"/>
              </w:rPr>
              <w:t>造成</w:t>
            </w:r>
            <w:r>
              <w:rPr>
                <w:rFonts w:hint="eastAsia"/>
              </w:rPr>
              <w:t>严重</w:t>
            </w:r>
            <w:r w:rsidR="004522BD">
              <w:rPr>
                <w:rFonts w:hint="eastAsia"/>
              </w:rPr>
              <w:t>消极影响</w:t>
            </w:r>
            <w:r w:rsidR="004522BD">
              <w:fldChar w:fldCharType="begin"/>
            </w:r>
            <w:r w:rsidR="004522BD">
              <w:instrText xml:space="preserve"> ADDIN ZOTERO_ITEM CSL_CITATION {"citationID":"P61E08dZ","properties":{"formattedCitation":"\\super [15]\\nosupersub{}","plainCitation":"[15]","noteIndex":0},"citationItems":[{"id":817,"uris":["http://zotero.org/users/15209510/items/CHYMGQSI"],"itemData":{"id":817,"type":"article-journal","abstract":"Background: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Media","volume":"23","author":[{"family":"Suarez-Lledo","given":"Victor"},{"family":"Alvarez-Galvez","given":"Javier"}],"issued":{"date-parts":[["2021",1,20]]}}}],"schema":"https://github.com/citation-style-language/schema/raw/master/csl-citation.json"} </w:instrText>
            </w:r>
            <w:r w:rsidR="004522BD">
              <w:fldChar w:fldCharType="separate"/>
            </w:r>
            <w:r w:rsidR="004522BD" w:rsidRPr="004522BD">
              <w:rPr>
                <w:kern w:val="0"/>
                <w:vertAlign w:val="superscript"/>
              </w:rPr>
              <w:t>[15]</w:t>
            </w:r>
            <w:r w:rsidR="004522BD">
              <w:fldChar w:fldCharType="end"/>
            </w:r>
            <w:r>
              <w:rPr>
                <w:rFonts w:hint="eastAsia"/>
              </w:rPr>
              <w:t>。一项针对</w:t>
            </w:r>
            <w:r>
              <w:rPr>
                <w:rFonts w:hint="eastAsia"/>
              </w:rPr>
              <w:t>TikTok</w:t>
            </w:r>
            <w:r>
              <w:rPr>
                <w:rFonts w:hint="eastAsia"/>
              </w:rPr>
              <w:t>和</w:t>
            </w:r>
            <w:r>
              <w:rPr>
                <w:rFonts w:hint="eastAsia"/>
              </w:rPr>
              <w:t>YouTube</w:t>
            </w:r>
            <w:r>
              <w:rPr>
                <w:rFonts w:hint="eastAsia"/>
              </w:rPr>
              <w:t>上梅毒相关内容的最新研究发现，尽管</w:t>
            </w:r>
            <w:r>
              <w:rPr>
                <w:rFonts w:hint="eastAsia"/>
              </w:rPr>
              <w:t>TikTok</w:t>
            </w:r>
            <w:r>
              <w:rPr>
                <w:rFonts w:hint="eastAsia"/>
              </w:rPr>
              <w:t>的视频浏览量更高，但其内容的科学性远低于</w:t>
            </w:r>
            <w:r>
              <w:rPr>
                <w:rFonts w:hint="eastAsia"/>
              </w:rPr>
              <w:t>YouTube</w:t>
            </w:r>
            <w:r>
              <w:rPr>
                <w:rFonts w:hint="eastAsia"/>
              </w:rPr>
              <w:t>，凸显了在不同平台进行内容质量监控与干预的紧迫性</w:t>
            </w:r>
            <w:r w:rsidR="004522BD">
              <w:fldChar w:fldCharType="begin"/>
            </w:r>
            <w:r w:rsidR="004522BD">
              <w:instrText xml:space="preserve"> ADDIN ZOTERO_ITEM CSL_CITATION {"citationID":"OvYXkAlj","properties":{"formattedCitation":"\\super [21]\\nosupersub{}","plainCitation":"[21]","noteIndex":0},"citationItems":[{"id":834,"uris":["http://zotero.org/users/15209510/items/S3WVFQW4"],"itemData":{"id":834,"type":"article-journal","abstract":"Background: Sexually transmitted infections, including syphilis, pose a significant public health challenge. The advent of social media platforms has revolutionized health information dissemination, with YouTube and TikTok emerging as prominent sources. However, concerns persist regarding the reliability of syphilis-related content on these platforms. This study aimed to evaluate the quality and accuracy of syphilis-related content on TikTok and YouTube, using established tools such as DISCERN, Accuracy in Digital-health Instrument (ANDI), and Global Quality Scale (GQS).\nMethodology: We conducted a thorough search on TikTok and YouTube on November 26, 2023, using the keyword “syphilis.” Inclusion criteria comprised videos in English, less than 20 minutes in duration, and relevance to syphilis. Two dermatologists independently rated 98 eligible videos using DISCERN, ANDI, and GQS. Statistical analyses included χ2 tests, mean comparisons, and interclass correlation.\nResults: TikTok videos exhibited higher mean views (222,519 ± 412,746) compared with YouTube (127,527 ± 223,622). However, TikTok videos had lower mean GQS (2.3 ± 0.9), ANDI (2.19 ± 0.99), and DISCERN (28.7 ± 6.56) scores compared with YouTube (GQS: 2.9 ± 1.1, ANDI: 2.90 ± 0.97, DISCERN: 38.8 ± 9). Nonprofessional uploaders were 40.8% on TikTok, whereas the value was 53.1% on YouTube.\nConclusion: This study reveals disparities in the quality and accuracy of syphilis-related content on TikTok and YouTube. Despite higher popularity on TikTok, content quality, as assessed by DISCERN, ANDI, and GQS, was generally lower compared with YouTube. Targeted interventions are needed to improve the reliability of syphilis-related information on social media platforms.","container-title":"Sexually Transmitted Diseases","DOI":"10.1097/OLQ.0000000000002090","ISSN":"1537-4521, 0148-5717","issue":"2","journalAbbreviation":"Sexual Trans Dis","language":"en","page":"81-86","source":"DOI.org (Crossref)","title":"Assessing the Quality and Accuracy of Syphilis-Related Content on TikTok and YouTube: A Comprehensive Analysis","title-short":"Assessing the Quality and Accuracy of Syphilis-Related Content on TikTok and YouTube","volume":"52","author":[{"family":"Alkhodair","given":"Rayan"},{"family":"Alfawzan","given":"Abdulrahman"},{"family":"Alharthi","given":"Sawsan A."},{"family":"AlOmair","given":"Abdulrahman"},{"family":"Alqerafi","given":"Abdulrahman"},{"family":"Alfaleh","given":"Abdullah"}],"issued":{"date-parts":[["2025",2]]}}}],"schema":"https://github.com/citation-style-language/schema/raw/master/csl-citation.json"} </w:instrText>
            </w:r>
            <w:r w:rsidR="004522BD">
              <w:fldChar w:fldCharType="separate"/>
            </w:r>
            <w:r w:rsidR="004522BD" w:rsidRPr="004522BD">
              <w:rPr>
                <w:kern w:val="0"/>
                <w:vertAlign w:val="superscript"/>
              </w:rPr>
              <w:t>[21]</w:t>
            </w:r>
            <w:r w:rsidR="004522BD">
              <w:fldChar w:fldCharType="end"/>
            </w:r>
            <w:r w:rsidR="008F4F3B">
              <w:rPr>
                <w:rFonts w:hint="eastAsia"/>
              </w:rPr>
              <w:t>。</w:t>
            </w:r>
          </w:p>
          <w:p w14:paraId="73DB0184" w14:textId="28168159" w:rsidR="00690F87" w:rsidRDefault="00690F87" w:rsidP="00690F87">
            <w:pPr>
              <w:pStyle w:val="altz"/>
              <w:ind w:firstLine="420"/>
            </w:pPr>
            <w:r>
              <w:rPr>
                <w:rFonts w:hint="eastAsia"/>
              </w:rPr>
              <w:t>为了更深入地理解用户需求，研究视角逐渐从分析“传播了什么”转向挖掘“用户在问什么”。相关</w:t>
            </w:r>
            <w:r w:rsidR="004522BD">
              <w:rPr>
                <w:rFonts w:hint="eastAsia"/>
              </w:rPr>
              <w:t>研究人员</w:t>
            </w:r>
            <w:r>
              <w:rPr>
                <w:rFonts w:hint="eastAsia"/>
              </w:rPr>
              <w:t>开始利用自然语言处理（</w:t>
            </w:r>
            <w:r w:rsidR="004522BD">
              <w:rPr>
                <w:rFonts w:hint="eastAsia"/>
              </w:rPr>
              <w:t xml:space="preserve">Natural Language Processing, </w:t>
            </w:r>
            <w:r>
              <w:rPr>
                <w:rFonts w:hint="eastAsia"/>
              </w:rPr>
              <w:t>NLP</w:t>
            </w:r>
            <w:r>
              <w:rPr>
                <w:rFonts w:hint="eastAsia"/>
              </w:rPr>
              <w:t>）技术分析用户在社交媒体和健康论坛上留下的评论与提问。曾有研究针对卢旺达</w:t>
            </w:r>
            <w:r>
              <w:rPr>
                <w:rFonts w:hint="eastAsia"/>
              </w:rPr>
              <w:t>YouTube</w:t>
            </w:r>
            <w:r>
              <w:rPr>
                <w:rFonts w:hint="eastAsia"/>
              </w:rPr>
              <w:t>频道的用户评论进行分析，发现</w:t>
            </w:r>
            <w:proofErr w:type="gramStart"/>
            <w:r>
              <w:rPr>
                <w:rFonts w:hint="eastAsia"/>
              </w:rPr>
              <w:t>评论区</w:t>
            </w:r>
            <w:proofErr w:type="gramEnd"/>
            <w:r>
              <w:rPr>
                <w:rFonts w:hint="eastAsia"/>
              </w:rPr>
              <w:t>已成为青少年提出疑问、分享经验和寻求情感支持的重要互动空间，其价值远超简单的内容反馈</w:t>
            </w:r>
            <w:r w:rsidR="004522BD">
              <w:fldChar w:fldCharType="begin"/>
            </w:r>
            <w:r w:rsidR="004522BD">
              <w:instrText xml:space="preserve"> ADDIN ZOTERO_ITEM CSL_CITATION {"citationID":"FvexMDst","properties":{"formattedCitation":"\\super [13]\\nosupersub{}","plainCitation":"[13]","noteIndex":0},"citationItems":[{"id":808,"uris":["http://zotero.org/users/15209510/items/45ZKTJHL"],"itemData":{"id":808,"type":"article-journal","abstract":"Background: 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videos.\nObjective: 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pandemic.\nMethods: 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video.\nResults: 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topics.\nConclusions: 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Research","DOI":"10.2196/46488","ISSN":"1438-8871","issue":"1","journalAbbreviation":"J Med Internet Res","language":"en","page":"e46488","source":"DOI.org (Crossref)","title":"Sexuality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4522BD">
              <w:fldChar w:fldCharType="separate"/>
            </w:r>
            <w:r w:rsidR="004522BD" w:rsidRPr="004522BD">
              <w:rPr>
                <w:kern w:val="0"/>
                <w:vertAlign w:val="superscript"/>
              </w:rPr>
              <w:t>[13]</w:t>
            </w:r>
            <w:r w:rsidR="004522BD">
              <w:fldChar w:fldCharType="end"/>
            </w:r>
            <w:r>
              <w:rPr>
                <w:rFonts w:hint="eastAsia"/>
              </w:rPr>
              <w:t>。更有研究团队致力于构建自动问答系统，通过机器学习模型对用户的医疗健康问题进行自动分类，以匹配更精准的答案，这证明了从海量用户生成内容中识别和归类健康问题在技术上是可行的</w:t>
            </w:r>
            <w:r w:rsidR="004522BD">
              <w:fldChar w:fldCharType="begin"/>
            </w:r>
            <w:r w:rsidR="004522BD">
              <w:instrText xml:space="preserve"> ADDIN ZOTERO_ITEM CSL_CITATION {"citationID":"RA1n6ckX","properties":{"formattedCitation":"\\super [22,23]\\nosupersub{}","plainCitation":"[22,23]","noteIndex":0},"citationItems":[{"id":837,"uris":["http://zotero.org/users/15209510/items/24QMNWTM"],"itemData":{"id":837,"type":"article-journal","abstract":"This paper addresses the task of answering consumer health questions about medications. To better understand the challenge and needs in terms of methods and resources, we first introduce a gold standard corpus for Medication Question Answering created using real consumer questions. The gold standard1 consists of six hundred and seventy-four questionanswer pairs with annotations of the question focus and type and the answer source. We first present the manual annotation and answering process. In the second part of this paper, we test the performance of recurrent and convolutional neural networks in question type identification and focus recognition. Finally, we discuss the research insights from both the dataset creation process and our experiments. This study provides new resources and experiments on answering consumers’ medication questions and discusses the limitations and directions for future research efforts.","container-title":"Studies in Health Technology and Informatics","DOI":"10.3233/SHTI190176","language":"en","note":"DOI: 10.3233/SHTI190176","source":"DOI.org (Crossref)","title":"Bridging the Gap Between Consumers’ Medication Questions and Trusted Answers","URL":"https://www.medra.org/servlet/aliasResolver?alias=iospressISBN&amp;isbn=978-1-64368-002-6&amp;spage=25&amp;doi=10.3233/SHTI190176","author":[{"literal":"Abacha Asma Ben"},{"literal":"Mrabet Yassine"},{"literal":"Sharp Mark"},{"literal":"Goodwin Travis R."},{"literal":"Shooshan Sonya E."},{"literal":"Demner-Fushman Dina"}],"accessed":{"date-parts":[["2025",9,15]]},"issued":{"date-parts":[["2019"]]}}},{"id":845,"uris":["http://zotero.org/users/15209510/items/IRXMYYNI"],"itemData":{"id":845,"type":"paper-conference","abstract":"Question classification plays an important role in question answering system. It helps in finding or constructing accurate answers and hence improves the quality of Question Answering systems. The question classification approaches generally used are: Rule based, Machine learning and Hybrid. This paper presents our research work on question classification through rule based approach. The question processing module helps in assigning a suitable question category and identifying the keywords from the given input question. A prototype system based on the proposed method has been constructed and the experiment on 500 medical questions collected from patients and doctors has been carried out. Using the two layered taxonomy of 6 course grain and 50 fine grained categories developed by Li and Roth, we have classified the questions into various categories. We have also studied the syntactic structure of the question and suggest the syntactic patterns for particular category of questions. Using these question patterns we have classified the question into particular category. In this paper we have proposed a compact and effective method for question classification. The experimental output shows that even with small set of question categories we can classify the questions with more satisfactory and better result.","container-title":"2016 IEEE International WIE Conference on Electrical and Computer Engineering (WIECON-ECE)","DOI":"10.1109/WIECON-ECE.2016.8009118","event-title":"2016 IEEE International WIE Conference on Electrical and Computer Engineering (WIECON-ECE)","page":"204-207","source":"IEEE Xplore","title":"Question classification for medical domain Question Answering system","URL":"https://ieeexplore.ieee.org/abstract/document/8009118","author":[{"family":"Dodiya","given":"Tripti"},{"family":"Jain","given":"Sonal"}],"accessed":{"date-parts":[["2025",9,15]]},"issued":{"date-parts":[["2016",12]]}}}],"schema":"https://github.com/citation-style-language/schema/raw/master/csl-citation.json"} </w:instrText>
            </w:r>
            <w:r w:rsidR="004522BD">
              <w:fldChar w:fldCharType="separate"/>
            </w:r>
            <w:r w:rsidR="004522BD" w:rsidRPr="004522BD">
              <w:rPr>
                <w:kern w:val="0"/>
                <w:vertAlign w:val="superscript"/>
              </w:rPr>
              <w:t>[22,23]</w:t>
            </w:r>
            <w:r w:rsidR="004522BD">
              <w:fldChar w:fldCharType="end"/>
            </w:r>
            <w:r>
              <w:rPr>
                <w:rFonts w:hint="eastAsia"/>
              </w:rPr>
              <w:t>。</w:t>
            </w:r>
          </w:p>
          <w:p w14:paraId="3A6D5511" w14:textId="12A97F18" w:rsidR="00690F87" w:rsidRDefault="00690F87" w:rsidP="00690F87">
            <w:pPr>
              <w:pStyle w:val="altz"/>
              <w:ind w:firstLine="420"/>
            </w:pPr>
            <w:r>
              <w:rPr>
                <w:rFonts w:hint="eastAsia"/>
              </w:rPr>
              <w:t>近年来，大语言模型的突破性进展为健康教育领域带来了革命性的机遇。曾有权威综述指出，</w:t>
            </w:r>
            <w:r>
              <w:rPr>
                <w:rFonts w:hint="eastAsia"/>
              </w:rPr>
              <w:t>LLM</w:t>
            </w:r>
            <w:r>
              <w:rPr>
                <w:rFonts w:hint="eastAsia"/>
              </w:rPr>
              <w:t>在健康咨询问答、生成个性化教育材料等方面展现出巨大潜力</w:t>
            </w:r>
            <w:r w:rsidR="004522BD">
              <w:fldChar w:fldCharType="begin"/>
            </w:r>
            <w:r w:rsidR="00E65414">
              <w:instrText xml:space="preserve"> ADDIN ZOTERO_ITEM CSL_CITATION {"citationID":"1GIw2LB2","properties":{"formattedCitation":"\\super [17]\\nosupersub{}","plainCitation":"[17]","noteIndex":0},"citationItems":[{"id":822,"uris":["http://zotero.org/users/15209510/items/2QCP7RLX"],"itemData":{"id":822,"type":"article-journal","abstract":"Large language models (LLMs) can respond to free-text queries without being specifically trained in the task in question, causing excitement and concern about their use in healthcare settings. ChatGPT is a generative artificial intelligence (AI) chatbot produced through sophisticated fine-tuning of an LLM, and other tools are emerging through similar developmental processes. Here we outline how LLM applications such as ChatGPT are developed, and we discuss how they are being leveraged in clinical settings. We consider the strengths and limitations of LLMs and their potential to improve the efficiency and effectiveness of clinical, educational and research work in medicine. LLM chatbots have already been deployed in a range of biomedical contexts, with impressive but mixed results. This review acts as a primer for interested clinicians, who will determine if and how LLM technology is used in healthcare for the benefit of patients and practitioners.","container-title":"Nature Medicine","DOI":"10.1038/s41591-023-02448-8","ISSN":"1546-170X","issue":"8","journalAbbreviation":"Nat Med","language":"en","license":"2023 Springer Nature America, Inc.","note":"publisher: Nature Publishing Group","page":"1930-1940","source":"www.nature.com","title":"Large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4522BD">
              <w:fldChar w:fldCharType="separate"/>
            </w:r>
            <w:r w:rsidR="00E65414" w:rsidRPr="00E65414">
              <w:rPr>
                <w:kern w:val="0"/>
                <w:vertAlign w:val="superscript"/>
              </w:rPr>
              <w:t>[17]</w:t>
            </w:r>
            <w:r w:rsidR="004522BD">
              <w:fldChar w:fldCharType="end"/>
            </w:r>
            <w:r>
              <w:rPr>
                <w:rFonts w:hint="eastAsia"/>
              </w:rPr>
              <w:t>。一项广受关注的研究对比了医生与</w:t>
            </w:r>
            <w:r>
              <w:rPr>
                <w:rFonts w:hint="eastAsia"/>
              </w:rPr>
              <w:t>ChatGPT</w:t>
            </w:r>
            <w:r>
              <w:rPr>
                <w:rFonts w:hint="eastAsia"/>
              </w:rPr>
              <w:t>对社交媒体上患者提问的回答，结果显示</w:t>
            </w:r>
            <w:r>
              <w:rPr>
                <w:rFonts w:hint="eastAsia"/>
              </w:rPr>
              <w:t>AI</w:t>
            </w:r>
            <w:r>
              <w:rPr>
                <w:rFonts w:hint="eastAsia"/>
              </w:rPr>
              <w:t>的回答在</w:t>
            </w:r>
            <w:proofErr w:type="gramStart"/>
            <w:r>
              <w:rPr>
                <w:rFonts w:hint="eastAsia"/>
              </w:rPr>
              <w:t>同理心</w:t>
            </w:r>
            <w:proofErr w:type="gramEnd"/>
            <w:r>
              <w:rPr>
                <w:rFonts w:hint="eastAsia"/>
              </w:rPr>
              <w:t>和信息丰富度方面甚至更胜一筹</w:t>
            </w:r>
            <w:r w:rsidR="00E65414">
              <w:fldChar w:fldCharType="begin"/>
            </w:r>
            <w:r w:rsidR="00E65414">
              <w:instrText xml:space="preserve"> ADDIN ZOTERO_ITEM CSL_CITATION {"citationID":"0E44xivA","properties":{"formattedCitation":"\\super [18]\\nosupersub{}","plainCitation":"[18]","noteIndex":0},"citationItems":[{"id":823,"uris":["http://zotero.org/users/15209510/items/WWSPZSA5"],"itemData":{"id":823,"type":"article-journal","abstract":"The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clinicians.To evaluate the ability of an AI chatbot assistant (ChatGPT), released in November 2022, to provide quality and empathetic responses to patient questions.In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(very poor, poor, acceptable, good, or very good) and “the empathy or bedside manner provided” (not empathetic, slightly empathetic, moderately empathetic, empathetic, and very empathetic). Mean outcomes were ordered on a 1 to 5 scale and compared between chatbot and physicians.Of the 195 questions and responses, evaluators preferred chatbot responses to physician responses in 78.6% (95% CI, 75.0%-81.8%) of the 585 evaluations. Mean (IQR) physician responses were significantly shorter than chatbot responses (52 [17-62] words vs 211 [168-245] words; t = 25.4; P &amp;lt; .001). Chatbot responses were rated of significantly higher quality than physician responses (t = 13.3; P &amp;lt; .001). The proportion of responses rated as good or very good quality (</w:instrText>
            </w:r>
            <w:r w:rsidR="00E65414">
              <w:rPr>
                <w:rFonts w:hint="eastAsia"/>
              </w:rPr>
              <w:instrText>≥</w:instrText>
            </w:r>
            <w:r w:rsidR="00E65414">
              <w:instrText xml:space="preserve"> 4), for instance, was higher for chatbot than physicians (chatbot: 78.5%, 95% CI, 72.3%-84.1%; physicians: 22.1%, 95% CI, 16.4%-28.2%;). This amounted to 3.6 times higher prevalence of good or very good quality responses for the chatbot. Chatbot responses were also rated significantly more empathetic than physician responses (t = 18.9; P &amp;lt; .001). The proportion of responses rated empathetic or very empathetic (</w:instrText>
            </w:r>
            <w:r w:rsidR="00E65414">
              <w:rPr>
                <w:rFonts w:hint="eastAsia"/>
              </w:rPr>
              <w:instrText>≥</w:instrText>
            </w:r>
            <w:r w:rsidR="00E65414">
              <w:instrText xml:space="preserve">4) was higher for chatbot than for physicians (physicians: 4.6%, 95% CI, 2.1%-7.7%; chatbot: 45.1%, 95% CI, 38.5%-51.8%; physicians: 4.6%, 95% CI, 2.1%-7.7%). This amounted to 9.8 times higher prevalence of empathetic or very empathetic responses for the chatbot.In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outcomes.","container-title":"JAMA Internal Medicine","DOI":"10.1001/jamainternmed.2023.1838","ISSN":"2168-6106","issue":"6","journalAbbreviation":"JAMA Intern Med","page":"589-596","source":"Silverchair","title":"Comparing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E65414">
              <w:fldChar w:fldCharType="separate"/>
            </w:r>
            <w:r w:rsidR="00E65414" w:rsidRPr="00E65414">
              <w:rPr>
                <w:kern w:val="0"/>
                <w:vertAlign w:val="superscript"/>
              </w:rPr>
              <w:t>[18]</w:t>
            </w:r>
            <w:r w:rsidR="00E65414">
              <w:fldChar w:fldCharType="end"/>
            </w:r>
            <w:r>
              <w:rPr>
                <w:rFonts w:hint="eastAsia"/>
              </w:rPr>
              <w:t>。亦有研究表明，最先进的</w:t>
            </w:r>
            <w:r>
              <w:rPr>
                <w:rFonts w:hint="eastAsia"/>
              </w:rPr>
              <w:t>LLM</w:t>
            </w:r>
            <w:r>
              <w:rPr>
                <w:rFonts w:hint="eastAsia"/>
              </w:rPr>
              <w:t>（如</w:t>
            </w:r>
            <w:r>
              <w:rPr>
                <w:rFonts w:hint="eastAsia"/>
              </w:rPr>
              <w:t>GPT-4</w:t>
            </w:r>
            <w:r>
              <w:rPr>
                <w:rFonts w:hint="eastAsia"/>
              </w:rPr>
              <w:t>）已具备通过美国执业医师资格考试的能力，证明其掌握了渊博的医学知识</w:t>
            </w:r>
            <w:r w:rsidR="00E65414">
              <w:fldChar w:fldCharType="begin"/>
            </w:r>
            <w:r w:rsidR="00E65414">
              <w:instrText xml:space="preserve"> ADDIN ZOTERO_ITEM CSL_CITATION {"citationID":"HR9KC9pa","properties":{"formattedCitation":"\\super [24]\\nosupersub{}","plainCitation":"[24]","noteIndex":0},"citationItems":[{"id":848,"uris":["http://zotero.org/users/15209510/items/8NBD99RR"],"itemData":{"id":848,"type":"article","abstract":"Large language models (LLMs) have demonstrated remarkable capabilities in natural language understanding and generation across various domains, including medicine. We present a comprehensive evaluation of GPT-4, a state-of-the-art LLM, on medical competency examinations and benchmark datasets. GPT-4 is a general-purpose model that is not specialized for medical problems through training or engineered to solve clinical tasks. Our analysis covers two sets of official practice materials for the USMLE, a three-step examination program used to assess clinical competency and grant licensure in the United States. We also evaluate performance on the MultiMedQA suite of benchmark datasets. Beyond measuring model performance, experiments were conducted to investigate the influence of test questions containing both text and images on model performance, probe for memorization of content during training, and study probability calibration, which is of critical importance in high-stakes applications like medicine. Our results show that GPT-4, without any specialized prompt crafting, exceeds the passing score on USMLE by over 20 points and outperforms earlier general-purpose models (GPT-3.5) as well as models specifically fine-tuned on medical knowledge (Med-PaLM, a prompt-tuned version of Flan-PaLM 540B). In addition, GPT-4 is significantly better calibrated than GPT-3.5, demonstrating a much-improved ability to predict the likelihood that its answers are correct. We also explore the behavior of the model qualitatively through a case study that shows the ability of GPT-4 to explain medical reasoning, personalize explanations to students, and interactively craft new counterfactual scenarios around a medical case. Implications of the findings are discussed for potential uses of GPT-4 in medical education, assessment, and clinical practice, with appropriate attention to challenges of accuracy and safety.","DOI":"10.48550/arXiv.2303.13375","note":"arXiv:2303.13375 [cs]","number":"arXiv:2303.13375","publisher":"arXiv","source":"arXiv.org","title":"Capabilities of GPT-4 on Medical Challenge Problems","URL":"http://arxiv.org/abs/2303.13375","author":[{"family":"Nori","given":"Harsha"},{"family":"King","given":"Nicholas"},{"family":"McKinney","given":"Scott Mayer"},{"family":"Carignan","given":"Dean"},{"family":"Horvitz","given":"Eric"}],"accessed":{"date-parts":[["2025",9,15]]},"issued":{"date-parts":[["2023",4,12]]}}}],"schema":"https://github.com/citation-style-language/schema/raw/master/csl-citation.json"} </w:instrText>
            </w:r>
            <w:r w:rsidR="00E65414">
              <w:fldChar w:fldCharType="separate"/>
            </w:r>
            <w:r w:rsidR="00E65414" w:rsidRPr="00E65414">
              <w:rPr>
                <w:kern w:val="0"/>
                <w:vertAlign w:val="superscript"/>
              </w:rPr>
              <w:t>[24]</w:t>
            </w:r>
            <w:r w:rsidR="00E65414">
              <w:fldChar w:fldCharType="end"/>
            </w:r>
            <w:r>
              <w:rPr>
                <w:rFonts w:hint="eastAsia"/>
              </w:rPr>
              <w:t>。</w:t>
            </w:r>
          </w:p>
          <w:p w14:paraId="4040778F" w14:textId="5E4512F4" w:rsidR="004E1B04" w:rsidRPr="004E1B04" w:rsidRDefault="00690F87" w:rsidP="00690F87">
            <w:pPr>
              <w:pStyle w:val="altz"/>
              <w:ind w:firstLine="420"/>
            </w:pPr>
            <w:r>
              <w:rPr>
                <w:rFonts w:hint="eastAsia"/>
              </w:rPr>
              <w:lastRenderedPageBreak/>
              <w:t>国外研究已经历了</w:t>
            </w:r>
            <w:proofErr w:type="gramStart"/>
            <w:r>
              <w:rPr>
                <w:rFonts w:hint="eastAsia"/>
              </w:rPr>
              <w:t>从渠道</w:t>
            </w:r>
            <w:proofErr w:type="gramEnd"/>
            <w:r w:rsidR="00E65414">
              <w:rPr>
                <w:rFonts w:hint="eastAsia"/>
              </w:rPr>
              <w:t>的</w:t>
            </w:r>
            <w:r>
              <w:rPr>
                <w:rFonts w:hint="eastAsia"/>
              </w:rPr>
              <w:t>有效性</w:t>
            </w:r>
            <w:r w:rsidR="00E65414">
              <w:rPr>
                <w:rFonts w:hint="eastAsia"/>
              </w:rPr>
              <w:t>证实，</w:t>
            </w:r>
            <w:r>
              <w:rPr>
                <w:rFonts w:hint="eastAsia"/>
              </w:rPr>
              <w:t>到内容质量</w:t>
            </w:r>
            <w:r w:rsidR="00E65414">
              <w:rPr>
                <w:rFonts w:hint="eastAsia"/>
              </w:rPr>
              <w:t>的评估</w:t>
            </w:r>
            <w:r>
              <w:rPr>
                <w:rFonts w:hint="eastAsia"/>
              </w:rPr>
              <w:t>，再到用户提问</w:t>
            </w:r>
            <w:r w:rsidR="00E65414">
              <w:rPr>
                <w:rFonts w:hint="eastAsia"/>
              </w:rPr>
              <w:t>挖掘</w:t>
            </w:r>
            <w:r>
              <w:rPr>
                <w:rFonts w:hint="eastAsia"/>
              </w:rPr>
              <w:t>和前沿</w:t>
            </w:r>
            <w:r>
              <w:rPr>
                <w:rFonts w:hint="eastAsia"/>
              </w:rPr>
              <w:t>AI</w:t>
            </w:r>
            <w:r>
              <w:rPr>
                <w:rFonts w:hint="eastAsia"/>
              </w:rPr>
              <w:t>技术</w:t>
            </w:r>
            <w:r w:rsidR="00E65414">
              <w:rPr>
                <w:rFonts w:hint="eastAsia"/>
              </w:rPr>
              <w:t>应用</w:t>
            </w:r>
            <w:r>
              <w:rPr>
                <w:rFonts w:hint="eastAsia"/>
              </w:rPr>
              <w:t>的演进。这些成果为本研究提供了重要的理论依据和方法参考。</w:t>
            </w:r>
            <w:r w:rsidR="00E65414">
              <w:rPr>
                <w:rFonts w:hint="eastAsia"/>
              </w:rPr>
              <w:t>但值得一提的是</w:t>
            </w:r>
            <w:r>
              <w:rPr>
                <w:rFonts w:hint="eastAsia"/>
              </w:rPr>
              <w:t>，尽管已有研究利用</w:t>
            </w:r>
            <w:r>
              <w:rPr>
                <w:rFonts w:hint="eastAsia"/>
              </w:rPr>
              <w:t>NLP</w:t>
            </w:r>
            <w:r>
              <w:rPr>
                <w:rFonts w:hint="eastAsia"/>
              </w:rPr>
              <w:t>技术对用户问题进行分类，或评估</w:t>
            </w:r>
            <w:r>
              <w:rPr>
                <w:rFonts w:hint="eastAsia"/>
              </w:rPr>
              <w:t>LLM</w:t>
            </w:r>
            <w:r>
              <w:rPr>
                <w:rFonts w:hint="eastAsia"/>
              </w:rPr>
              <w:t>在问答任务中的表现，但鲜有研究将二者系统地结合起来，即利用</w:t>
            </w:r>
            <w:r>
              <w:rPr>
                <w:rFonts w:hint="eastAsia"/>
              </w:rPr>
              <w:t>LLM</w:t>
            </w:r>
            <w:r>
              <w:rPr>
                <w:rFonts w:hint="eastAsia"/>
              </w:rPr>
              <w:t>作为核心工具，将社交媒体上真实、海量、非正式的青少年评论，通过提取、分类、规范化和问答生成等一系列步骤，转化为可用于训练和优化</w:t>
            </w:r>
            <w:r>
              <w:rPr>
                <w:rFonts w:hint="eastAsia"/>
              </w:rPr>
              <w:t>AI</w:t>
            </w:r>
            <w:r>
              <w:rPr>
                <w:rFonts w:hint="eastAsia"/>
              </w:rPr>
              <w:t>模型的结构化、高质量数据集。这一方法论上的空白，为本研究留下了创新的空间</w:t>
            </w:r>
            <w:r w:rsidR="004E1B04" w:rsidRPr="004E1B04">
              <w:t>。</w:t>
            </w:r>
          </w:p>
          <w:p w14:paraId="7705AB92" w14:textId="1DDB09ED" w:rsidR="005F5531" w:rsidRDefault="005F5531" w:rsidP="005F5531">
            <w:pPr>
              <w:pStyle w:val="3"/>
              <w:spacing w:before="156" w:after="156"/>
            </w:pPr>
            <w:bookmarkStart w:id="4" w:name="OLE_LINK1"/>
            <w:r w:rsidRPr="00E92005">
              <w:rPr>
                <w:rFonts w:hint="eastAsia"/>
              </w:rPr>
              <w:t>国内研究概况</w:t>
            </w:r>
          </w:p>
          <w:bookmarkEnd w:id="4"/>
          <w:p w14:paraId="1BA05EA6" w14:textId="3ACD1473" w:rsidR="00E65414" w:rsidRDefault="00E65414" w:rsidP="00E65414">
            <w:pPr>
              <w:pStyle w:val="altz"/>
              <w:ind w:firstLine="420"/>
            </w:pPr>
            <w:r>
              <w:rPr>
                <w:rFonts w:hint="eastAsia"/>
              </w:rPr>
              <w:t>相较于国外，国内对青少年生殖健康问题的系统研究起步较晚。受限于传统观念，早期相关工作多以学校教育和公共卫生体系为主，内容相对保守，且多聚焦于基础知识的普及和传统健康观念的强化。</w:t>
            </w:r>
            <w:r>
              <w:rPr>
                <w:rFonts w:hint="eastAsia"/>
              </w:rPr>
              <w:t>21</w:t>
            </w:r>
            <w:r>
              <w:rPr>
                <w:rFonts w:hint="eastAsia"/>
              </w:rPr>
              <w:t>世纪初，虽然中国政府已陆续出台了加强中小学生青春期卫生教育的政策，但受传统文化观念和政策限制，学校性与生殖健康教育在实际落实中仍面临敏感话题规避、课程覆盖不足等突出问题</w:t>
            </w:r>
            <w:r>
              <w:fldChar w:fldCharType="begin"/>
            </w:r>
            <w:r>
              <w:instrText xml:space="preserve"> ADDIN ZOTERO_ITEM CSL_CITATION {"citationID":"aXdtKEzN","properties":{"formattedCitation":"\\super [25]\\nosupersub{}","plainCitation":"[25]","noteIndex":0},"citationItems":[{"id":773,"uris":["http://zotero.org/users/15209510/items/BAW29D52"],"itemData":</w:instrText>
            </w:r>
            <w:r>
              <w:rPr>
                <w:rFonts w:hint="eastAsia"/>
              </w:rPr>
              <w:instrText>{"id":773,"type":"article-journal","abstract":"</w:instrText>
            </w:r>
            <w:r>
              <w:rPr>
                <w:rFonts w:hint="eastAsia"/>
              </w:rPr>
              <w:instrText>目的是了解中国未婚青少年性与生殖健康的知识</w:instrText>
            </w:r>
            <w:r>
              <w:rPr>
                <w:rFonts w:hint="eastAsia"/>
              </w:rPr>
              <w:instrText>,</w:instrText>
            </w:r>
            <w:r>
              <w:rPr>
                <w:rFonts w:hint="eastAsia"/>
              </w:rPr>
              <w:instrText>态度和行为现状</w:instrText>
            </w:r>
            <w:r>
              <w:rPr>
                <w:rFonts w:hint="eastAsia"/>
              </w:rPr>
              <w:instrText>,</w:instrText>
            </w:r>
            <w:r>
              <w:rPr>
                <w:rFonts w:hint="eastAsia"/>
              </w:rPr>
              <w:instrText>评价青少年性与生殖健康服务的可得性与可及性</w:instrText>
            </w:r>
            <w:r>
              <w:rPr>
                <w:rFonts w:hint="eastAsia"/>
              </w:rPr>
              <w:instrText>,</w:instrText>
            </w:r>
            <w:r>
              <w:rPr>
                <w:rFonts w:hint="eastAsia"/>
              </w:rPr>
              <w:instrText>为改善青少年的性与生殖健康可及性提供政策支持</w:instrText>
            </w:r>
            <w:r>
              <w:rPr>
                <w:rFonts w:hint="eastAsia"/>
              </w:rPr>
              <w:instrText>.</w:instrText>
            </w:r>
            <w:r>
              <w:rPr>
                <w:rFonts w:hint="eastAsia"/>
              </w:rPr>
              <w:instrText>利用分层和概率比例规模抽样相结合的四阶段混合的抽样方法</w:instrText>
            </w:r>
            <w:r>
              <w:rPr>
                <w:rFonts w:hint="eastAsia"/>
              </w:rPr>
              <w:instrText>,</w:instrText>
            </w:r>
            <w:r>
              <w:rPr>
                <w:rFonts w:hint="eastAsia"/>
              </w:rPr>
              <w:instrText>用结构化问卷对</w:instrText>
            </w:r>
            <w:r>
              <w:rPr>
                <w:rFonts w:hint="eastAsia"/>
              </w:rPr>
              <w:instrText>15-24</w:instrText>
            </w:r>
            <w:r>
              <w:rPr>
                <w:rFonts w:hint="eastAsia"/>
              </w:rPr>
              <w:instrText>岁未婚青少年的三类子总体进行匿名一对一面访式调查</w:instrText>
            </w:r>
            <w:r>
              <w:rPr>
                <w:rFonts w:hint="eastAsia"/>
              </w:rPr>
              <w:instrText>.</w:instrText>
            </w:r>
            <w:r>
              <w:rPr>
                <w:rFonts w:hint="eastAsia"/>
              </w:rPr>
              <w:instrText>青少年整体缺乏全面正确的生殖健康知识</w:instrText>
            </w:r>
            <w:r>
              <w:rPr>
                <w:rFonts w:hint="eastAsia"/>
              </w:rPr>
              <w:instrText>,22.4%</w:instrText>
            </w:r>
            <w:r>
              <w:rPr>
                <w:rFonts w:hint="eastAsia"/>
              </w:rPr>
              <w:instrText>的青少年具有性经历</w:instrText>
            </w:r>
            <w:r>
              <w:rPr>
                <w:rFonts w:hint="eastAsia"/>
              </w:rPr>
              <w:instrText>.</w:instrText>
            </w:r>
            <w:r>
              <w:rPr>
                <w:rFonts w:hint="eastAsia"/>
              </w:rPr>
              <w:instrText>首次和最近一次性行为中</w:instrText>
            </w:r>
            <w:r>
              <w:rPr>
                <w:rFonts w:hint="eastAsia"/>
              </w:rPr>
              <w:instrText>,</w:instrText>
            </w:r>
            <w:r>
              <w:rPr>
                <w:rFonts w:hint="eastAsia"/>
              </w:rPr>
              <w:instrText>未采取任何避孕措施的比例分别为</w:instrText>
            </w:r>
            <w:r>
              <w:rPr>
                <w:rFonts w:hint="eastAsia"/>
              </w:rPr>
              <w:instrText>51.2%</w:instrText>
            </w:r>
            <w:r>
              <w:rPr>
                <w:rFonts w:hint="eastAsia"/>
              </w:rPr>
              <w:instrText>和</w:instrText>
            </w:r>
            <w:r>
              <w:rPr>
                <w:rFonts w:hint="eastAsia"/>
              </w:rPr>
              <w:instrText>21.4%.</w:instrText>
            </w:r>
            <w:r>
              <w:rPr>
                <w:rFonts w:hint="eastAsia"/>
              </w:rPr>
              <w:instrText>在有性经历的女性青少年中</w:instrText>
            </w:r>
            <w:r>
              <w:rPr>
                <w:rFonts w:hint="eastAsia"/>
              </w:rPr>
              <w:instrText>,</w:instrText>
            </w:r>
            <w:r>
              <w:rPr>
                <w:rFonts w:hint="eastAsia"/>
              </w:rPr>
              <w:instrText>怀孕率为</w:instrText>
            </w:r>
            <w:r>
              <w:rPr>
                <w:rFonts w:hint="eastAsia"/>
              </w:rPr>
              <w:instrText>21.3%,</w:instrText>
            </w:r>
            <w:r>
              <w:rPr>
                <w:rFonts w:hint="eastAsia"/>
              </w:rPr>
              <w:instrText>多次怀孕率为</w:instrText>
            </w:r>
            <w:r>
              <w:rPr>
                <w:rFonts w:hint="eastAsia"/>
              </w:rPr>
              <w:instrText>4.9%.</w:instrText>
            </w:r>
            <w:r>
              <w:rPr>
                <w:rFonts w:hint="eastAsia"/>
              </w:rPr>
              <w:instrText>书</w:instrText>
            </w:r>
            <w:r>
              <w:rPr>
                <w:rFonts w:hint="eastAsia"/>
              </w:rPr>
              <w:instrText>/</w:instrText>
            </w:r>
            <w:r>
              <w:rPr>
                <w:rFonts w:hint="eastAsia"/>
              </w:rPr>
              <w:instrText>杂志</w:instrText>
            </w:r>
            <w:r>
              <w:rPr>
                <w:rFonts w:hint="eastAsia"/>
              </w:rPr>
              <w:instrText>,</w:instrText>
            </w:r>
            <w:r>
              <w:rPr>
                <w:rFonts w:hint="eastAsia"/>
              </w:rPr>
              <w:instrText>同学</w:instrText>
            </w:r>
            <w:r>
              <w:rPr>
                <w:rFonts w:hint="eastAsia"/>
              </w:rPr>
              <w:instrText>/</w:instrText>
            </w:r>
            <w:r>
              <w:rPr>
                <w:rFonts w:hint="eastAsia"/>
              </w:rPr>
              <w:instrText>朋友</w:instrText>
            </w:r>
            <w:r>
              <w:rPr>
                <w:rFonts w:hint="eastAsia"/>
              </w:rPr>
              <w:instrText>,</w:instrText>
            </w:r>
            <w:r>
              <w:rPr>
                <w:rFonts w:hint="eastAsia"/>
              </w:rPr>
              <w:instrText>学校老师</w:instrText>
            </w:r>
            <w:r>
              <w:rPr>
                <w:rFonts w:hint="eastAsia"/>
              </w:rPr>
              <w:instrText>,</w:instrText>
            </w:r>
            <w:r>
              <w:rPr>
                <w:rFonts w:hint="eastAsia"/>
              </w:rPr>
              <w:instrText>网络以及电影</w:instrText>
            </w:r>
            <w:r>
              <w:rPr>
                <w:rFonts w:hint="eastAsia"/>
              </w:rPr>
              <w:instrText>/</w:instrText>
            </w:r>
            <w:r>
              <w:rPr>
                <w:rFonts w:hint="eastAsia"/>
              </w:rPr>
              <w:instrText>电视是青少年生殖健康知识的五大来源</w:instrText>
            </w:r>
            <w:r>
              <w:rPr>
                <w:rFonts w:hint="eastAsia"/>
              </w:rPr>
              <w:instrText>.</w:instrText>
            </w:r>
            <w:r>
              <w:rPr>
                <w:rFonts w:hint="eastAsia"/>
              </w:rPr>
              <w:instrText>学校课程对青少年的性与生殖健康知识具有积极作用</w:instrText>
            </w:r>
            <w:r>
              <w:rPr>
                <w:rFonts w:hint="eastAsia"/>
              </w:rPr>
              <w:instrText>,</w:instrText>
            </w:r>
            <w:r>
              <w:rPr>
                <w:rFonts w:hint="eastAsia"/>
              </w:rPr>
              <w:instrText>但青少年参加相关课程</w:instrText>
            </w:r>
            <w:r>
              <w:rPr>
                <w:rFonts w:hint="eastAsia"/>
              </w:rPr>
              <w:instrText>/</w:instrText>
            </w:r>
            <w:r>
              <w:rPr>
                <w:rFonts w:hint="eastAsia"/>
              </w:rPr>
              <w:instrText>讲座的比例不足</w:instrText>
            </w:r>
            <w:r>
              <w:rPr>
                <w:rFonts w:hint="eastAsia"/>
              </w:rPr>
              <w:instrText>40%.50%</w:instrText>
            </w:r>
            <w:r>
              <w:rPr>
                <w:rFonts w:hint="eastAsia"/>
              </w:rPr>
              <w:instrText>以上的咨询和治疗需求未实现</w:instrText>
            </w:r>
            <w:r>
              <w:rPr>
                <w:rFonts w:hint="eastAsia"/>
              </w:rPr>
              <w:instrText>.</w:instrText>
            </w:r>
            <w:r>
              <w:rPr>
                <w:rFonts w:hint="eastAsia"/>
              </w:rPr>
              <w:instrText>分析了原因</w:instrText>
            </w:r>
            <w:r>
              <w:rPr>
                <w:rFonts w:hint="eastAsia"/>
              </w:rPr>
              <w:instrText>,</w:instrText>
            </w:r>
            <w:r>
              <w:rPr>
                <w:rFonts w:hint="eastAsia"/>
              </w:rPr>
              <w:instrText>提出了对策和建议</w:instrText>
            </w:r>
            <w:r>
              <w:rPr>
                <w:rFonts w:hint="eastAsia"/>
              </w:rPr>
              <w:instrText>.","container-title":"</w:instrText>
            </w:r>
            <w:r>
              <w:rPr>
                <w:rFonts w:hint="eastAsia"/>
              </w:rPr>
              <w:instrText>人口与发展</w:instrText>
            </w:r>
            <w:r>
              <w:rPr>
                <w:rFonts w:hint="eastAsia"/>
              </w:rPr>
              <w:instrText>","issue":"3","page":"2</w:instrText>
            </w:r>
            <w:r>
              <w:rPr>
                <w:rFonts w:hint="eastAsia"/>
              </w:rPr>
              <w:instrText>–</w:instrText>
            </w:r>
            <w:r>
              <w:rPr>
                <w:rFonts w:hint="eastAsia"/>
              </w:rPr>
              <w:instrText>16","title":"</w:instrText>
            </w:r>
            <w:r>
              <w:rPr>
                <w:rFonts w:hint="eastAsia"/>
              </w:rPr>
              <w:instrText>中国青少年生殖健康可及性调查基础数据报告</w:instrText>
            </w:r>
            <w:r>
              <w:rPr>
                <w:rFonts w:hint="eastAsia"/>
              </w:rPr>
              <w:instrText>","author":[{"literal":"</w:instrText>
            </w:r>
            <w:r>
              <w:rPr>
                <w:rFonts w:hint="eastAsia"/>
              </w:rPr>
              <w:instrText>陈功</w:instrText>
            </w:r>
            <w:r>
              <w:rPr>
                <w:rFonts w:hint="eastAsia"/>
              </w:rPr>
              <w:instrText>"},{"literal":"</w:instrText>
            </w:r>
            <w:r>
              <w:rPr>
                <w:rFonts w:hint="eastAsia"/>
              </w:rPr>
              <w:instrText>郑晓瑛</w:instrText>
            </w:r>
            <w:r>
              <w:rPr>
                <w:rFonts w:hint="eastAsia"/>
              </w:rPr>
              <w:instrText>"},{"literal":"</w:instrText>
            </w:r>
            <w:r>
              <w:rPr>
                <w:rFonts w:hint="eastAsia"/>
              </w:rPr>
              <w:instrText>晓瑛</w:instrText>
            </w:r>
            <w:r>
              <w:rPr>
                <w:rFonts w:hint="eastAsia"/>
              </w:rPr>
              <w:instrText xml:space="preserve"> </w:instrText>
            </w:r>
            <w:r>
              <w:rPr>
                <w:rFonts w:hint="eastAsia"/>
              </w:rPr>
              <w:instrText>郑</w:instrText>
            </w:r>
            <w:r>
              <w:rPr>
                <w:rFonts w:hint="eastAsia"/>
              </w:rPr>
              <w:instrText xml:space="preserve">"}],"issued":{"date-parts":[["2010"]]}}}],"schema":"https://github.com/citation-style-language/schema/raw/master/csl-citation.json"} </w:instrText>
            </w:r>
            <w:r>
              <w:fldChar w:fldCharType="separate"/>
            </w:r>
            <w:r w:rsidRPr="00E65414">
              <w:rPr>
                <w:kern w:val="0"/>
                <w:vertAlign w:val="superscript"/>
              </w:rPr>
              <w:t>[25]</w:t>
            </w:r>
            <w:r>
              <w:fldChar w:fldCharType="end"/>
            </w:r>
            <w:r>
              <w:rPr>
                <w:rFonts w:hint="eastAsia"/>
              </w:rPr>
              <w:t>。多项全国性或区域性调查均揭露了严峻的现实：中国青少年生殖健康知识水平普遍偏低，知识及格率不高</w:t>
            </w:r>
            <w:r>
              <w:fldChar w:fldCharType="begin"/>
            </w:r>
            <w:r>
              <w:instrText xml:space="preserve"> ADDIN ZOTERO_ITEM CSL_CITATION {"citationID":"blaagJmQ","properties":{"formattedCitation":"\\super [3,8]\\nosupersub{}","plainCitation":"[3,8]","noteIndex":0},"citationItems":[{"id":793,"uris":["http://zotero.org/users/15209510/items/424APIYJ"],"itemData</w:instrText>
            </w:r>
            <w:r>
              <w:rPr>
                <w:rFonts w:hint="eastAsia"/>
              </w:rPr>
              <w:instrText>":{"id":793,"type":"article-journal","container-title":"</w:instrText>
            </w:r>
            <w:r>
              <w:rPr>
                <w:rFonts w:hint="eastAsia"/>
              </w:rPr>
              <w:instrText>中国计划生育和妇产科</w:instrText>
            </w:r>
            <w:r>
              <w:rPr>
                <w:rFonts w:hint="eastAsia"/>
              </w:rPr>
              <w:instrText>","issue":"4","page":"4</w:instrText>
            </w:r>
            <w:r>
              <w:rPr>
                <w:rFonts w:hint="eastAsia"/>
              </w:rPr>
              <w:instrText>–</w:instrText>
            </w:r>
            <w:r>
              <w:rPr>
                <w:rFonts w:hint="eastAsia"/>
              </w:rPr>
              <w:instrText>6","title":"</w:instrText>
            </w:r>
            <w:r>
              <w:rPr>
                <w:rFonts w:hint="eastAsia"/>
              </w:rPr>
              <w:instrText>青少年生殖健康现状</w:instrText>
            </w:r>
            <w:r>
              <w:rPr>
                <w:rFonts w:hint="eastAsia"/>
              </w:rPr>
              <w:instrText>","volume":"12","author":[{"literal":"</w:instrText>
            </w:r>
            <w:r>
              <w:rPr>
                <w:rFonts w:hint="eastAsia"/>
              </w:rPr>
              <w:instrText>张艺珊</w:instrText>
            </w:r>
            <w:r>
              <w:rPr>
                <w:rFonts w:hint="eastAsia"/>
              </w:rPr>
              <w:instrText>"},{"literal":"</w:instrText>
            </w:r>
            <w:r>
              <w:rPr>
                <w:rFonts w:hint="eastAsia"/>
              </w:rPr>
              <w:instrText>张雪松</w:instrText>
            </w:r>
            <w:r>
              <w:rPr>
                <w:rFonts w:hint="eastAsia"/>
              </w:rPr>
              <w:instrText>"},{"literal":"</w:instrText>
            </w:r>
            <w:r>
              <w:rPr>
                <w:rFonts w:hint="eastAsia"/>
              </w:rPr>
              <w:instrText>李晓宇</w:instrText>
            </w:r>
            <w:r>
              <w:rPr>
                <w:rFonts w:hint="eastAsia"/>
              </w:rPr>
              <w:instrText>"},{"literal":"</w:instrText>
            </w:r>
            <w:r>
              <w:rPr>
                <w:rFonts w:hint="eastAsia"/>
              </w:rPr>
              <w:instrText>顾向应</w:instrText>
            </w:r>
            <w:r>
              <w:rPr>
                <w:rFonts w:hint="eastAsia"/>
              </w:rPr>
              <w:instrText>"}],"issued":{"date-parts":[["2020"]]}}},{"id":779,"uris":["http://zotero.org/users/15209510/items/GQR7WUBM"],"itemData":{"id":779,"type":"article-journal","abstract":"&lt;sec&gt;\n\t\t\t\t\t</w:instrText>
            </w:r>
            <w:r>
              <w:rPr>
                <w:rFonts w:hint="eastAsia"/>
              </w:rPr>
              <w:instrText>目的</w:instrText>
            </w:r>
            <w:r>
              <w:rPr>
                <w:rFonts w:hint="eastAsia"/>
              </w:rPr>
              <w:instrText>\n\t\t\t\t\t</w:instrText>
            </w:r>
            <w:r>
              <w:rPr>
                <w:rFonts w:hint="eastAsia"/>
              </w:rPr>
              <w:instrText>了解</w:instrText>
            </w:r>
            <w:r>
              <w:rPr>
                <w:rFonts w:hint="eastAsia"/>
              </w:rPr>
              <w:instrText>11</w:instrText>
            </w:r>
            <w:r>
              <w:rPr>
                <w:rFonts w:hint="eastAsia"/>
              </w:rPr>
              <w:instrText>省市青少年性与生殖健康相关知识、态度和行为现状，为促进学校生殖健康教育提供数据支持。</w:instrText>
            </w:r>
            <w:r>
              <w:rPr>
                <w:rFonts w:hint="eastAsia"/>
              </w:rPr>
              <w:instrText>&lt;/sec&gt;\n\t\t\t\t&lt;sec&gt;\n\t\t\t\t\t</w:instrText>
            </w:r>
            <w:r>
              <w:rPr>
                <w:rFonts w:hint="eastAsia"/>
              </w:rPr>
              <w:instrText>方法</w:instrText>
            </w:r>
            <w:r>
              <w:rPr>
                <w:rFonts w:hint="eastAsia"/>
              </w:rPr>
              <w:instrText>\n\t\t\t\t\t</w:instrText>
            </w:r>
            <w:r>
              <w:rPr>
                <w:rFonts w:hint="eastAsia"/>
              </w:rPr>
              <w:instrText>于</w:instrText>
            </w:r>
            <w:r>
              <w:rPr>
                <w:rFonts w:hint="eastAsia"/>
              </w:rPr>
              <w:instrText>2017</w:instrText>
            </w:r>
            <w:r>
              <w:rPr>
                <w:rFonts w:hint="eastAsia"/>
              </w:rPr>
              <w:instrText>年</w:instrText>
            </w:r>
            <w:r>
              <w:rPr>
                <w:rFonts w:hint="eastAsia"/>
              </w:rPr>
              <w:instrText xml:space="preserve">6 </w:instrText>
            </w:r>
            <w:r>
              <w:rPr>
                <w:rFonts w:hint="eastAsia"/>
              </w:rPr>
              <w:instrText>—</w:instrText>
            </w:r>
            <w:r>
              <w:rPr>
                <w:rFonts w:hint="eastAsia"/>
              </w:rPr>
              <w:instrText xml:space="preserve"> 8</w:instrText>
            </w:r>
            <w:r>
              <w:rPr>
                <w:rFonts w:hint="eastAsia"/>
              </w:rPr>
              <w:instrText>月，在中国</w:instrText>
            </w:r>
            <w:r>
              <w:rPr>
                <w:rFonts w:hint="eastAsia"/>
              </w:rPr>
              <w:instrText>11</w:instrText>
            </w:r>
            <w:r>
              <w:rPr>
                <w:rFonts w:hint="eastAsia"/>
              </w:rPr>
              <w:instrText>省市便利抽取</w:instrText>
            </w:r>
            <w:r>
              <w:rPr>
                <w:rFonts w:hint="eastAsia"/>
              </w:rPr>
              <w:instrText>22</w:instrText>
            </w:r>
            <w:r>
              <w:rPr>
                <w:rFonts w:hint="eastAsia"/>
              </w:rPr>
              <w:instrText>所高中和</w:instrText>
            </w:r>
            <w:r>
              <w:rPr>
                <w:rFonts w:hint="eastAsia"/>
              </w:rPr>
              <w:instrText>21</w:instrText>
            </w:r>
            <w:r>
              <w:rPr>
                <w:rFonts w:hint="eastAsia"/>
              </w:rPr>
              <w:instrText>所大学的</w:instrText>
            </w:r>
            <w:r>
              <w:rPr>
                <w:rFonts w:hint="eastAsia"/>
              </w:rPr>
              <w:instrText>1 355</w:instrText>
            </w:r>
            <w:r>
              <w:rPr>
                <w:rFonts w:hint="eastAsia"/>
              </w:rPr>
              <w:instrText>名学生，采用自行设计的健康问卷开展横断面调查。</w:instrText>
            </w:r>
            <w:r>
              <w:rPr>
                <w:rFonts w:hint="eastAsia"/>
              </w:rPr>
              <w:instrText>&lt;/sec&gt;\n\t\t\t\t&lt;sec&gt;\n\t\t\t\t\t</w:instrText>
            </w:r>
            <w:r>
              <w:rPr>
                <w:rFonts w:hint="eastAsia"/>
              </w:rPr>
              <w:instrText>结果</w:instrText>
            </w:r>
            <w:r>
              <w:rPr>
                <w:rFonts w:hint="eastAsia"/>
              </w:rPr>
              <w:instrText>\n\t\t\t\t\t</w:instrText>
            </w:r>
            <w:r>
              <w:rPr>
                <w:rFonts w:hint="eastAsia"/>
              </w:rPr>
              <w:instrText>青少年的性与生殖健康知识及格率仅为</w:instrText>
            </w:r>
            <w:r>
              <w:rPr>
                <w:rFonts w:hint="eastAsia"/>
              </w:rPr>
              <w:instrText>53.28 %</w:instrText>
            </w:r>
            <w:r>
              <w:rPr>
                <w:rFonts w:hint="eastAsia"/>
              </w:rPr>
              <w:instrText>。青少年的性观念和性行为开放，仅有</w:instrText>
            </w:r>
            <w:r>
              <w:rPr>
                <w:rFonts w:hint="eastAsia"/>
              </w:rPr>
              <w:instrText>25.98 %</w:instrText>
            </w:r>
            <w:r>
              <w:rPr>
                <w:rFonts w:hint="eastAsia"/>
              </w:rPr>
              <w:instrText>（</w:instrText>
            </w:r>
            <w:r>
              <w:rPr>
                <w:rFonts w:hint="eastAsia"/>
              </w:rPr>
              <w:instrText>352/1 355</w:instrText>
            </w:r>
            <w:r>
              <w:rPr>
                <w:rFonts w:hint="eastAsia"/>
              </w:rPr>
              <w:instrText>）的青少年认为婚前不应该有性行为，</w:instrText>
            </w:r>
            <w:r>
              <w:rPr>
                <w:rFonts w:hint="eastAsia"/>
              </w:rPr>
              <w:instrText>8.98 %</w:instrText>
            </w:r>
            <w:r>
              <w:rPr>
                <w:rFonts w:hint="eastAsia"/>
              </w:rPr>
              <w:instrText>（</w:instrText>
            </w:r>
            <w:r>
              <w:rPr>
                <w:rFonts w:hint="eastAsia"/>
              </w:rPr>
              <w:instrText>52/579</w:instrText>
            </w:r>
            <w:r>
              <w:rPr>
                <w:rFonts w:hint="eastAsia"/>
              </w:rPr>
              <w:instrText>）的未成年组学生、</w:instrText>
            </w:r>
            <w:r>
              <w:rPr>
                <w:rFonts w:hint="eastAsia"/>
              </w:rPr>
              <w:instrText>10.85 %</w:instrText>
            </w:r>
            <w:r>
              <w:rPr>
                <w:rFonts w:hint="eastAsia"/>
              </w:rPr>
              <w:instrText>（</w:instrText>
            </w:r>
            <w:r>
              <w:rPr>
                <w:rFonts w:hint="eastAsia"/>
              </w:rPr>
              <w:instrText>83/765</w:instrText>
            </w:r>
            <w:r>
              <w:rPr>
                <w:rFonts w:hint="eastAsia"/>
              </w:rPr>
              <w:instrText>）的高中生及</w:instrText>
            </w:r>
            <w:r>
              <w:rPr>
                <w:rFonts w:hint="eastAsia"/>
              </w:rPr>
              <w:instrText>26.61 %</w:instrText>
            </w:r>
            <w:r>
              <w:rPr>
                <w:rFonts w:hint="eastAsia"/>
              </w:rPr>
              <w:instrText>（</w:instrText>
            </w:r>
            <w:r>
              <w:rPr>
                <w:rFonts w:hint="eastAsia"/>
              </w:rPr>
              <w:instrText>157/590</w:instrText>
            </w:r>
            <w:r>
              <w:rPr>
                <w:rFonts w:hint="eastAsia"/>
              </w:rPr>
              <w:instrText>）的大学生有过性经历；过去</w:instrText>
            </w:r>
            <w:r>
              <w:rPr>
                <w:rFonts w:hint="eastAsia"/>
              </w:rPr>
              <w:instrText>1</w:instrText>
            </w:r>
            <w:r>
              <w:rPr>
                <w:rFonts w:hint="eastAsia"/>
              </w:rPr>
              <w:instrText>年内，高中生发生酒后性行为和“约炮”行为的比例均显著高于大学生（</w:instrText>
            </w:r>
            <w:r>
              <w:rPr>
                <w:rFonts w:hint="eastAsia"/>
              </w:rPr>
              <w:instrText>&lt;i&gt;</w:instrText>
            </w:r>
            <w:r>
              <w:rPr>
                <w:rFonts w:hint="eastAsia"/>
              </w:rPr>
              <w:instrText>χ</w:instrText>
            </w:r>
            <w:r>
              <w:rPr>
                <w:rFonts w:hint="eastAsia"/>
              </w:rPr>
              <w:instrText>&lt;/i&gt;&lt;sup&gt;2&lt;/sup&gt; = 7.888 4</w:instrText>
            </w:r>
            <w:r>
              <w:rPr>
                <w:rFonts w:hint="eastAsia"/>
              </w:rPr>
              <w:instrText>、</w:instrText>
            </w:r>
            <w:r>
              <w:rPr>
                <w:rFonts w:hint="eastAsia"/>
              </w:rPr>
              <w:instrText>10.382 7</w:instrText>
            </w:r>
            <w:r>
              <w:rPr>
                <w:rFonts w:hint="eastAsia"/>
              </w:rPr>
              <w:instrText>，均</w:instrText>
            </w:r>
            <w:r>
              <w:rPr>
                <w:rFonts w:hint="eastAsia"/>
              </w:rPr>
              <w:instrText>&lt;i&gt;P&lt;/i&gt; &lt; 0.05</w:instrText>
            </w:r>
            <w:r>
              <w:rPr>
                <w:rFonts w:hint="eastAsia"/>
              </w:rPr>
              <w:instrText>）；男性有性行为、看色情作品经历的比例均显著高于女性（</w:instrText>
            </w:r>
            <w:r>
              <w:rPr>
                <w:rFonts w:hint="eastAsia"/>
              </w:rPr>
              <w:instrText xml:space="preserve"> &lt;i&gt;</w:instrText>
            </w:r>
            <w:r>
              <w:rPr>
                <w:rFonts w:hint="eastAsia"/>
              </w:rPr>
              <w:instrText>χ</w:instrText>
            </w:r>
            <w:r>
              <w:rPr>
                <w:rFonts w:hint="eastAsia"/>
              </w:rPr>
              <w:instrText>&lt;/i&gt;&lt;sup&gt;2&lt;/sup&gt; = 34.529 2</w:instrText>
            </w:r>
            <w:r>
              <w:rPr>
                <w:rFonts w:hint="eastAsia"/>
              </w:rPr>
              <w:instrText>、</w:instrText>
            </w:r>
            <w:r>
              <w:rPr>
                <w:rFonts w:hint="eastAsia"/>
              </w:rPr>
              <w:instrText>237.760</w:instrText>
            </w:r>
            <w:r>
              <w:rPr>
                <w:rFonts w:hint="eastAsia"/>
              </w:rPr>
              <w:instrText>，均</w:instrText>
            </w:r>
            <w:r>
              <w:rPr>
                <w:rFonts w:hint="eastAsia"/>
              </w:rPr>
              <w:instrText>&lt;i&gt;P&lt;/i&gt; &lt; 0.001</w:instrText>
            </w:r>
            <w:r>
              <w:rPr>
                <w:rFonts w:hint="eastAsia"/>
              </w:rPr>
              <w:instrText>）。在校期间没有学习过关于艾滋病、孕产与性传播疾病和生理健康知识的青少年分别占</w:instrText>
            </w:r>
            <w:r>
              <w:rPr>
                <w:rFonts w:hint="eastAsia"/>
              </w:rPr>
              <w:instrText>36.16 %</w:instrText>
            </w:r>
            <w:r>
              <w:rPr>
                <w:rFonts w:hint="eastAsia"/>
              </w:rPr>
              <w:instrText>（</w:instrText>
            </w:r>
            <w:r>
              <w:rPr>
                <w:rFonts w:hint="eastAsia"/>
              </w:rPr>
              <w:instrText>490/1 355</w:instrText>
            </w:r>
            <w:r>
              <w:rPr>
                <w:rFonts w:hint="eastAsia"/>
              </w:rPr>
              <w:instrText>）、</w:instrText>
            </w:r>
            <w:r>
              <w:rPr>
                <w:rFonts w:hint="eastAsia"/>
              </w:rPr>
              <w:instrText>70.26 %</w:instrText>
            </w:r>
            <w:r>
              <w:rPr>
                <w:rFonts w:hint="eastAsia"/>
              </w:rPr>
              <w:instrText>（</w:instrText>
            </w:r>
            <w:r>
              <w:rPr>
                <w:rFonts w:hint="eastAsia"/>
              </w:rPr>
              <w:instrText>952/1 355</w:instrText>
            </w:r>
            <w:r>
              <w:rPr>
                <w:rFonts w:hint="eastAsia"/>
              </w:rPr>
              <w:instrText>）、</w:instrText>
            </w:r>
            <w:r>
              <w:rPr>
                <w:rFonts w:hint="eastAsia"/>
              </w:rPr>
              <w:instrText>39.78 %</w:instrText>
            </w:r>
            <w:r>
              <w:rPr>
                <w:rFonts w:hint="eastAsia"/>
              </w:rPr>
              <w:instrText>（</w:instrText>
            </w:r>
            <w:r>
              <w:rPr>
                <w:rFonts w:hint="eastAsia"/>
              </w:rPr>
              <w:instrText>539/1 355</w:instrText>
            </w:r>
            <w:r>
              <w:rPr>
                <w:rFonts w:hint="eastAsia"/>
              </w:rPr>
              <w:instrText>）。</w:instrText>
            </w:r>
            <w:r>
              <w:rPr>
                <w:rFonts w:hint="eastAsia"/>
              </w:rPr>
              <w:instrText>&lt;/sec&gt;\n\t\t\t\t&lt;sec&gt;\n\t\t\t\t\t</w:instrText>
            </w:r>
            <w:r>
              <w:rPr>
                <w:rFonts w:hint="eastAsia"/>
              </w:rPr>
              <w:instrText>结论</w:instrText>
            </w:r>
            <w:r>
              <w:rPr>
                <w:rFonts w:hint="eastAsia"/>
              </w:rPr>
              <w:instrText>\n\t\t\t\t\t</w:instrText>
            </w:r>
            <w:r>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Pr>
                <w:rFonts w:hint="eastAsia"/>
              </w:rPr>
              <w:instrText>&lt;/sec&gt;","container-title":"</w:instrText>
            </w:r>
            <w:r>
              <w:rPr>
                <w:rFonts w:hint="eastAsia"/>
              </w:rPr>
              <w:instrText>中国公共卫生</w:instrText>
            </w:r>
            <w:r>
              <w:rPr>
                <w:rFonts w:hint="eastAsia"/>
              </w:rPr>
              <w:instrText xml:space="preserve">","DOI":"10.11847/zgggws1124531","language":"cn","license":"http://creativecommons.org/licenses/by/3.0/","note":"publisher: </w:instrText>
            </w:r>
            <w:r>
              <w:rPr>
                <w:rFonts w:hint="eastAsia"/>
              </w:rPr>
              <w:instrText>中国公共卫生</w:instrText>
            </w:r>
            <w:r>
              <w:rPr>
                <w:rFonts w:hint="eastAsia"/>
              </w:rPr>
              <w:instrText>\nDOI: 10.11847/zgggws1124531","page":"1330-1338","title":"</w:instrText>
            </w:r>
            <w:r>
              <w:rPr>
                <w:rFonts w:hint="eastAsia"/>
              </w:rPr>
              <w:instrText>中国</w:instrText>
            </w:r>
            <w:r>
              <w:rPr>
                <w:rFonts w:hint="eastAsia"/>
              </w:rPr>
              <w:instrText>11</w:instrText>
            </w:r>
            <w:r>
              <w:rPr>
                <w:rFonts w:hint="eastAsia"/>
              </w:rPr>
              <w:instrText>省市青少年性与生殖健康知识、态度及行为调查</w:instrText>
            </w:r>
            <w:r>
              <w:rPr>
                <w:rFonts w:hint="eastAsia"/>
              </w:rPr>
              <w:instrText>","volume":"35(10)","author":[{"family":"</w:instrText>
            </w:r>
            <w:r>
              <w:rPr>
                <w:rFonts w:hint="eastAsia"/>
              </w:rPr>
              <w:instrText>赵芮</w:instrText>
            </w:r>
            <w:r>
              <w:rPr>
                <w:rFonts w:hint="eastAsia"/>
              </w:rPr>
              <w:instrText>","given":""},{"family":"</w:instrText>
            </w:r>
            <w:r>
              <w:rPr>
                <w:rFonts w:hint="eastAsia"/>
              </w:rPr>
              <w:instrText>张磊</w:instrText>
            </w:r>
            <w:r>
              <w:rPr>
                <w:rFonts w:hint="eastAsia"/>
              </w:rPr>
              <w:instrText>","given":""},{"family":"</w:instrText>
            </w:r>
            <w:r>
              <w:rPr>
                <w:rFonts w:hint="eastAsia"/>
              </w:rPr>
              <w:instrText>富晓星</w:instrText>
            </w:r>
            <w:r>
              <w:rPr>
                <w:rFonts w:hint="eastAsia"/>
              </w:rPr>
              <w:instrText>","given":""},{"family":"</w:instrText>
            </w:r>
            <w:r>
              <w:rPr>
                <w:rFonts w:hint="eastAsia"/>
              </w:rPr>
              <w:instrText>苏春艳</w:instrText>
            </w:r>
            <w:r>
              <w:rPr>
                <w:rFonts w:hint="eastAsia"/>
              </w:rPr>
              <w:instrText>","given":""},{"family":"</w:instrText>
            </w:r>
            <w:r>
              <w:rPr>
                <w:rFonts w:hint="eastAsia"/>
              </w:rPr>
              <w:instrText>张玉萍</w:instrText>
            </w:r>
            <w:r>
              <w:rPr>
                <w:rFonts w:hint="eastAsia"/>
              </w:rPr>
              <w:instrText xml:space="preserve">","given":""}],"issued":{"date-parts":[["2019",10,25]]}}}],"schema":"https://github.com/citation-style-language/schema/raw/master/csl-citation.json"} </w:instrText>
            </w:r>
            <w:r>
              <w:fldChar w:fldCharType="separate"/>
            </w:r>
            <w:r w:rsidRPr="00E65414">
              <w:rPr>
                <w:kern w:val="0"/>
                <w:vertAlign w:val="superscript"/>
              </w:rPr>
              <w:t>[3,8]</w:t>
            </w:r>
            <w:r>
              <w:fldChar w:fldCharType="end"/>
            </w:r>
            <w:r>
              <w:rPr>
                <w:rFonts w:hint="eastAsia"/>
              </w:rPr>
              <w:t>。这种线下教育的缺失，使得青少年日益转向互联网和社交媒体寻求答案。</w:t>
            </w:r>
          </w:p>
          <w:p w14:paraId="46CFFE5A" w14:textId="641747F5" w:rsidR="00E65414" w:rsidRDefault="00E65414" w:rsidP="00E65414">
            <w:pPr>
              <w:pStyle w:val="altz"/>
              <w:ind w:firstLine="420"/>
            </w:pPr>
            <w:r>
              <w:rPr>
                <w:rFonts w:hint="eastAsia"/>
              </w:rPr>
              <w:t>跟随这一趋势，国内研究的重心也逐渐转向数字平台。有关研究发现，视频平台、</w:t>
            </w:r>
            <w:proofErr w:type="gramStart"/>
            <w:r>
              <w:rPr>
                <w:rFonts w:hint="eastAsia"/>
              </w:rPr>
              <w:t>微信公众号</w:t>
            </w:r>
            <w:proofErr w:type="gramEnd"/>
            <w:r>
              <w:rPr>
                <w:rFonts w:hint="eastAsia"/>
              </w:rPr>
              <w:t>等已成为中学生获取性知识的主要渠道</w:t>
            </w:r>
            <w:r>
              <w:fldChar w:fldCharType="begin"/>
            </w:r>
            <w:r>
              <w:instrText xml:space="preserve"> ADDIN ZOTERO_ITEM CSL_CITATION {"citationID":"UTGnTq3U","properties":{"formattedCitation":"\\super [26]\\nosupersub{}","plainCitation":"[26]","noteIndex":0},"citationItems":[{"id":852,"uris":["http://zotero.org/users/15209510/items/ETE62SGG"],"itemData":</w:instrText>
            </w:r>
            <w:r>
              <w:rPr>
                <w:rFonts w:hint="eastAsia"/>
              </w:rPr>
              <w:instrText>{"id":852,"type":"article-journal","abstract":"</w:instrText>
            </w:r>
            <w:r>
              <w:rPr>
                <w:rFonts w:hint="eastAsia"/>
              </w:rPr>
              <w:instrText>目的</w:instrText>
            </w:r>
            <w:r>
              <w:rPr>
                <w:rFonts w:hint="eastAsia"/>
              </w:rPr>
              <w:instrText xml:space="preserve"> </w:instrText>
            </w:r>
            <w:r>
              <w:rPr>
                <w:rFonts w:hint="eastAsia"/>
              </w:rPr>
              <w:instrText>探究中学生对于利用网络开展性教育的认知情况及其影响因素</w:instrText>
            </w:r>
            <w:r>
              <w:rPr>
                <w:rFonts w:hint="eastAsia"/>
              </w:rPr>
              <w:instrText>,</w:instrText>
            </w:r>
            <w:r>
              <w:rPr>
                <w:rFonts w:hint="eastAsia"/>
              </w:rPr>
              <w:instrText>为采取措施提高有关网络平台的性教育能力提供科学依据</w:instrText>
            </w:r>
            <w:r>
              <w:rPr>
                <w:rFonts w:hint="eastAsia"/>
              </w:rPr>
              <w:instrText>.</w:instrText>
            </w:r>
            <w:r>
              <w:rPr>
                <w:rFonts w:hint="eastAsia"/>
              </w:rPr>
              <w:instrText>方法</w:instrText>
            </w:r>
            <w:r>
              <w:rPr>
                <w:rFonts w:hint="eastAsia"/>
              </w:rPr>
              <w:instrText xml:space="preserve"> </w:instrText>
            </w:r>
            <w:r>
              <w:rPr>
                <w:rFonts w:hint="eastAsia"/>
              </w:rPr>
              <w:instrText>采用分层整群随机抽样方法</w:instrText>
            </w:r>
            <w:r>
              <w:rPr>
                <w:rFonts w:hint="eastAsia"/>
              </w:rPr>
              <w:instrText>,</w:instrText>
            </w:r>
            <w:r>
              <w:rPr>
                <w:rFonts w:hint="eastAsia"/>
              </w:rPr>
              <w:instrText>利用自行设计的问卷</w:instrText>
            </w:r>
            <w:r>
              <w:rPr>
                <w:rFonts w:hint="eastAsia"/>
              </w:rPr>
              <w:instrText>,</w:instrText>
            </w:r>
            <w:r>
              <w:rPr>
                <w:rFonts w:hint="eastAsia"/>
              </w:rPr>
              <w:instrText>对抽取的浙江省内</w:instrText>
            </w:r>
            <w:r>
              <w:rPr>
                <w:rFonts w:hint="eastAsia"/>
              </w:rPr>
              <w:instrText>8</w:instrText>
            </w:r>
            <w:r>
              <w:rPr>
                <w:rFonts w:hint="eastAsia"/>
              </w:rPr>
              <w:instrText>所中学</w:instrText>
            </w:r>
            <w:r>
              <w:rPr>
                <w:rFonts w:hint="eastAsia"/>
              </w:rPr>
              <w:instrText>449</w:instrText>
            </w:r>
            <w:r>
              <w:rPr>
                <w:rFonts w:hint="eastAsia"/>
              </w:rPr>
              <w:instrText>名学生进行问卷调查</w:instrText>
            </w:r>
            <w:r>
              <w:rPr>
                <w:rFonts w:hint="eastAsia"/>
              </w:rPr>
              <w:instrText>,</w:instrText>
            </w:r>
            <w:r>
              <w:rPr>
                <w:rFonts w:hint="eastAsia"/>
              </w:rPr>
              <w:instrText>采用</w:instrText>
            </w:r>
            <w:r>
              <w:rPr>
                <w:rFonts w:hint="eastAsia"/>
              </w:rPr>
              <w:instrText>X2</w:instrText>
            </w:r>
            <w:r>
              <w:rPr>
                <w:rFonts w:hint="eastAsia"/>
              </w:rPr>
              <w:instrText>检验、</w:instrText>
            </w:r>
            <w:r>
              <w:rPr>
                <w:rFonts w:hint="eastAsia"/>
              </w:rPr>
              <w:instrText>Logistic</w:instrText>
            </w:r>
            <w:r>
              <w:rPr>
                <w:rFonts w:hint="eastAsia"/>
              </w:rPr>
              <w:instrText>回归、</w:instrText>
            </w:r>
            <w:r>
              <w:rPr>
                <w:rFonts w:hint="eastAsia"/>
              </w:rPr>
              <w:instrText>\"</w:instrText>
            </w:r>
            <w:r>
              <w:rPr>
                <w:rFonts w:hint="eastAsia"/>
              </w:rPr>
              <w:instrText>重要性</w:instrText>
            </w:r>
            <w:r>
              <w:rPr>
                <w:rFonts w:hint="eastAsia"/>
              </w:rPr>
              <w:instrText>-</w:instrText>
            </w:r>
            <w:r>
              <w:rPr>
                <w:rFonts w:hint="eastAsia"/>
              </w:rPr>
              <w:instrText>满意度</w:instrText>
            </w:r>
            <w:r>
              <w:rPr>
                <w:rFonts w:hint="eastAsia"/>
              </w:rPr>
              <w:instrText>\"(importance-performance analysis,IPA)</w:instrText>
            </w:r>
            <w:r>
              <w:rPr>
                <w:rFonts w:hint="eastAsia"/>
              </w:rPr>
              <w:instrText>模型分析等方法进行分析</w:instrText>
            </w:r>
            <w:r>
              <w:rPr>
                <w:rFonts w:hint="eastAsia"/>
              </w:rPr>
              <w:instrText>.</w:instrText>
            </w:r>
            <w:r>
              <w:rPr>
                <w:rFonts w:hint="eastAsia"/>
              </w:rPr>
              <w:instrText>结果</w:instrText>
            </w:r>
            <w:r>
              <w:rPr>
                <w:rFonts w:hint="eastAsia"/>
              </w:rPr>
              <w:instrText xml:space="preserve"> </w:instrText>
            </w:r>
            <w:r>
              <w:rPr>
                <w:rFonts w:hint="eastAsia"/>
              </w:rPr>
              <w:instrText>中学生对于利用网络开展性教育知晓率为</w:instrText>
            </w:r>
            <w:r>
              <w:rPr>
                <w:rFonts w:hint="eastAsia"/>
              </w:rPr>
              <w:instrText>66.59</w:instrText>
            </w:r>
            <w:r>
              <w:rPr>
                <w:rFonts w:hint="eastAsia"/>
              </w:rPr>
              <w:instrText>％</w:instrText>
            </w:r>
            <w:r>
              <w:rPr>
                <w:rFonts w:hint="eastAsia"/>
              </w:rPr>
              <w:instrText>(299</w:instrText>
            </w:r>
            <w:r>
              <w:rPr>
                <w:rFonts w:hint="eastAsia"/>
              </w:rPr>
              <w:instrText>名</w:instrText>
            </w:r>
            <w:r>
              <w:rPr>
                <w:rFonts w:hint="eastAsia"/>
              </w:rPr>
              <w:instrText>),17.15</w:instrText>
            </w:r>
            <w:r>
              <w:rPr>
                <w:rFonts w:hint="eastAsia"/>
              </w:rPr>
              <w:instrText>％</w:instrText>
            </w:r>
            <w:r>
              <w:rPr>
                <w:rFonts w:hint="eastAsia"/>
              </w:rPr>
              <w:instrText>(77</w:instrText>
            </w:r>
            <w:r>
              <w:rPr>
                <w:rFonts w:hint="eastAsia"/>
              </w:rPr>
              <w:instrText>名</w:instrText>
            </w:r>
            <w:r>
              <w:rPr>
                <w:rFonts w:hint="eastAsia"/>
              </w:rPr>
              <w:instrText>)</w:instrText>
            </w:r>
            <w:r>
              <w:rPr>
                <w:rFonts w:hint="eastAsia"/>
              </w:rPr>
              <w:instrText>中学生选择</w:instrText>
            </w:r>
            <w:r>
              <w:rPr>
                <w:rFonts w:hint="eastAsia"/>
              </w:rPr>
              <w:instrText>\"</w:instrText>
            </w:r>
            <w:r>
              <w:rPr>
                <w:rFonts w:hint="eastAsia"/>
              </w:rPr>
              <w:instrText>微信公众号</w:instrText>
            </w:r>
            <w:r>
              <w:rPr>
                <w:rFonts w:hint="eastAsia"/>
              </w:rPr>
              <w:instrText>\"</w:instrText>
            </w:r>
            <w:r>
              <w:rPr>
                <w:rFonts w:hint="eastAsia"/>
              </w:rPr>
              <w:instrText>、</w:instrText>
            </w:r>
            <w:r>
              <w:rPr>
                <w:rFonts w:hint="eastAsia"/>
              </w:rPr>
              <w:instrText>7.35</w:instrText>
            </w:r>
            <w:r>
              <w:rPr>
                <w:rFonts w:hint="eastAsia"/>
              </w:rPr>
              <w:instrText>％</w:instrText>
            </w:r>
            <w:r>
              <w:rPr>
                <w:rFonts w:hint="eastAsia"/>
              </w:rPr>
              <w:instrText>(33</w:instrText>
            </w:r>
            <w:r>
              <w:rPr>
                <w:rFonts w:hint="eastAsia"/>
              </w:rPr>
              <w:instrText>名</w:instrText>
            </w:r>
            <w:r>
              <w:rPr>
                <w:rFonts w:hint="eastAsia"/>
              </w:rPr>
              <w:instrText>)</w:instrText>
            </w:r>
            <w:r>
              <w:rPr>
                <w:rFonts w:hint="eastAsia"/>
              </w:rPr>
              <w:instrText>中学生选择</w:instrText>
            </w:r>
            <w:r>
              <w:rPr>
                <w:rFonts w:hint="eastAsia"/>
              </w:rPr>
              <w:instrText>\"</w:instrText>
            </w:r>
            <w:r>
              <w:rPr>
                <w:rFonts w:hint="eastAsia"/>
              </w:rPr>
              <w:instrText>性教育网站</w:instrText>
            </w:r>
            <w:r>
              <w:rPr>
                <w:rFonts w:hint="eastAsia"/>
              </w:rPr>
              <w:instrText>\"</w:instrText>
            </w:r>
            <w:r>
              <w:rPr>
                <w:rFonts w:hint="eastAsia"/>
              </w:rPr>
              <w:instrText>、</w:instrText>
            </w:r>
            <w:r>
              <w:rPr>
                <w:rFonts w:hint="eastAsia"/>
              </w:rPr>
              <w:instrText>42.09</w:instrText>
            </w:r>
            <w:r>
              <w:rPr>
                <w:rFonts w:hint="eastAsia"/>
              </w:rPr>
              <w:instrText>％</w:instrText>
            </w:r>
            <w:r>
              <w:rPr>
                <w:rFonts w:hint="eastAsia"/>
              </w:rPr>
              <w:instrText>(189</w:instrText>
            </w:r>
            <w:r>
              <w:rPr>
                <w:rFonts w:hint="eastAsia"/>
              </w:rPr>
              <w:instrText>名</w:instrText>
            </w:r>
            <w:r>
              <w:rPr>
                <w:rFonts w:hint="eastAsia"/>
              </w:rPr>
              <w:instrText>)</w:instrText>
            </w:r>
            <w:r>
              <w:rPr>
                <w:rFonts w:hint="eastAsia"/>
              </w:rPr>
              <w:instrText>中学生选择</w:instrText>
            </w:r>
            <w:r>
              <w:rPr>
                <w:rFonts w:hint="eastAsia"/>
              </w:rPr>
              <w:instrText>\"</w:instrText>
            </w:r>
            <w:r>
              <w:rPr>
                <w:rFonts w:hint="eastAsia"/>
              </w:rPr>
              <w:instrText>视频平台</w:instrText>
            </w:r>
            <w:r>
              <w:rPr>
                <w:rFonts w:hint="eastAsia"/>
              </w:rPr>
              <w:instrText>\"</w:instrText>
            </w:r>
            <w:r>
              <w:rPr>
                <w:rFonts w:hint="eastAsia"/>
              </w:rPr>
              <w:instrText>作为网络性教育的主要途径</w:instrText>
            </w:r>
            <w:r>
              <w:rPr>
                <w:rFonts w:hint="eastAsia"/>
              </w:rPr>
              <w:instrText>.</w:instrText>
            </w:r>
            <w:r>
              <w:rPr>
                <w:rFonts w:hint="eastAsia"/>
              </w:rPr>
              <w:instrText>中学生性健康素养中</w:instrText>
            </w:r>
            <w:r>
              <w:rPr>
                <w:rFonts w:hint="eastAsia"/>
              </w:rPr>
              <w:instrText>,</w:instrText>
            </w:r>
            <w:r>
              <w:rPr>
                <w:rFonts w:hint="eastAsia"/>
              </w:rPr>
              <w:instrText>性安全与性侵害维度下的条目正确率均高于</w:instrText>
            </w:r>
            <w:r>
              <w:rPr>
                <w:rFonts w:hint="eastAsia"/>
              </w:rPr>
              <w:instrText>40</w:instrText>
            </w:r>
            <w:r>
              <w:rPr>
                <w:rFonts w:hint="eastAsia"/>
              </w:rPr>
              <w:instrText>％</w:instrText>
            </w:r>
            <w:r>
              <w:rPr>
                <w:rFonts w:hint="eastAsia"/>
              </w:rPr>
              <w:instrText>;</w:instrText>
            </w:r>
            <w:r>
              <w:rPr>
                <w:rFonts w:hint="eastAsia"/>
              </w:rPr>
              <w:instrText>性疾病传播与预防维度下的条目正确率均高于</w:instrText>
            </w:r>
            <w:r>
              <w:rPr>
                <w:rFonts w:hint="eastAsia"/>
              </w:rPr>
              <w:instrText>70</w:instrText>
            </w:r>
            <w:r>
              <w:rPr>
                <w:rFonts w:hint="eastAsia"/>
              </w:rPr>
              <w:instrText>％</w:instrText>
            </w:r>
            <w:r>
              <w:rPr>
                <w:rFonts w:hint="eastAsia"/>
              </w:rPr>
              <w:instrText>;</w:instrText>
            </w:r>
            <w:r>
              <w:rPr>
                <w:rFonts w:hint="eastAsia"/>
              </w:rPr>
              <w:instrText>性生理与性发育维度下的条目正确率均高于</w:instrText>
            </w:r>
            <w:r>
              <w:rPr>
                <w:rFonts w:hint="eastAsia"/>
              </w:rPr>
              <w:instrText>80</w:instrText>
            </w:r>
            <w:r>
              <w:rPr>
                <w:rFonts w:hint="eastAsia"/>
              </w:rPr>
              <w:instrText>％</w:instrText>
            </w:r>
            <w:r>
              <w:rPr>
                <w:rFonts w:hint="eastAsia"/>
              </w:rPr>
              <w:instrText>.Logistic</w:instrText>
            </w:r>
            <w:r>
              <w:rPr>
                <w:rFonts w:hint="eastAsia"/>
              </w:rPr>
              <w:instrText>回归分析结果显示</w:instrText>
            </w:r>
            <w:r>
              <w:rPr>
                <w:rFonts w:hint="eastAsia"/>
              </w:rPr>
              <w:instrText>,</w:instrText>
            </w:r>
            <w:r>
              <w:rPr>
                <w:rFonts w:hint="eastAsia"/>
              </w:rPr>
              <w:instrText>性健康素养得分更高的中学生对利用网络开展性教育的认知更高</w:instrText>
            </w:r>
            <w:r>
              <w:rPr>
                <w:rFonts w:hint="eastAsia"/>
              </w:rPr>
              <w:instrText>(OR=1.06,95</w:instrText>
            </w:r>
            <w:r>
              <w:rPr>
                <w:rFonts w:hint="eastAsia"/>
              </w:rPr>
              <w:instrText>％</w:instrText>
            </w:r>
            <w:r>
              <w:rPr>
                <w:rFonts w:hint="eastAsia"/>
              </w:rPr>
              <w:instrText>CI=1.01</w:instrText>
            </w:r>
            <w:r>
              <w:rPr>
                <w:rFonts w:hint="eastAsia"/>
              </w:rPr>
              <w:instrText>～</w:instrText>
            </w:r>
            <w:r>
              <w:rPr>
                <w:rFonts w:hint="eastAsia"/>
              </w:rPr>
              <w:instrText>1.11,P</w:instrText>
            </w:r>
            <w:r>
              <w:rPr>
                <w:rFonts w:hint="eastAsia"/>
              </w:rPr>
              <w:instrText>＜</w:instrText>
            </w:r>
            <w:r>
              <w:rPr>
                <w:rFonts w:hint="eastAsia"/>
              </w:rPr>
              <w:instrText>0.05).</w:instrText>
            </w:r>
            <w:r>
              <w:rPr>
                <w:rFonts w:hint="eastAsia"/>
              </w:rPr>
              <w:instrText>根据</w:instrText>
            </w:r>
            <w:r>
              <w:rPr>
                <w:rFonts w:hint="eastAsia"/>
              </w:rPr>
              <w:instrText>IPA</w:instrText>
            </w:r>
            <w:r>
              <w:rPr>
                <w:rFonts w:hint="eastAsia"/>
              </w:rPr>
              <w:instrText>法显示</w:instrText>
            </w:r>
            <w:r>
              <w:rPr>
                <w:rFonts w:hint="eastAsia"/>
              </w:rPr>
              <w:instrText>,</w:instrText>
            </w:r>
            <w:r>
              <w:rPr>
                <w:rFonts w:hint="eastAsia"/>
              </w:rPr>
              <w:instrText>教学效果和教学内容在优势区</w:instrText>
            </w:r>
            <w:r>
              <w:rPr>
                <w:rFonts w:hint="eastAsia"/>
              </w:rPr>
              <w:instrText>,</w:instrText>
            </w:r>
            <w:r>
              <w:rPr>
                <w:rFonts w:hint="eastAsia"/>
              </w:rPr>
              <w:instrText>趣味性在保持区</w:instrText>
            </w:r>
            <w:r>
              <w:rPr>
                <w:rFonts w:hint="eastAsia"/>
              </w:rPr>
              <w:instrText>,</w:instrText>
            </w:r>
            <w:r>
              <w:rPr>
                <w:rFonts w:hint="eastAsia"/>
              </w:rPr>
              <w:instrText>实用性和互动性在机会区</w:instrText>
            </w:r>
            <w:r>
              <w:rPr>
                <w:rFonts w:hint="eastAsia"/>
              </w:rPr>
              <w:instrText>,</w:instrText>
            </w:r>
            <w:r>
              <w:rPr>
                <w:rFonts w:hint="eastAsia"/>
              </w:rPr>
              <w:instrText>课程模式在改进区</w:instrText>
            </w:r>
            <w:r>
              <w:rPr>
                <w:rFonts w:hint="eastAsia"/>
              </w:rPr>
              <w:instrText>.</w:instrText>
            </w:r>
            <w:r>
              <w:rPr>
                <w:rFonts w:hint="eastAsia"/>
              </w:rPr>
              <w:instrText>结论</w:instrText>
            </w:r>
            <w:r>
              <w:rPr>
                <w:rFonts w:hint="eastAsia"/>
              </w:rPr>
              <w:instrText xml:space="preserve"> </w:instrText>
            </w:r>
            <w:r>
              <w:rPr>
                <w:rFonts w:hint="eastAsia"/>
              </w:rPr>
              <w:instrText>中学生利用网络开展性教育的认知情况有待提高</w:instrText>
            </w:r>
            <w:r>
              <w:rPr>
                <w:rFonts w:hint="eastAsia"/>
              </w:rPr>
              <w:instrText>.</w:instrText>
            </w:r>
            <w:r>
              <w:rPr>
                <w:rFonts w:hint="eastAsia"/>
              </w:rPr>
              <w:instrText>应努力提升中学生性健康素养水平</w:instrText>
            </w:r>
            <w:r>
              <w:rPr>
                <w:rFonts w:hint="eastAsia"/>
              </w:rPr>
              <w:instrText>.</w:instrText>
            </w:r>
            <w:r>
              <w:rPr>
                <w:rFonts w:hint="eastAsia"/>
              </w:rPr>
              <w:instrText>提供性教育线上网络平台应重点改善课程模式</w:instrText>
            </w:r>
            <w:r>
              <w:rPr>
                <w:rFonts w:hint="eastAsia"/>
              </w:rPr>
              <w:instrText>,</w:instrText>
            </w:r>
            <w:r>
              <w:rPr>
                <w:rFonts w:hint="eastAsia"/>
              </w:rPr>
              <w:instrText>加强课程的实用性和互动性</w:instrText>
            </w:r>
            <w:r>
              <w:rPr>
                <w:rFonts w:hint="eastAsia"/>
              </w:rPr>
              <w:instrText>,</w:instrText>
            </w:r>
            <w:r>
              <w:rPr>
                <w:rFonts w:hint="eastAsia"/>
              </w:rPr>
              <w:instrText>继续保持课程的教学效果、教学内容、趣味性方面</w:instrText>
            </w:r>
            <w:r>
              <w:rPr>
                <w:rFonts w:hint="eastAsia"/>
              </w:rPr>
              <w:instrText>.","container-title":"</w:instrText>
            </w:r>
            <w:r>
              <w:rPr>
                <w:rFonts w:hint="eastAsia"/>
              </w:rPr>
              <w:instrText>中国学校卫生</w:instrText>
            </w:r>
            <w:r>
              <w:rPr>
                <w:rFonts w:hint="eastAsia"/>
              </w:rPr>
              <w:instrText>","DOI":"10.16835/j.cnki.1000-9817.2022.04.009","issue":"43(4)","language":"en","note":"section: G478,R179","page":"518-521","title":"</w:instrText>
            </w:r>
            <w:r>
              <w:rPr>
                <w:rFonts w:hint="eastAsia"/>
              </w:rPr>
              <w:instrText>中学生对利用网络开展性教育的认知及影响因素分析</w:instrText>
            </w:r>
            <w:r>
              <w:rPr>
                <w:rFonts w:hint="eastAsia"/>
              </w:rPr>
              <w:instrText>","author":[{"literal":"</w:instrText>
            </w:r>
            <w:r>
              <w:rPr>
                <w:rFonts w:hint="eastAsia"/>
              </w:rPr>
              <w:instrText>夏瑞宏</w:instrText>
            </w:r>
            <w:r>
              <w:rPr>
                <w:rFonts w:hint="eastAsia"/>
              </w:rPr>
              <w:instrText>"},{"literal":"</w:instrText>
            </w:r>
            <w:r>
              <w:rPr>
                <w:rFonts w:hint="eastAsia"/>
              </w:rPr>
              <w:instrText>陈佳俊</w:instrText>
            </w:r>
            <w:r>
              <w:rPr>
                <w:rFonts w:hint="eastAsia"/>
              </w:rPr>
              <w:instrText>"},{"literal":"</w:instrText>
            </w:r>
            <w:r>
              <w:rPr>
                <w:rFonts w:hint="eastAsia"/>
              </w:rPr>
              <w:instrText>瞿先国</w:instrText>
            </w:r>
            <w:r>
              <w:rPr>
                <w:rFonts w:hint="eastAsia"/>
              </w:rPr>
              <w:instrText>"}],"issued":{"date-parts":[["2022",4,25]]}}}],"schema":"https://github.com/citation-style-language/schema/ra</w:instrText>
            </w:r>
            <w:r>
              <w:instrText xml:space="preserve">w/master/csl-citation.json"} </w:instrText>
            </w:r>
            <w:r>
              <w:fldChar w:fldCharType="separate"/>
            </w:r>
            <w:r w:rsidRPr="00E65414">
              <w:rPr>
                <w:kern w:val="0"/>
                <w:vertAlign w:val="superscript"/>
              </w:rPr>
              <w:t>[26]</w:t>
            </w:r>
            <w:r>
              <w:fldChar w:fldCharType="end"/>
            </w:r>
            <w:r>
              <w:rPr>
                <w:rFonts w:hint="eastAsia"/>
              </w:rPr>
              <w:t>。针对抖音、</w:t>
            </w:r>
            <w:proofErr w:type="gramStart"/>
            <w:r>
              <w:rPr>
                <w:rFonts w:hint="eastAsia"/>
              </w:rPr>
              <w:t>哔</w:t>
            </w:r>
            <w:proofErr w:type="gramEnd"/>
            <w:r>
              <w:rPr>
                <w:rFonts w:hint="eastAsia"/>
              </w:rPr>
              <w:t>哩哔哩（</w:t>
            </w:r>
            <w:proofErr w:type="spellStart"/>
            <w:r>
              <w:rPr>
                <w:rFonts w:hint="eastAsia"/>
              </w:rPr>
              <w:t>Bilibili</w:t>
            </w:r>
            <w:proofErr w:type="spellEnd"/>
            <w:r>
              <w:rPr>
                <w:rFonts w:hint="eastAsia"/>
              </w:rPr>
              <w:t>）等热门平台的研究开始涌现。这些研究一方面肯定了短视频在健康科普传播中的巨大潜力，另一方面也揭示了其中突出的问题，如内容质量良莠不齐、信息“失真”与“失焦”、过度娱乐化和商业化等，这些都可能对青少年产生误导</w:t>
            </w:r>
            <w:r>
              <w:fldChar w:fldCharType="begin"/>
            </w:r>
            <w:r>
              <w:instrText xml:space="preserve"> ADDIN ZOTERO_ITEM CSL_CITATION {"citationID":"aHaSfVrR","properties":{"formattedCitation":"\\super [16,27]\\nosupersub{}","plainCitation":"[16,27]","noteIndex":0},"citationItems":[{"id":819,"uris":["http://zotero.org/users/15209510/items/7KYZ6JI8"],"item</w:instrText>
            </w:r>
            <w:r>
              <w:rPr>
                <w:rFonts w:hint="eastAsia"/>
              </w:rPr>
              <w:instrText>Data":{"id":819,"type":"article-journal","abstract":"</w:instrText>
            </w:r>
            <w:r>
              <w:rPr>
                <w:rFonts w:hint="eastAsia"/>
              </w:rPr>
              <w:instrText>在推进健康中国建设过程中</w:instrText>
            </w:r>
            <w:r>
              <w:rPr>
                <w:rFonts w:hint="eastAsia"/>
              </w:rPr>
              <w:instrText>,</w:instrText>
            </w:r>
            <w:r>
              <w:rPr>
                <w:rFonts w:hint="eastAsia"/>
              </w:rPr>
              <w:instrText>健康科普类短视频传播作为普及健康生活的重要环节</w:instrText>
            </w:r>
            <w:r>
              <w:rPr>
                <w:rFonts w:hint="eastAsia"/>
              </w:rPr>
              <w:instrText>,</w:instrText>
            </w:r>
            <w:r>
              <w:rPr>
                <w:rFonts w:hint="eastAsia"/>
              </w:rPr>
              <w:instrText>具有一定的研究价值和现实意义</w:instrText>
            </w:r>
            <w:r>
              <w:rPr>
                <w:rFonts w:hint="eastAsia"/>
              </w:rPr>
              <w:instrText>.</w:instrText>
            </w:r>
            <w:r>
              <w:rPr>
                <w:rFonts w:hint="eastAsia"/>
              </w:rPr>
              <w:instrText>通过分析抖音账号是否经过认证、是否具有商品广告以及是否具有信息提示</w:instrText>
            </w:r>
            <w:r>
              <w:rPr>
                <w:rFonts w:hint="eastAsia"/>
              </w:rPr>
              <w:instrText>3</w:instrText>
            </w:r>
            <w:r>
              <w:rPr>
                <w:rFonts w:hint="eastAsia"/>
              </w:rPr>
              <w:instrText>个维度</w:instrText>
            </w:r>
            <w:r>
              <w:rPr>
                <w:rFonts w:hint="eastAsia"/>
              </w:rPr>
              <w:instrText>,</w:instrText>
            </w:r>
            <w:r>
              <w:rPr>
                <w:rFonts w:hint="eastAsia"/>
              </w:rPr>
              <w:instrText>与用户关注度和点赞量存在显著性差异提出假设</w:instrText>
            </w:r>
            <w:r>
              <w:rPr>
                <w:rFonts w:hint="eastAsia"/>
              </w:rPr>
              <w:instrText>,</w:instrText>
            </w:r>
            <w:r>
              <w:rPr>
                <w:rFonts w:hint="eastAsia"/>
              </w:rPr>
              <w:instrText>并作出假设验证</w:instrText>
            </w:r>
            <w:r>
              <w:rPr>
                <w:rFonts w:hint="eastAsia"/>
              </w:rPr>
              <w:instrText>,</w:instrText>
            </w:r>
            <w:r>
              <w:rPr>
                <w:rFonts w:hint="eastAsia"/>
              </w:rPr>
              <w:instrText>发现是否经过认证和是否具有商品广告与用户的关注度和点赞量存在显著性差异</w:instrText>
            </w:r>
            <w:r>
              <w:rPr>
                <w:rFonts w:hint="eastAsia"/>
              </w:rPr>
              <w:instrText>,</w:instrText>
            </w:r>
            <w:r>
              <w:rPr>
                <w:rFonts w:hint="eastAsia"/>
              </w:rPr>
              <w:instrText>从</w:instrText>
            </w:r>
            <w:r>
              <w:rPr>
                <w:rFonts w:hint="eastAsia"/>
              </w:rPr>
              <w:instrText>4</w:instrText>
            </w:r>
            <w:r>
              <w:rPr>
                <w:rFonts w:hint="eastAsia"/>
              </w:rPr>
              <w:instrText>个方面提出健康科普类短视频的传播策略</w:instrText>
            </w:r>
            <w:r>
              <w:rPr>
                <w:rFonts w:hint="eastAsia"/>
              </w:rPr>
              <w:instrText>.","container-title":"</w:instrText>
            </w:r>
            <w:r>
              <w:rPr>
                <w:rFonts w:hint="eastAsia"/>
              </w:rPr>
              <w:instrText>电视技术</w:instrText>
            </w:r>
            <w:r>
              <w:rPr>
                <w:rFonts w:hint="eastAsia"/>
              </w:rPr>
              <w:instrText>","DOI":"10.16280/j.videoe.2021.05.010","issue":"45","language":"en","note":"section: G206","page":"34 - 37","title":"</w:instrText>
            </w:r>
            <w:r>
              <w:rPr>
                <w:rFonts w:hint="eastAsia"/>
              </w:rPr>
              <w:instrText>健康科普类短视频的传播策略研究</w:instrText>
            </w:r>
            <w:r>
              <w:rPr>
                <w:rFonts w:hint="eastAsia"/>
              </w:rPr>
              <w:instrText xml:space="preserve"> </w:instrText>
            </w:r>
            <w:r>
              <w:rPr>
                <w:rFonts w:hint="eastAsia"/>
              </w:rPr>
              <w:instrText>——以抖音为例</w:instrText>
            </w:r>
            <w:r>
              <w:rPr>
                <w:rFonts w:hint="eastAsia"/>
              </w:rPr>
              <w:instrText>","volume":"5","author":[{"literal":"</w:instrText>
            </w:r>
            <w:r>
              <w:rPr>
                <w:rFonts w:hint="eastAsia"/>
              </w:rPr>
              <w:instrText>郑杰心</w:instrText>
            </w:r>
            <w:r>
              <w:rPr>
                <w:rFonts w:hint="eastAsia"/>
              </w:rPr>
              <w:instrText>"}],"issued":{"date-parts":[["2021",5,28]]}}},{"id":854,"uris":["http://zotero.org/users/15209510/items/FIIWVIP7"],"itemData":{"id":854,"type":"article-journal","abstract":"</w:instrText>
            </w:r>
            <w:r>
              <w:rPr>
                <w:rFonts w:hint="eastAsia"/>
              </w:rPr>
              <w:instrText>在打造全民健康的时代背景下，如何对民众开展健康科普越发重要。健康类短视频的大量生产与传播让健康传播有了新的方向，对我国健康传播事业的发展和健康中国的建设具有重要意义。本文将以抖音平台医学科普类短视频作为研究对象，研究在生产、传播中的特点，发现其在抖音平台传播中的现有问题，并针对现状提出规范健康类短视频的解决方案。</w:instrText>
            </w:r>
            <w:r>
              <w:rPr>
                <w:rFonts w:hint="eastAsia"/>
              </w:rPr>
              <w:instrText xml:space="preserve"> In the context of building national health, how to carry out health science popularization for the public is more and more important. The mass production and dissemination of short health videos have given health communication a new direction, which is </w:instrText>
            </w:r>
            <w:r>
              <w:instrText>of great significance to the development of health communication and the construction of healthy China. This paper will take short videos of medical science popularization on TikTok platform as the research object, study their characteristics in production and communication, find existing problems in communication on TikTok platform, and propose solutions to standardize short health videos based on the current situation.","container-title":"Journalism and Communications","DOI":"10.12677/JC.2023.113065","l</w:instrText>
            </w:r>
            <w:r>
              <w:rPr>
                <w:rFonts w:hint="eastAsia"/>
              </w:rPr>
              <w:instrText xml:space="preserve">anguage":"en","note":"publisher: </w:instrText>
            </w:r>
            <w:r>
              <w:rPr>
                <w:rFonts w:hint="eastAsia"/>
              </w:rPr>
              <w:instrText>中文学术期刊</w:instrText>
            </w:r>
            <w:r>
              <w:rPr>
                <w:rFonts w:hint="eastAsia"/>
              </w:rPr>
              <w:instrText>,</w:instrText>
            </w:r>
            <w:r>
              <w:rPr>
                <w:rFonts w:hint="eastAsia"/>
              </w:rPr>
              <w:instrText>汉斯出版社</w:instrText>
            </w:r>
            <w:r>
              <w:rPr>
                <w:rFonts w:hint="eastAsia"/>
              </w:rPr>
              <w:instrText>,Hans Publishers","page":"424","source":"www.hanspub.org","title":"</w:instrText>
            </w:r>
            <w:r>
              <w:rPr>
                <w:rFonts w:hint="eastAsia"/>
              </w:rPr>
              <w:instrText>抖音平台医学科普类健康传播短视频研究</w:instrText>
            </w:r>
            <w:r>
              <w:rPr>
                <w:rFonts w:hint="eastAsia"/>
              </w:rPr>
              <w:instrText>","volume":"11","author":[{"literal":"</w:instrText>
            </w:r>
            <w:r>
              <w:rPr>
                <w:rFonts w:hint="eastAsia"/>
              </w:rPr>
              <w:instrText>赵智美</w:instrText>
            </w:r>
            <w:r>
              <w:rPr>
                <w:rFonts w:hint="eastAsia"/>
              </w:rPr>
              <w:instrText>"}],"issued":{"date-parts":[["2023",8,22]]}}}],"schema":"https://github.com/citation</w:instrText>
            </w:r>
            <w:r>
              <w:instrText xml:space="preserve">-style-language/schema/raw/master/csl-citation.json"} </w:instrText>
            </w:r>
            <w:r>
              <w:fldChar w:fldCharType="separate"/>
            </w:r>
            <w:r w:rsidRPr="00E65414">
              <w:rPr>
                <w:kern w:val="0"/>
                <w:vertAlign w:val="superscript"/>
              </w:rPr>
              <w:t>[16,27]</w:t>
            </w:r>
            <w:r>
              <w:fldChar w:fldCharType="end"/>
            </w:r>
            <w:r>
              <w:rPr>
                <w:rFonts w:hint="eastAsia"/>
              </w:rPr>
              <w:t>。可见，仅仅依赖平台自发生成的内容远不足以满足科学、严谨的健康教育需求。</w:t>
            </w:r>
          </w:p>
          <w:p w14:paraId="03FAE016" w14:textId="46ABED30" w:rsidR="00E65414" w:rsidRDefault="00E65414" w:rsidP="00E65414">
            <w:pPr>
              <w:pStyle w:val="altz"/>
              <w:ind w:firstLine="420"/>
            </w:pPr>
            <w:r>
              <w:rPr>
                <w:rFonts w:hint="eastAsia"/>
              </w:rPr>
              <w:t>为了更精准地把握青少年在数字平台上的信息需求与互动行为，一些研究开始采用大数据方法进行深入分析。一项针对</w:t>
            </w:r>
            <w:proofErr w:type="spellStart"/>
            <w:r>
              <w:rPr>
                <w:rFonts w:hint="eastAsia"/>
              </w:rPr>
              <w:t>Bilibili</w:t>
            </w:r>
            <w:proofErr w:type="spellEnd"/>
            <w:r>
              <w:rPr>
                <w:rFonts w:hint="eastAsia"/>
              </w:rPr>
              <w:t>健康视频弹幕的研究极具启发性，该研究通过主题建模发现，观众在弹幕中不仅寻求知识，更在寻求情感支持和社交互动，而满足这些复合需求的视频往往能获得更高的播放量</w:t>
            </w:r>
            <w:r>
              <w:fldChar w:fldCharType="begin"/>
            </w:r>
            <w:r>
              <w:instrText xml:space="preserve"> ADDIN ZOTERO_ITEM CSL_CITATION {"citationID":"XfZ2QPsB","properties":{"formattedCitation":"\\super [14]\\nosupersub{}","plainCitation":"[14]","noteIndex":0},"citationItems":[{"id":813,"uris":["http://zotero.org/users/15209510/items/PNQKC7EK"],"itemData":</w:instrText>
            </w:r>
            <w:r>
              <w:rPr>
                <w:rFonts w:hint="eastAsia"/>
              </w:rPr>
              <w:instrText>{"id":813,"type":"article-journal","abstract":"[</w:instrText>
            </w:r>
            <w:r>
              <w:rPr>
                <w:rFonts w:hint="eastAsia"/>
              </w:rPr>
              <w:instrText>研究目的</w:instrText>
            </w:r>
            <w:r>
              <w:rPr>
                <w:rFonts w:hint="eastAsia"/>
              </w:rPr>
              <w:instrText>]</w:instrText>
            </w:r>
            <w:r>
              <w:rPr>
                <w:rFonts w:hint="eastAsia"/>
              </w:rPr>
              <w:instrText>探究健康视频需求主题特征及其对弹幕视频播放影响的组态效应</w:instrText>
            </w:r>
            <w:r>
              <w:rPr>
                <w:rFonts w:hint="eastAsia"/>
              </w:rPr>
              <w:instrText>,</w:instrText>
            </w:r>
            <w:r>
              <w:rPr>
                <w:rFonts w:hint="eastAsia"/>
              </w:rPr>
              <w:instrText>揭示健康视频弹幕信息行为规律</w:instrText>
            </w:r>
            <w:r>
              <w:rPr>
                <w:rFonts w:hint="eastAsia"/>
              </w:rPr>
              <w:instrText>,</w:instrText>
            </w:r>
            <w:r>
              <w:rPr>
                <w:rFonts w:hint="eastAsia"/>
              </w:rPr>
              <w:instrText>促进弹幕信息资源优化配置</w:instrText>
            </w:r>
            <w:r>
              <w:rPr>
                <w:rFonts w:hint="eastAsia"/>
              </w:rPr>
              <w:instrText>.[</w:instrText>
            </w:r>
            <w:r>
              <w:rPr>
                <w:rFonts w:hint="eastAsia"/>
              </w:rPr>
              <w:instrText>研究方法</w:instrText>
            </w:r>
            <w:r>
              <w:rPr>
                <w:rFonts w:hint="eastAsia"/>
              </w:rPr>
              <w:instrText>]</w:instrText>
            </w:r>
            <w:r>
              <w:rPr>
                <w:rFonts w:hint="eastAsia"/>
              </w:rPr>
              <w:instrText>采集哔哩哔哩视频网站的</w:instrText>
            </w:r>
            <w:r>
              <w:rPr>
                <w:rFonts w:hint="eastAsia"/>
              </w:rPr>
              <w:instrText>28470</w:instrText>
            </w:r>
            <w:r>
              <w:rPr>
                <w:rFonts w:hint="eastAsia"/>
              </w:rPr>
              <w:instrText>条弹幕</w:instrText>
            </w:r>
            <w:r>
              <w:rPr>
                <w:rFonts w:hint="eastAsia"/>
              </w:rPr>
              <w:instrText>,</w:instrText>
            </w:r>
            <w:r>
              <w:rPr>
                <w:rFonts w:hint="eastAsia"/>
              </w:rPr>
              <w:instrText>从中提取用户信息需求主题及其网络关系</w:instrText>
            </w:r>
            <w:r>
              <w:rPr>
                <w:rFonts w:hint="eastAsia"/>
              </w:rPr>
              <w:instrText>,</w:instrText>
            </w:r>
            <w:r>
              <w:rPr>
                <w:rFonts w:hint="eastAsia"/>
              </w:rPr>
              <w:instrText>并采用</w:instrText>
            </w:r>
            <w:r>
              <w:rPr>
                <w:rFonts w:hint="eastAsia"/>
              </w:rPr>
              <w:instrText>fsQCA</w:instrText>
            </w:r>
            <w:r>
              <w:rPr>
                <w:rFonts w:hint="eastAsia"/>
              </w:rPr>
              <w:instrText>研究健康视频需求主题特征对播放量的影响</w:instrText>
            </w:r>
            <w:r>
              <w:rPr>
                <w:rFonts w:hint="eastAsia"/>
              </w:rPr>
              <w:instrText>,</w:instrText>
            </w:r>
            <w:r>
              <w:rPr>
                <w:rFonts w:hint="eastAsia"/>
              </w:rPr>
              <w:instrText>识别各影响因素的组态效应</w:instrText>
            </w:r>
            <w:r>
              <w:rPr>
                <w:rFonts w:hint="eastAsia"/>
              </w:rPr>
              <w:instrText>.[</w:instrText>
            </w:r>
            <w:r>
              <w:rPr>
                <w:rFonts w:hint="eastAsia"/>
              </w:rPr>
              <w:instrText>研究结论</w:instrText>
            </w:r>
            <w:r>
              <w:rPr>
                <w:rFonts w:hint="eastAsia"/>
              </w:rPr>
              <w:instrText>]</w:instrText>
            </w:r>
            <w:r>
              <w:rPr>
                <w:rFonts w:hint="eastAsia"/>
              </w:rPr>
              <w:instrText>健康视频需求包括</w:instrText>
            </w:r>
            <w:r>
              <w:rPr>
                <w:rFonts w:hint="eastAsia"/>
              </w:rPr>
              <w:instrText>3</w:instrText>
            </w:r>
            <w:r>
              <w:rPr>
                <w:rFonts w:hint="eastAsia"/>
              </w:rPr>
              <w:instrText>类共</w:instrText>
            </w:r>
            <w:r>
              <w:rPr>
                <w:rFonts w:hint="eastAsia"/>
              </w:rPr>
              <w:instrText>8</w:instrText>
            </w:r>
            <w:r>
              <w:rPr>
                <w:rFonts w:hint="eastAsia"/>
              </w:rPr>
              <w:instrText>个主题</w:instrText>
            </w:r>
            <w:r>
              <w:rPr>
                <w:rFonts w:hint="eastAsia"/>
              </w:rPr>
              <w:instrText>,</w:instrText>
            </w:r>
            <w:r>
              <w:rPr>
                <w:rFonts w:hint="eastAsia"/>
              </w:rPr>
              <w:instrText>这些主题特征对视频播放量具有重要影响</w:instrText>
            </w:r>
            <w:r>
              <w:rPr>
                <w:rFonts w:hint="eastAsia"/>
              </w:rPr>
              <w:instrText>,</w:instrText>
            </w:r>
            <w:r>
              <w:rPr>
                <w:rFonts w:hint="eastAsia"/>
              </w:rPr>
              <w:instrText>共识别出情感需求及其与社交需求组合的</w:instrText>
            </w:r>
            <w:r>
              <w:rPr>
                <w:rFonts w:hint="eastAsia"/>
              </w:rPr>
              <w:instrText>2</w:instrText>
            </w:r>
            <w:r>
              <w:rPr>
                <w:rFonts w:hint="eastAsia"/>
              </w:rPr>
              <w:instrText>个影响组态</w:instrText>
            </w:r>
            <w:r>
              <w:rPr>
                <w:rFonts w:hint="eastAsia"/>
              </w:rPr>
              <w:instrText>.</w:instrText>
            </w:r>
            <w:r>
              <w:rPr>
                <w:rFonts w:hint="eastAsia"/>
              </w:rPr>
              <w:instrText>深化认识健康视频需求主题特征及其与视频播放量之间的因果关系</w:instrText>
            </w:r>
            <w:r>
              <w:rPr>
                <w:rFonts w:hint="eastAsia"/>
              </w:rPr>
              <w:instrText>,</w:instrText>
            </w:r>
            <w:r>
              <w:rPr>
                <w:rFonts w:hint="eastAsia"/>
              </w:rPr>
              <w:instrText>丰富健康视频弹幕信息行为研究</w:instrText>
            </w:r>
            <w:r>
              <w:rPr>
                <w:rFonts w:hint="eastAsia"/>
              </w:rPr>
              <w:instrText>,</w:instrText>
            </w:r>
            <w:r>
              <w:rPr>
                <w:rFonts w:hint="eastAsia"/>
              </w:rPr>
              <w:instrText>为健康弹幕视频服务提升与有效利用提供指导</w:instrText>
            </w:r>
            <w:r>
              <w:rPr>
                <w:rFonts w:hint="eastAsia"/>
              </w:rPr>
              <w:instrText>.","container-title":"</w:instrText>
            </w:r>
            <w:r>
              <w:rPr>
                <w:rFonts w:hint="eastAsia"/>
              </w:rPr>
              <w:instrText>情报杂志</w:instrText>
            </w:r>
            <w:r>
              <w:rPr>
                <w:rFonts w:hint="eastAsia"/>
              </w:rPr>
              <w:instrText>","DOI":"10.3969/j.issn.1002-1965.2023.04.021","language":"en","note":"section: G206","page":"148</w:instrText>
            </w:r>
            <w:r>
              <w:rPr>
                <w:rFonts w:hint="eastAsia"/>
              </w:rPr>
              <w:instrText>–</w:instrText>
            </w:r>
            <w:r>
              <w:rPr>
                <w:rFonts w:hint="eastAsia"/>
              </w:rPr>
              <w:instrText>155","title":"</w:instrText>
            </w:r>
            <w:r>
              <w:rPr>
                <w:rFonts w:hint="eastAsia"/>
              </w:rPr>
              <w:instrText>弹幕视角下健康视频需求主题特征及其对视频播放的影响</w:instrText>
            </w:r>
            <w:r>
              <w:rPr>
                <w:rFonts w:hint="eastAsia"/>
              </w:rPr>
              <w:instrText>","author":[{"literal":"</w:instrText>
            </w:r>
            <w:r>
              <w:rPr>
                <w:rFonts w:hint="eastAsia"/>
              </w:rPr>
              <w:instrText>陈明红</w:instrText>
            </w:r>
            <w:r>
              <w:rPr>
                <w:rFonts w:hint="eastAsia"/>
              </w:rPr>
              <w:instrText>"},{"literal":"</w:instrText>
            </w:r>
            <w:r>
              <w:rPr>
                <w:rFonts w:hint="eastAsia"/>
              </w:rPr>
              <w:instrText>黄嘉乐</w:instrText>
            </w:r>
            <w:r>
              <w:rPr>
                <w:rFonts w:hint="eastAsia"/>
              </w:rPr>
              <w:instrText>"},{"literal":"</w:instrText>
            </w:r>
            <w:r>
              <w:rPr>
                <w:rFonts w:hint="eastAsia"/>
              </w:rPr>
              <w:instrText>连晓丽</w:instrText>
            </w:r>
            <w:r>
              <w:rPr>
                <w:rFonts w:hint="eastAsia"/>
              </w:rPr>
              <w:instrText xml:space="preserve">"}],"issued":{"date-parts":[["2023",4,18]]}}}],"schema":"https://github.com/citation-style-language/schema/raw/master/csl-citation.json"} </w:instrText>
            </w:r>
            <w:r>
              <w:fldChar w:fldCharType="separate"/>
            </w:r>
            <w:r w:rsidRPr="00E65414">
              <w:rPr>
                <w:kern w:val="0"/>
                <w:vertAlign w:val="superscript"/>
              </w:rPr>
              <w:t>[14]</w:t>
            </w:r>
            <w:r>
              <w:fldChar w:fldCharType="end"/>
            </w:r>
            <w:r>
              <w:rPr>
                <w:rFonts w:hint="eastAsia"/>
              </w:rPr>
              <w:t>。这有力揭示了</w:t>
            </w:r>
            <w:proofErr w:type="spellStart"/>
            <w:r>
              <w:rPr>
                <w:rFonts w:hint="eastAsia"/>
              </w:rPr>
              <w:t>Bilibili</w:t>
            </w:r>
            <w:proofErr w:type="spellEnd"/>
            <w:r>
              <w:rPr>
                <w:rFonts w:hint="eastAsia"/>
              </w:rPr>
              <w:t>等社区型平台的用户评论和弹幕，是承载青少年真实困惑、情感诉求和知识缺口的“富矿”，其价值远不仅限于简单的视频观看反馈。</w:t>
            </w:r>
          </w:p>
          <w:p w14:paraId="47CEC882" w14:textId="200C4A00" w:rsidR="00E65414" w:rsidRDefault="00E65414" w:rsidP="00E65414">
            <w:pPr>
              <w:pStyle w:val="altz"/>
              <w:ind w:firstLine="420"/>
            </w:pPr>
            <w:r>
              <w:rPr>
                <w:rFonts w:hint="eastAsia"/>
              </w:rPr>
              <w:t>国内在人工智能与健康交叉领域的研究也在迎头赶上。已有学者针对中文网络健康社区的用户提问进行分层分类研究，证明了利用</w:t>
            </w:r>
            <w:r>
              <w:rPr>
                <w:rFonts w:hint="eastAsia"/>
              </w:rPr>
              <w:t>NLP</w:t>
            </w:r>
            <w:r>
              <w:rPr>
                <w:rFonts w:hint="eastAsia"/>
              </w:rPr>
              <w:t>技术挖掘中文用户健康诉求的可行性</w:t>
            </w:r>
            <w:r>
              <w:fldChar w:fldCharType="begin"/>
            </w:r>
            <w:r>
              <w:instrText xml:space="preserve"> ADDIN ZOTERO_ITEM CSL_CITATION {"citationID":"SlFu45gU","properties":{"formattedCitation":"\\super [28]\\nosupersub{}","plainCitation":"[28]","noteIndex":0},"citationItems":[{"id":859,"uris":["http://zotero.org/users/15209510/items/HYR83TWU"],"itemData":{"id":859,"type":"article-journal","abstract":"Background: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challenging.\nObjective: This study aimed to classify health care–related questions posted by the general public (Chinese speakers) on the Internet.\nMethods: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Epidemiology.\nResults: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90.24%.\nConclusions: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Research","DOI":"10.2196/jmir.7156","ISSN":"1438-8871","issue":"6","journalAbbreviation":"J Med Internet Res","language":"en","page":"e220","source":"DOI.org (Crossref)","title":"Classifying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fldChar w:fldCharType="separate"/>
            </w:r>
            <w:r w:rsidRPr="00E65414">
              <w:rPr>
                <w:kern w:val="0"/>
                <w:vertAlign w:val="superscript"/>
              </w:rPr>
              <w:t>[28]</w:t>
            </w:r>
            <w:r>
              <w:fldChar w:fldCharType="end"/>
            </w:r>
            <w:r>
              <w:rPr>
                <w:rFonts w:hint="eastAsia"/>
              </w:rPr>
              <w:t>。随着大语言模型的兴起，国内顶尖研究机构也推出了专注于中文医疗领域的</w:t>
            </w:r>
            <w:proofErr w:type="gramStart"/>
            <w:r>
              <w:rPr>
                <w:rFonts w:hint="eastAsia"/>
              </w:rPr>
              <w:t>垂域大</w:t>
            </w:r>
            <w:proofErr w:type="gramEnd"/>
            <w:r>
              <w:rPr>
                <w:rFonts w:hint="eastAsia"/>
              </w:rPr>
              <w:t>模型（如“仲景（</w:t>
            </w:r>
            <w:r>
              <w:rPr>
                <w:rFonts w:hint="eastAsia"/>
              </w:rPr>
              <w:t>Zhongjing</w:t>
            </w:r>
            <w:r>
              <w:rPr>
                <w:rFonts w:hint="eastAsia"/>
              </w:rPr>
              <w:t>）”），通过专家反馈和真实医患对话进行微调，显著提升了模型在中文医学问答任务上的准确性和专业性</w:t>
            </w:r>
            <w:r>
              <w:fldChar w:fldCharType="begin"/>
            </w:r>
            <w:r>
              <w:instrText xml:space="preserve"> ADDIN ZOTERO_ITEM CSL_CITATION {"citationID":"wZcuFhpu","properties":{"formattedCitation":"\\super [29]\\nosupersub{}","plainCitation":"[29]","noteIndex":0},"citationItems":[{"id":861,"uris":["http://zotero.org/users/15209510/items/M53MEK6L"],"itemData":{"id":861,"type":"article-journal","abstract":"Recent advances in Large Language Models (LLMs) have achieved remarkable breakthroughs in understanding and responding to user intents. However, their performance lag behind general use cases in some expertise domains, such as Chinese medicine. Existing efforts to incorporate Chinese medicine into LLMs rely on Supervised Fine-Tuning (SFT) with single-turn and distilled dialogue data. These models lack the ability for doctor-like proactive inquiry and multiturn comprehension and cannot align responses with experts’ intentions. In this work, we introduce Zhongjing, the first Chinese medical LLaMA-based LLM that implements an entire training pipeline from continuous pre-training, SFT, to Reinforcement Learning from Human Feedback (RLHF). Additionally, we construct a Chinese multi-turn medical dialogue dataset of 70,000 authentic doctor-patient dialogues, CMtMedQA, which significantly enhances the model’s capability for complex dialogue and proactive inquiry initiation. We also define a refined annotation rule and evaluation criteria given the unique characteristics of the biomedical domain. Extensive experimental results show that Zhongjing outperforms baselines in various capacities and matches the performance of ChatGPT in some abilities, despite the 100x parameters. Ablation studies also demonstrate the contributions of each component: pre-training enhances medical knowledge, and RLHF further improves instruction-following ability and safety. Our code, datasets, and models are available at https://github.com/SupritYoung/Zhongjing.","container-title":"Proceedings of the AAAI Conference on Artificial Intelligence","DOI":"10.1609/aaai.v38i17.29907","ISSN":"2374-3468, 2159-5399","issue":"17","journalAbbreviation":"AAAI","language":"en","page":"19368-19376","source":"DOI.org (Crossref)","title":"Zhongjing: Enhancing the Chinese Medical Capabilities of Large Language Model through Expert Feedback and Real-World Multi-Turn Dialogue","title-short":"Zhongjing","volume":"38","author":[{"family":"Yang","given":"Songhua"},{"family":"Zhao","given":"Hanjie"},{"family":"Zhu","given":"Senbin"},{"family":"Zhou","given":"Guangyu"},{"family":"Xu","given":"Hongfei"},{"family":"Jia","given":"Yuxiang"},{"family":"Zan","given":"Hongying"}],"issued":{"date-parts":[["2024",3,24]]}}}],"schema":"https://github.com/citation-style-language/schema/raw/master/csl-citation.json"} </w:instrText>
            </w:r>
            <w:r>
              <w:fldChar w:fldCharType="separate"/>
            </w:r>
            <w:r w:rsidRPr="00E65414">
              <w:rPr>
                <w:kern w:val="0"/>
                <w:vertAlign w:val="superscript"/>
              </w:rPr>
              <w:t>[29]</w:t>
            </w:r>
            <w:r>
              <w:fldChar w:fldCharType="end"/>
            </w:r>
            <w:r>
              <w:rPr>
                <w:rFonts w:hint="eastAsia"/>
              </w:rPr>
              <w:t>。相关研究为本课题利用</w:t>
            </w:r>
            <w:r>
              <w:rPr>
                <w:rFonts w:hint="eastAsia"/>
              </w:rPr>
              <w:t>LLM</w:t>
            </w:r>
            <w:r>
              <w:rPr>
                <w:rFonts w:hint="eastAsia"/>
              </w:rPr>
              <w:t>处理中文生殖健康语料提供了宝贵的技术参考。</w:t>
            </w:r>
          </w:p>
          <w:p w14:paraId="02CEA51D" w14:textId="77777777" w:rsidR="00E65414" w:rsidRDefault="00E65414" w:rsidP="00E65414">
            <w:pPr>
              <w:pStyle w:val="altz"/>
              <w:ind w:firstLine="420"/>
            </w:pPr>
            <w:r>
              <w:rPr>
                <w:rFonts w:hint="eastAsia"/>
              </w:rPr>
              <w:t>综上可知，国内研究已清晰地指出了传统教育的不足、青少年向线上转移的趋势，并深入到了对</w:t>
            </w:r>
            <w:proofErr w:type="spellStart"/>
            <w:r>
              <w:rPr>
                <w:rFonts w:hint="eastAsia"/>
              </w:rPr>
              <w:t>Bilibili</w:t>
            </w:r>
            <w:proofErr w:type="spellEnd"/>
            <w:r>
              <w:rPr>
                <w:rFonts w:hint="eastAsia"/>
              </w:rPr>
              <w:t>等特定平台用户互动行为的分析，同时在</w:t>
            </w:r>
            <w:r>
              <w:rPr>
                <w:rFonts w:hint="eastAsia"/>
              </w:rPr>
              <w:t>AI</w:t>
            </w:r>
            <w:r>
              <w:rPr>
                <w:rFonts w:hint="eastAsia"/>
              </w:rPr>
              <w:t>医疗应用上取得初步成果。问题在于，现有研究仍存在明显断层：分析平台内容与用户行为的研究，大多停留在现象描述和特征总结，未能提出如何将这些发现转化为可操作的教育资源；而探索</w:t>
            </w:r>
            <w:r>
              <w:rPr>
                <w:rFonts w:hint="eastAsia"/>
              </w:rPr>
              <w:t>AI</w:t>
            </w:r>
            <w:r>
              <w:rPr>
                <w:rFonts w:hint="eastAsia"/>
              </w:rPr>
              <w:t>应用的研究，则较少扎根于社交媒体海量的、真实的青少年非正式话语体系。</w:t>
            </w:r>
          </w:p>
          <w:p w14:paraId="514ACAC7" w14:textId="4552C784" w:rsidR="00E75A21" w:rsidRDefault="00E65414" w:rsidP="00E65414">
            <w:pPr>
              <w:pStyle w:val="altz"/>
              <w:ind w:firstLine="420"/>
            </w:pPr>
            <w:r>
              <w:rPr>
                <w:rFonts w:hint="eastAsia"/>
              </w:rPr>
              <w:t>正因此，本研究的切入点恰好呼应了这一断层：通过结合大数据与大语言模型技术，系统性地挖掘与分析</w:t>
            </w:r>
            <w:proofErr w:type="spellStart"/>
            <w:r>
              <w:rPr>
                <w:rFonts w:hint="eastAsia"/>
              </w:rPr>
              <w:t>Bilibili</w:t>
            </w:r>
            <w:proofErr w:type="spellEnd"/>
            <w:r>
              <w:rPr>
                <w:rFonts w:hint="eastAsia"/>
              </w:rPr>
              <w:t>平台上青少年用户的真实问题，并将其转化为高质量的标准化问答数据集，再以此为基础对模型进行微调和评估。这不仅是对国内青少年数字健康行为的深度洞察，更是将前沿</w:t>
            </w:r>
            <w:r>
              <w:rPr>
                <w:rFonts w:hint="eastAsia"/>
              </w:rPr>
              <w:t>AI</w:t>
            </w:r>
            <w:r>
              <w:rPr>
                <w:rFonts w:hint="eastAsia"/>
              </w:rPr>
              <w:t>技术与真实社会需求相结合的创新实践，</w:t>
            </w:r>
            <w:r w:rsidR="00600C0E">
              <w:rPr>
                <w:rFonts w:hint="eastAsia"/>
              </w:rPr>
              <w:t>力图</w:t>
            </w:r>
            <w:r>
              <w:rPr>
                <w:rFonts w:hint="eastAsia"/>
              </w:rPr>
              <w:t>为优化中国青少年生殖健康信息的传播策略提供科学依据。</w:t>
            </w:r>
          </w:p>
          <w:p w14:paraId="510F6DA1" w14:textId="6BE625C8" w:rsidR="005F5531" w:rsidRPr="005F5531" w:rsidRDefault="005F5531" w:rsidP="005F5531">
            <w:pPr>
              <w:pStyle w:val="2"/>
              <w:spacing w:before="156" w:after="156"/>
            </w:pPr>
            <w:bookmarkStart w:id="5" w:name="OLE_LINK6"/>
            <w:r w:rsidRPr="005F5531">
              <w:lastRenderedPageBreak/>
              <w:t>应用前景</w:t>
            </w:r>
          </w:p>
          <w:bookmarkEnd w:id="5"/>
          <w:p w14:paraId="74F1E615" w14:textId="40295FFD" w:rsidR="002A2A3F" w:rsidRDefault="002A2A3F" w:rsidP="002A2A3F">
            <w:pPr>
              <w:pStyle w:val="altz"/>
              <w:ind w:firstLine="420"/>
            </w:pPr>
            <w:r>
              <w:rPr>
                <w:rFonts w:hint="eastAsia"/>
              </w:rPr>
              <w:t>本研究的应用前景广阔且具有现实意义。通过将前沿的大语言模型技术与真实的社交媒体用户数据相结合，本课题不仅在理论方法上具有创新性，更在实践应用层面展现出巨大潜力，</w:t>
            </w:r>
            <w:r w:rsidR="00EC07DF">
              <w:rPr>
                <w:rFonts w:hint="eastAsia"/>
              </w:rPr>
              <w:t>相关</w:t>
            </w:r>
            <w:r>
              <w:rPr>
                <w:rFonts w:hint="eastAsia"/>
              </w:rPr>
              <w:t>成果有望在未来青少年生殖健康教育、公共卫生政策制定及人工智能健康应用等多个领域发挥积极作用。</w:t>
            </w:r>
          </w:p>
          <w:p w14:paraId="56B9F5EB" w14:textId="23E7868C" w:rsidR="002A2A3F" w:rsidRDefault="002A2A3F" w:rsidP="002A2A3F">
            <w:pPr>
              <w:pStyle w:val="altz"/>
              <w:ind w:firstLine="420"/>
            </w:pPr>
            <w:r>
              <w:rPr>
                <w:rFonts w:hint="eastAsia"/>
              </w:rPr>
              <w:t>研究成果能够为政府及公共卫生部门制定更精准、有效的青少年健康教育政策提供坚实的数据支撑。传统的健康需求调查往往依赖问卷，存在样本偏差和应答者社会期许效应等局限。本研究通过对数百万条真实、自发的网络评论进行挖掘与分类，能够动态、规模化地揭示当代青少年在生殖健康方面的真实困惑、核心关切与知识盲区。这份来自一线的“数据画像”可以帮助决策者精准定位教育的重点与难点，从而制定出更具针对性的教育大纲与干预策略，推动公共卫生资源从</w:t>
            </w:r>
            <w:proofErr w:type="gramStart"/>
            <w:r>
              <w:rPr>
                <w:rFonts w:hint="eastAsia"/>
              </w:rPr>
              <w:t>普适性宣授向</w:t>
            </w:r>
            <w:proofErr w:type="gramEnd"/>
            <w:r>
              <w:rPr>
                <w:rFonts w:hint="eastAsia"/>
              </w:rPr>
              <w:t>精准化建言的</w:t>
            </w:r>
            <w:r w:rsidR="00EC07DF">
              <w:rPr>
                <w:rFonts w:hint="eastAsia"/>
              </w:rPr>
              <w:t>策略</w:t>
            </w:r>
            <w:r>
              <w:rPr>
                <w:rFonts w:hint="eastAsia"/>
              </w:rPr>
              <w:t>转变。</w:t>
            </w:r>
          </w:p>
          <w:p w14:paraId="4B5AEEA2" w14:textId="77777777" w:rsidR="002A2A3F" w:rsidRDefault="002A2A3F" w:rsidP="002A2A3F">
            <w:pPr>
              <w:pStyle w:val="altz"/>
              <w:ind w:firstLine="420"/>
            </w:pPr>
            <w:r>
              <w:rPr>
                <w:rFonts w:hint="eastAsia"/>
              </w:rPr>
              <w:t>本研究亦可为医疗卫生专业人员及健康科普创作者参与线上健康传播提供科学指南与实用工具。通过系统分析青少年在</w:t>
            </w:r>
            <w:proofErr w:type="spellStart"/>
            <w:r>
              <w:rPr>
                <w:rFonts w:hint="eastAsia"/>
              </w:rPr>
              <w:t>Bilibili</w:t>
            </w:r>
            <w:proofErr w:type="spellEnd"/>
            <w:r>
              <w:rPr>
                <w:rFonts w:hint="eastAsia"/>
              </w:rPr>
              <w:t>平台上的互动行为与提问偏好，研究可以揭示何种内容形式、叙事风格和互动模式更受年轻用户欢迎。同时，研究产出的高质量、结构化生殖健康问答数据集，本身就是一个宝贵的知识库。医疗专业人士可以此为参考，创作出更贴近青少年需求的科普作品，有效回应青少年群体的核心关切，进而提升专业内容在社交媒体环境中的传播力与影响力，积极对抗网络健康谣言的传播。</w:t>
            </w:r>
          </w:p>
          <w:p w14:paraId="59310DF4" w14:textId="59DDA315" w:rsidR="002A2A3F" w:rsidRDefault="002A2A3F" w:rsidP="002A2A3F">
            <w:pPr>
              <w:pStyle w:val="altz"/>
              <w:ind w:firstLine="420"/>
            </w:pPr>
            <w:r>
              <w:rPr>
                <w:rFonts w:hint="eastAsia"/>
              </w:rPr>
              <w:t>研究的成果</w:t>
            </w:r>
            <w:r w:rsidR="00EC07DF">
              <w:rPr>
                <w:rFonts w:hint="eastAsia"/>
              </w:rPr>
              <w:t>也</w:t>
            </w:r>
            <w:r>
              <w:rPr>
                <w:rFonts w:hint="eastAsia"/>
              </w:rPr>
              <w:t>有望直接推动智能化健康教育工具的开发与应用，并为社交媒体平台优化内容生态提供科学依据。研究不仅构建了问答数据集，更进一步利用该数据集对大语言模型进行微调。这个经过领域知识增强</w:t>
            </w:r>
            <w:proofErr w:type="gramStart"/>
            <w:r>
              <w:rPr>
                <w:rFonts w:hint="eastAsia"/>
              </w:rPr>
              <w:t>的垂域优化</w:t>
            </w:r>
            <w:proofErr w:type="gramEnd"/>
            <w:r>
              <w:rPr>
                <w:rFonts w:hint="eastAsia"/>
              </w:rPr>
              <w:t>模型，为开发下一代青少年健康智能问答系统的理想内核提供了参照。包括但不限于被部署为网站、</w:t>
            </w:r>
            <w:r>
              <w:rPr>
                <w:rFonts w:hint="eastAsia"/>
              </w:rPr>
              <w:t>APP</w:t>
            </w:r>
            <w:r>
              <w:rPr>
                <w:rFonts w:hint="eastAsia"/>
              </w:rPr>
              <w:t>或小程序中的</w:t>
            </w:r>
            <w:r>
              <w:rPr>
                <w:rFonts w:hint="eastAsia"/>
              </w:rPr>
              <w:t>7x24</w:t>
            </w:r>
            <w:r>
              <w:rPr>
                <w:rFonts w:hint="eastAsia"/>
              </w:rPr>
              <w:t>小时在线的“</w:t>
            </w:r>
            <w:r>
              <w:rPr>
                <w:rFonts w:hint="eastAsia"/>
              </w:rPr>
              <w:t>AI</w:t>
            </w:r>
            <w:r>
              <w:rPr>
                <w:rFonts w:hint="eastAsia"/>
              </w:rPr>
              <w:t>健康助手”，为青少年提供一个私密、安全、准确且富有</w:t>
            </w:r>
            <w:proofErr w:type="gramStart"/>
            <w:r>
              <w:rPr>
                <w:rFonts w:hint="eastAsia"/>
              </w:rPr>
              <w:t>同理心</w:t>
            </w:r>
            <w:proofErr w:type="gramEnd"/>
            <w:r>
              <w:rPr>
                <w:rFonts w:hint="eastAsia"/>
              </w:rPr>
              <w:t>的提问渠道，有效解决他们因害羞或隐私顾虑而不敢求助于家长或老师的难题。对于</w:t>
            </w:r>
            <w:proofErr w:type="spellStart"/>
            <w:r>
              <w:rPr>
                <w:rFonts w:hint="eastAsia"/>
              </w:rPr>
              <w:t>Bilibili</w:t>
            </w:r>
            <w:proofErr w:type="spellEnd"/>
            <w:r>
              <w:rPr>
                <w:rFonts w:hint="eastAsia"/>
              </w:rPr>
              <w:t>等平台而言，本研究的发现有助于其优化推荐算法，优先推送科学、权威且高互动性的健康内容。</w:t>
            </w:r>
          </w:p>
          <w:p w14:paraId="2E8F4603" w14:textId="4FFD8EA0" w:rsidR="005F5531" w:rsidRDefault="00EC07DF" w:rsidP="002A2A3F">
            <w:pPr>
              <w:pStyle w:val="altz"/>
              <w:ind w:firstLine="420"/>
            </w:pPr>
            <w:r>
              <w:rPr>
                <w:rFonts w:hint="eastAsia"/>
              </w:rPr>
              <w:t>综上</w:t>
            </w:r>
            <w:r w:rsidR="002A2A3F">
              <w:rPr>
                <w:rFonts w:hint="eastAsia"/>
              </w:rPr>
              <w:t>，本课题研究</w:t>
            </w:r>
            <w:r w:rsidR="00CD4832">
              <w:rPr>
                <w:rFonts w:hint="eastAsia"/>
              </w:rPr>
              <w:t>致力于</w:t>
            </w:r>
            <w:r w:rsidR="002A2A3F">
              <w:rPr>
                <w:rFonts w:hint="eastAsia"/>
              </w:rPr>
              <w:t>将海量、零散的用户生成信息，转化为精准、优质的结构化知识资源，并最终落地为智能化的健康服务。这不仅为解决当前青少年生殖健康教育的痛点提供了创新方案，更能助力我国青少年健康教育事业朝向精准化、智能化和人性化的方向迈进</w:t>
            </w:r>
            <w:r w:rsidR="005F5531" w:rsidRPr="005F5531">
              <w:t>。</w:t>
            </w:r>
          </w:p>
          <w:p w14:paraId="61F92DB9" w14:textId="77777777" w:rsidR="00EC07DF" w:rsidRDefault="00EC07DF" w:rsidP="002A2A3F">
            <w:pPr>
              <w:pStyle w:val="altz"/>
              <w:ind w:firstLine="420"/>
            </w:pPr>
          </w:p>
          <w:p w14:paraId="4FE848D4" w14:textId="376B46B6" w:rsidR="00EC07DF" w:rsidRPr="00EC07DF" w:rsidRDefault="00EC07DF" w:rsidP="00EC07DF">
            <w:pPr>
              <w:pStyle w:val="altz"/>
              <w:ind w:firstLineChars="0" w:firstLine="0"/>
              <w:jc w:val="center"/>
              <w:rPr>
                <w:b/>
                <w:bCs/>
              </w:rPr>
            </w:pPr>
            <w:r w:rsidRPr="00EC07DF">
              <w:rPr>
                <w:rFonts w:hint="eastAsia"/>
                <w:b/>
                <w:bCs/>
              </w:rPr>
              <w:t>参考文献</w:t>
            </w:r>
          </w:p>
          <w:bookmarkEnd w:id="2"/>
          <w:p w14:paraId="118CF3DB" w14:textId="77777777" w:rsidR="00EC07DF" w:rsidRPr="00EC07DF" w:rsidRDefault="00EC07DF" w:rsidP="00EC07DF">
            <w:pPr>
              <w:pStyle w:val="aa"/>
              <w:wordWrap w:val="0"/>
              <w:adjustRightInd w:val="0"/>
              <w:snapToGrid w:val="0"/>
              <w:ind w:left="480" w:hangingChars="200" w:hanging="480"/>
              <w:rPr>
                <w:rFonts w:cs="Times New Roman"/>
                <w:sz w:val="21"/>
              </w:rPr>
            </w:pPr>
            <w:r>
              <w:fldChar w:fldCharType="begin"/>
            </w:r>
            <w:r>
              <w:instrText xml:space="preserve"> ADDIN ZOTERO_BIBL {"uncited":[],"omitted":[],"custom":[]} CSL_BIBLIOGRAPHY </w:instrText>
            </w:r>
            <w:r>
              <w:fldChar w:fldCharType="separate"/>
            </w:r>
            <w:r w:rsidRPr="00EC07DF">
              <w:rPr>
                <w:rFonts w:cs="Times New Roman"/>
                <w:sz w:val="21"/>
              </w:rPr>
              <w:t>[1]</w:t>
            </w:r>
            <w:r w:rsidRPr="00EC07DF">
              <w:rPr>
                <w:rFonts w:cs="Times New Roman"/>
                <w:sz w:val="21"/>
              </w:rPr>
              <w:tab/>
              <w:t xml:space="preserve">PATTON G C, SAWYER S M, SANTELLI J S, </w:t>
            </w:r>
            <w:r w:rsidRPr="00EC07DF">
              <w:rPr>
                <w:rFonts w:cs="Times New Roman"/>
                <w:sz w:val="21"/>
              </w:rPr>
              <w:t>等</w:t>
            </w:r>
            <w:r w:rsidRPr="00EC07DF">
              <w:rPr>
                <w:rFonts w:cs="Times New Roman"/>
                <w:sz w:val="21"/>
              </w:rPr>
              <w:t>. Our future: a Lancet commission on adolescent health and wellbeing[J/OL]. The Lancet, 2016, 387(10036): 2423-2478. DOI:10.1016/S0140-6736(16)00579-1.</w:t>
            </w:r>
          </w:p>
          <w:p w14:paraId="6773E3B6"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w:t>
            </w:r>
            <w:r w:rsidRPr="00EC07DF">
              <w:rPr>
                <w:rFonts w:cs="Times New Roman"/>
                <w:sz w:val="21"/>
              </w:rPr>
              <w:tab/>
              <w:t>WORLD HEALTH ORGANIZATION. Adolescent pregnancy[EB/OL]. [2025-09-15]. https://www.who.int/news-room/fact-sheets/detail/adolescent-pregnancy.</w:t>
            </w:r>
          </w:p>
          <w:p w14:paraId="63F39E13"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[3]</w:t>
            </w:r>
            <w:r w:rsidRPr="00EC07DF">
              <w:rPr>
                <w:rFonts w:cs="Times New Roman"/>
                <w:sz w:val="21"/>
              </w:rPr>
              <w:tab/>
            </w:r>
            <w:r w:rsidRPr="00EC07DF">
              <w:rPr>
                <w:rFonts w:cs="Times New Roman"/>
                <w:sz w:val="21"/>
              </w:rPr>
              <w:t>张艺珊</w:t>
            </w:r>
            <w:r w:rsidRPr="00EC07DF">
              <w:rPr>
                <w:rFonts w:cs="Times New Roman"/>
                <w:sz w:val="21"/>
              </w:rPr>
              <w:t xml:space="preserve">, </w:t>
            </w:r>
            <w:r w:rsidRPr="00EC07DF">
              <w:rPr>
                <w:rFonts w:cs="Times New Roman"/>
                <w:sz w:val="21"/>
              </w:rPr>
              <w:t>张雪松</w:t>
            </w:r>
            <w:r w:rsidRPr="00EC07DF">
              <w:rPr>
                <w:rFonts w:cs="Times New Roman"/>
                <w:sz w:val="21"/>
              </w:rPr>
              <w:t xml:space="preserve">, </w:t>
            </w:r>
            <w:r w:rsidRPr="00EC07DF">
              <w:rPr>
                <w:rFonts w:cs="Times New Roman"/>
                <w:sz w:val="21"/>
              </w:rPr>
              <w:t>李晓宇</w:t>
            </w:r>
            <w:r w:rsidRPr="00EC07DF">
              <w:rPr>
                <w:rFonts w:cs="Times New Roman"/>
                <w:sz w:val="21"/>
              </w:rPr>
              <w:t xml:space="preserve">, </w:t>
            </w:r>
            <w:r w:rsidRPr="00EC07DF">
              <w:rPr>
                <w:rFonts w:cs="Times New Roman"/>
                <w:sz w:val="21"/>
              </w:rPr>
              <w:t>等</w:t>
            </w:r>
            <w:r w:rsidRPr="00EC07DF">
              <w:rPr>
                <w:rFonts w:cs="Times New Roman"/>
                <w:sz w:val="21"/>
              </w:rPr>
              <w:t xml:space="preserve">. </w:t>
            </w:r>
            <w:r w:rsidRPr="00EC07DF">
              <w:rPr>
                <w:rFonts w:cs="Times New Roman"/>
                <w:sz w:val="21"/>
              </w:rPr>
              <w:t>青少年生殖健康现状</w:t>
            </w:r>
            <w:r w:rsidRPr="00EC07DF">
              <w:rPr>
                <w:rFonts w:cs="Times New Roman"/>
                <w:sz w:val="21"/>
              </w:rPr>
              <w:t xml:space="preserve">[J]. </w:t>
            </w:r>
            <w:r w:rsidRPr="00EC07DF">
              <w:rPr>
                <w:rFonts w:cs="Times New Roman"/>
                <w:sz w:val="21"/>
              </w:rPr>
              <w:t>中国计划生育和妇产科</w:t>
            </w:r>
            <w:r w:rsidRPr="00EC07DF">
              <w:rPr>
                <w:rFonts w:cs="Times New Roman"/>
                <w:sz w:val="21"/>
              </w:rPr>
              <w:t>, 2020, 12(4): 4-6.</w:t>
            </w:r>
          </w:p>
          <w:p w14:paraId="14041A65"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[4]</w:t>
            </w:r>
            <w:r w:rsidRPr="00EC07DF">
              <w:rPr>
                <w:rFonts w:cs="Times New Roman"/>
                <w:sz w:val="21"/>
              </w:rPr>
              <w:tab/>
              <w:t xml:space="preserve">ZOU Z, DONG Y, SONG Y, </w:t>
            </w:r>
            <w:r w:rsidRPr="00EC07DF">
              <w:rPr>
                <w:rFonts w:cs="Times New Roman"/>
                <w:sz w:val="21"/>
              </w:rPr>
              <w:t>等</w:t>
            </w:r>
            <w:r w:rsidRPr="00EC07DF">
              <w:rPr>
                <w:rFonts w:cs="Times New Roman"/>
                <w:sz w:val="21"/>
              </w:rPr>
              <w:t>. Strengthening sexual and reproductive health education for children and adolescents in China[J/OL]. The Lancet Child &amp; Adolescent Health, 2023, 7(9): 603-605. DOI:10.1016/S2352-4642(23)00138-4.</w:t>
            </w:r>
          </w:p>
          <w:p w14:paraId="7C753FD9"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[5]</w:t>
            </w:r>
            <w:r w:rsidRPr="00EC07DF">
              <w:rPr>
                <w:rFonts w:cs="Times New Roman"/>
                <w:sz w:val="21"/>
              </w:rPr>
              <w:tab/>
              <w:t>CHANDRA-MOULI V, NEAL S, MOLLER A B. Adolescent sexual and reproductive health for all in sub-Saharan Africa: a spotlight on inequalities[J/OL]. Reproductive Health, 2021, 18(S1): 118, s12978-021-01145-4. DOI:10.1186/s12978-021-01145-4.</w:t>
            </w:r>
          </w:p>
          <w:p w14:paraId="391F59A6"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[6]</w:t>
            </w:r>
            <w:r w:rsidRPr="00EC07DF">
              <w:rPr>
                <w:rFonts w:cs="Times New Roman"/>
                <w:sz w:val="21"/>
              </w:rPr>
              <w:tab/>
              <w:t xml:space="preserve">QIAO J, WANG Y, LI X, </w:t>
            </w:r>
            <w:r w:rsidRPr="00EC07DF">
              <w:rPr>
                <w:rFonts w:cs="Times New Roman"/>
                <w:sz w:val="21"/>
              </w:rPr>
              <w:t>等</w:t>
            </w:r>
            <w:r w:rsidRPr="00EC07DF">
              <w:rPr>
                <w:rFonts w:cs="Times New Roman"/>
                <w:sz w:val="21"/>
              </w:rPr>
              <w:t>. A Lancet Commission on 70 years of women’s reproductive, maternal, newborn, child, and adolescent health in China[J/OL]. The Lancet, 2021, 397(10293): 2497-2536. DOI:10.1016/S0140-6736(20)32708-2.</w:t>
            </w:r>
          </w:p>
          <w:p w14:paraId="02BF0BDA"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[7]</w:t>
            </w:r>
            <w:r w:rsidRPr="00EC07DF">
              <w:rPr>
                <w:rFonts w:cs="Times New Roman"/>
                <w:sz w:val="21"/>
              </w:rPr>
              <w:tab/>
              <w:t xml:space="preserve">BHANA D, AGGLETON P, MIEDEMA E, </w:t>
            </w:r>
            <w:r w:rsidRPr="00EC07DF">
              <w:rPr>
                <w:rFonts w:cs="Times New Roman"/>
                <w:sz w:val="21"/>
              </w:rPr>
              <w:t>等</w:t>
            </w:r>
            <w:r w:rsidRPr="00EC07DF">
              <w:rPr>
                <w:rFonts w:cs="Times New Roman"/>
                <w:sz w:val="21"/>
              </w:rPr>
              <w:t>. Beyond controversy – International perspectives on sexual and reproductive health education[J/OL]. Health Education Journal, 2024, 83(8): 821-829. DOI:10.1177/00178969241297016.</w:t>
            </w:r>
          </w:p>
          <w:p w14:paraId="763655CD"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lastRenderedPageBreak/>
              <w:t>[8]</w:t>
            </w:r>
            <w:r w:rsidRPr="00EC07DF">
              <w:rPr>
                <w:rFonts w:cs="Times New Roman"/>
                <w:sz w:val="21"/>
              </w:rPr>
              <w:tab/>
            </w:r>
            <w:r w:rsidRPr="00EC07DF">
              <w:rPr>
                <w:rFonts w:cs="Times New Roman"/>
                <w:sz w:val="21"/>
              </w:rPr>
              <w:t>赵芮</w:t>
            </w:r>
            <w:r w:rsidRPr="00EC07DF">
              <w:rPr>
                <w:rFonts w:cs="Times New Roman"/>
                <w:sz w:val="21"/>
              </w:rPr>
              <w:t xml:space="preserve">, </w:t>
            </w:r>
            <w:r w:rsidRPr="00EC07DF">
              <w:rPr>
                <w:rFonts w:cs="Times New Roman"/>
                <w:sz w:val="21"/>
              </w:rPr>
              <w:t>张磊</w:t>
            </w:r>
            <w:r w:rsidRPr="00EC07DF">
              <w:rPr>
                <w:rFonts w:cs="Times New Roman"/>
                <w:sz w:val="21"/>
              </w:rPr>
              <w:t xml:space="preserve">, </w:t>
            </w:r>
            <w:r w:rsidRPr="00EC07DF">
              <w:rPr>
                <w:rFonts w:cs="Times New Roman"/>
                <w:sz w:val="21"/>
              </w:rPr>
              <w:t>富晓星</w:t>
            </w:r>
            <w:r w:rsidRPr="00EC07DF">
              <w:rPr>
                <w:rFonts w:cs="Times New Roman"/>
                <w:sz w:val="21"/>
              </w:rPr>
              <w:t xml:space="preserve">, </w:t>
            </w:r>
            <w:r w:rsidRPr="00EC07DF">
              <w:rPr>
                <w:rFonts w:cs="Times New Roman"/>
                <w:sz w:val="21"/>
              </w:rPr>
              <w:t>等</w:t>
            </w:r>
            <w:r w:rsidRPr="00EC07DF">
              <w:rPr>
                <w:rFonts w:cs="Times New Roman"/>
                <w:sz w:val="21"/>
              </w:rPr>
              <w:t xml:space="preserve">. </w:t>
            </w:r>
            <w:r w:rsidRPr="00EC07DF">
              <w:rPr>
                <w:rFonts w:cs="Times New Roman"/>
                <w:sz w:val="21"/>
              </w:rPr>
              <w:t>中国</w:t>
            </w:r>
            <w:r w:rsidRPr="00EC07DF">
              <w:rPr>
                <w:rFonts w:cs="Times New Roman"/>
                <w:sz w:val="21"/>
              </w:rPr>
              <w:t>11</w:t>
            </w:r>
            <w:r w:rsidRPr="00EC07DF">
              <w:rPr>
                <w:rFonts w:cs="Times New Roman"/>
                <w:sz w:val="21"/>
              </w:rPr>
              <w:t>省市青少年性与生殖健康知识、态度及行为调查</w:t>
            </w:r>
            <w:r w:rsidRPr="00EC07DF">
              <w:rPr>
                <w:rFonts w:cs="Times New Roman"/>
                <w:sz w:val="21"/>
              </w:rPr>
              <w:t xml:space="preserve">[J/OL]. </w:t>
            </w:r>
            <w:r w:rsidRPr="00EC07DF">
              <w:rPr>
                <w:rFonts w:cs="Times New Roman"/>
                <w:sz w:val="21"/>
              </w:rPr>
              <w:t>中国公共卫生</w:t>
            </w:r>
            <w:r w:rsidRPr="00EC07DF">
              <w:rPr>
                <w:rFonts w:cs="Times New Roman"/>
                <w:sz w:val="21"/>
              </w:rPr>
              <w:t>, 2019, 35(10): 1330-1338. DOI:10.11847/zgggws1124531.</w:t>
            </w:r>
          </w:p>
          <w:p w14:paraId="1D868EBD"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[9]</w:t>
            </w:r>
            <w:r w:rsidRPr="00EC07DF">
              <w:rPr>
                <w:rFonts w:cs="Times New Roman"/>
                <w:sz w:val="21"/>
              </w:rPr>
              <w:tab/>
              <w:t>GABARRON E, WYNN R. Use of social media for sexual health promotion: a scoping review[J/OL]. Global Health Action, 2016, 9(1): 32193. DOI:10.3402/gha.v9.32193.</w:t>
            </w:r>
          </w:p>
          <w:p w14:paraId="4E1EBD67"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[10]</w:t>
            </w:r>
            <w:r w:rsidRPr="00EC07DF">
              <w:rPr>
                <w:rFonts w:cs="Times New Roman"/>
                <w:sz w:val="21"/>
              </w:rPr>
              <w:tab/>
              <w:t xml:space="preserve">GUSE K, LEVINE D, MARTINS S, </w:t>
            </w:r>
            <w:r w:rsidRPr="00EC07DF">
              <w:rPr>
                <w:rFonts w:cs="Times New Roman"/>
                <w:sz w:val="21"/>
              </w:rPr>
              <w:t>等</w:t>
            </w:r>
            <w:r w:rsidRPr="00EC07DF">
              <w:rPr>
                <w:rFonts w:cs="Times New Roman"/>
                <w:sz w:val="21"/>
              </w:rPr>
              <w:t>. Interventions Using New Digital Media to Improve Adolescent Sexual Health: A Systematic Review[J/OL]. Journal of Adolescent Health, 2012, 51(6): 535-543. DOI:10.1016/j.jadohealth.2012.03.014.</w:t>
            </w:r>
          </w:p>
          <w:p w14:paraId="0C5502F8"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[11]</w:t>
            </w:r>
            <w:r w:rsidRPr="00EC07DF">
              <w:rPr>
                <w:rFonts w:cs="Times New Roman"/>
                <w:sz w:val="21"/>
              </w:rPr>
              <w:tab/>
              <w:t xml:space="preserve">SEWAK A, YOUSEF M, DESHPANDE S, </w:t>
            </w:r>
            <w:r w:rsidRPr="00EC07DF">
              <w:rPr>
                <w:rFonts w:cs="Times New Roman"/>
                <w:sz w:val="21"/>
              </w:rPr>
              <w:t>等</w:t>
            </w:r>
            <w:r w:rsidRPr="00EC07DF">
              <w:rPr>
                <w:rFonts w:cs="Times New Roman"/>
                <w:sz w:val="21"/>
              </w:rPr>
              <w:t>. The effectiveness of digital sexual health interventions for young adults: a systematic literature review (2010–2020)[J/OL]. Health Promotion International, 2023, 38(1): daac104. DOI:10.1093/heapro/daac104.</w:t>
            </w:r>
          </w:p>
          <w:p w14:paraId="345FA2CF"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[12]</w:t>
            </w:r>
            <w:r w:rsidRPr="00EC07DF">
              <w:rPr>
                <w:rFonts w:cs="Times New Roman"/>
                <w:sz w:val="21"/>
              </w:rPr>
              <w:tab/>
              <w:t>CHEN J, WANG Y. Social Media Use for Health Purposes: Systematic Review[J/OL]. Journal of Medical Internet Research, 2021, 23(5): e17917. DOI:10.2196/17917.</w:t>
            </w:r>
          </w:p>
          <w:p w14:paraId="53F5BA50"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[13]</w:t>
            </w:r>
            <w:r w:rsidRPr="00EC07DF">
              <w:rPr>
                <w:rFonts w:cs="Times New Roman"/>
                <w:sz w:val="21"/>
              </w:rPr>
              <w:tab/>
              <w:t xml:space="preserve">UHAWENIMANA T C, MUSABWASONI M G S, NSENGIYUMVA R, </w:t>
            </w:r>
            <w:r w:rsidRPr="00EC07DF">
              <w:rPr>
                <w:rFonts w:cs="Times New Roman"/>
                <w:sz w:val="21"/>
              </w:rPr>
              <w:t>等</w:t>
            </w:r>
            <w:r w:rsidRPr="00EC07DF">
              <w:rPr>
                <w:rFonts w:cs="Times New Roman"/>
                <w:sz w:val="21"/>
              </w:rPr>
              <w:t>. Sexuality and Sexual and Reproductive Health Depiction in Social Media: Content Analysis of Kinyarwanda YouTube Channels[J/OL]. Journal of Medical Internet Research, 2023, 25(1): e46488. DOI:10.2196/46488.</w:t>
            </w:r>
          </w:p>
          <w:p w14:paraId="14F9641C"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[14]</w:t>
            </w:r>
            <w:r w:rsidRPr="00EC07DF">
              <w:rPr>
                <w:rFonts w:cs="Times New Roman"/>
                <w:sz w:val="21"/>
              </w:rPr>
              <w:tab/>
            </w:r>
            <w:r w:rsidRPr="00EC07DF">
              <w:rPr>
                <w:rFonts w:cs="Times New Roman"/>
                <w:sz w:val="21"/>
              </w:rPr>
              <w:t>陈明红</w:t>
            </w:r>
            <w:r w:rsidRPr="00EC07DF">
              <w:rPr>
                <w:rFonts w:cs="Times New Roman"/>
                <w:sz w:val="21"/>
              </w:rPr>
              <w:t xml:space="preserve">, </w:t>
            </w:r>
            <w:r w:rsidRPr="00EC07DF">
              <w:rPr>
                <w:rFonts w:cs="Times New Roman"/>
                <w:sz w:val="21"/>
              </w:rPr>
              <w:t>黄嘉乐</w:t>
            </w:r>
            <w:r w:rsidRPr="00EC07DF">
              <w:rPr>
                <w:rFonts w:cs="Times New Roman"/>
                <w:sz w:val="21"/>
              </w:rPr>
              <w:t xml:space="preserve">, </w:t>
            </w:r>
            <w:r w:rsidRPr="00EC07DF">
              <w:rPr>
                <w:rFonts w:cs="Times New Roman"/>
                <w:sz w:val="21"/>
              </w:rPr>
              <w:t>连晓丽</w:t>
            </w:r>
            <w:r w:rsidRPr="00EC07DF">
              <w:rPr>
                <w:rFonts w:cs="Times New Roman"/>
                <w:sz w:val="21"/>
              </w:rPr>
              <w:t xml:space="preserve">. </w:t>
            </w:r>
            <w:r w:rsidRPr="00EC07DF">
              <w:rPr>
                <w:rFonts w:cs="Times New Roman"/>
                <w:sz w:val="21"/>
              </w:rPr>
              <w:t>弹幕视角下健康视频需求主题特征及其对视频播放的影响</w:t>
            </w:r>
            <w:r w:rsidRPr="00EC07DF">
              <w:rPr>
                <w:rFonts w:cs="Times New Roman"/>
                <w:sz w:val="21"/>
              </w:rPr>
              <w:t xml:space="preserve">[J/OL]. </w:t>
            </w:r>
            <w:r w:rsidRPr="00EC07DF">
              <w:rPr>
                <w:rFonts w:cs="Times New Roman"/>
                <w:sz w:val="21"/>
              </w:rPr>
              <w:t>情报杂志</w:t>
            </w:r>
            <w:r w:rsidRPr="00EC07DF">
              <w:rPr>
                <w:rFonts w:cs="Times New Roman"/>
                <w:sz w:val="21"/>
              </w:rPr>
              <w:t>, 2023: 148-155. DOI:10.3969/j.issn.1002-1965.2023.04.021.</w:t>
            </w:r>
          </w:p>
          <w:p w14:paraId="3E823FDE"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[15]</w:t>
            </w:r>
            <w:r w:rsidRPr="00EC07DF">
              <w:rPr>
                <w:rFonts w:cs="Times New Roman"/>
                <w:sz w:val="21"/>
              </w:rPr>
              <w:tab/>
              <w:t>SUAREZ-LLEDO V, ALVAREZ-GALVEZ J. Prevalence of Health Misinformation on Social Media: Systematic Review[J/OL]. Journal of Medical Internet Research, 2021, 23(1): e17187. DOI:10.2196/17187.</w:t>
            </w:r>
          </w:p>
          <w:p w14:paraId="25D8FC3F"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[16]</w:t>
            </w:r>
            <w:r w:rsidRPr="00EC07DF">
              <w:rPr>
                <w:rFonts w:cs="Times New Roman"/>
                <w:sz w:val="21"/>
              </w:rPr>
              <w:tab/>
            </w:r>
            <w:r w:rsidRPr="00EC07DF">
              <w:rPr>
                <w:rFonts w:cs="Times New Roman"/>
                <w:sz w:val="21"/>
              </w:rPr>
              <w:t>郑杰心</w:t>
            </w:r>
            <w:r w:rsidRPr="00EC07DF">
              <w:rPr>
                <w:rFonts w:cs="Times New Roman"/>
                <w:sz w:val="21"/>
              </w:rPr>
              <w:t xml:space="preserve">. </w:t>
            </w:r>
            <w:r w:rsidRPr="00EC07DF">
              <w:rPr>
                <w:rFonts w:cs="Times New Roman"/>
                <w:sz w:val="21"/>
              </w:rPr>
              <w:t>健康科普类短视频的传播策略研究</w:t>
            </w:r>
            <w:r w:rsidRPr="00EC07DF">
              <w:rPr>
                <w:rFonts w:cs="Times New Roman"/>
                <w:sz w:val="21"/>
              </w:rPr>
              <w:t xml:space="preserve"> ——</w:t>
            </w:r>
            <w:r w:rsidRPr="00EC07DF">
              <w:rPr>
                <w:rFonts w:cs="Times New Roman"/>
                <w:sz w:val="21"/>
              </w:rPr>
              <w:t>以抖音为例</w:t>
            </w:r>
            <w:r w:rsidRPr="00EC07DF">
              <w:rPr>
                <w:rFonts w:cs="Times New Roman"/>
                <w:sz w:val="21"/>
              </w:rPr>
              <w:t xml:space="preserve">[J/OL]. </w:t>
            </w:r>
            <w:r w:rsidRPr="00EC07DF">
              <w:rPr>
                <w:rFonts w:cs="Times New Roman"/>
                <w:sz w:val="21"/>
              </w:rPr>
              <w:t>电视技术</w:t>
            </w:r>
            <w:r w:rsidRPr="00EC07DF">
              <w:rPr>
                <w:rFonts w:cs="Times New Roman"/>
                <w:sz w:val="21"/>
              </w:rPr>
              <w:t>, 2021, 5(45): 34-37. DOI:10.16280/j.videoe.2021.05.010.</w:t>
            </w:r>
          </w:p>
          <w:p w14:paraId="1051B323"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[17]</w:t>
            </w:r>
            <w:r w:rsidRPr="00EC07DF">
              <w:rPr>
                <w:rFonts w:cs="Times New Roman"/>
                <w:sz w:val="21"/>
              </w:rPr>
              <w:tab/>
              <w:t xml:space="preserve">THIRUNAVUKARASU A J, TING D S J, ELANGOVAN K, </w:t>
            </w:r>
            <w:r w:rsidRPr="00EC07DF">
              <w:rPr>
                <w:rFonts w:cs="Times New Roman"/>
                <w:sz w:val="21"/>
              </w:rPr>
              <w:t>等</w:t>
            </w:r>
            <w:r w:rsidRPr="00EC07DF">
              <w:rPr>
                <w:rFonts w:cs="Times New Roman"/>
                <w:sz w:val="21"/>
              </w:rPr>
              <w:t>. Large language models in medicine[J/OL]. Nature Medicine, 2023, 29(8): 1930-1940. DOI:10.1038/s41591-023-02448-8.</w:t>
            </w:r>
          </w:p>
          <w:p w14:paraId="29520CAC"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[18]</w:t>
            </w:r>
            <w:r w:rsidRPr="00EC07DF">
              <w:rPr>
                <w:rFonts w:cs="Times New Roman"/>
                <w:sz w:val="21"/>
              </w:rPr>
              <w:tab/>
              <w:t xml:space="preserve">AYERS J W, POLIAK A, DREDZE M, </w:t>
            </w:r>
            <w:r w:rsidRPr="00EC07DF">
              <w:rPr>
                <w:rFonts w:cs="Times New Roman"/>
                <w:sz w:val="21"/>
              </w:rPr>
              <w:t>等</w:t>
            </w:r>
            <w:r w:rsidRPr="00EC07DF">
              <w:rPr>
                <w:rFonts w:cs="Times New Roman"/>
                <w:sz w:val="21"/>
              </w:rPr>
              <w:t>. Comparing Physician and Artificial Intelligence Chatbot Responses to Patient Questions Posted to a Public Social Media Forum[J/OL]. JAMA Internal Medicine, 2023, 183(6): 589-596. DOI:10.1001/jamainternmed.2023.1838.</w:t>
            </w:r>
          </w:p>
          <w:p w14:paraId="4BBCFCD9"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[19]</w:t>
            </w:r>
            <w:r w:rsidRPr="00EC07DF">
              <w:rPr>
                <w:rFonts w:cs="Times New Roman"/>
                <w:sz w:val="21"/>
              </w:rPr>
              <w:tab/>
              <w:t>UNESCO. Switched On: Sexuality Education in the Digital Space[R]. UNESCO Paris, 2020.</w:t>
            </w:r>
          </w:p>
          <w:p w14:paraId="2C3CECEC"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[20]</w:t>
            </w:r>
            <w:r w:rsidRPr="00EC07DF">
              <w:rPr>
                <w:rFonts w:cs="Times New Roman"/>
                <w:sz w:val="21"/>
              </w:rPr>
              <w:tab/>
              <w:t>UNICEF, OTHERS. The opportunity for digital sexuality education in East Asia and the Pacific: Desk-based Review: UNICEF EAPRO Report (Bangkok)[R]. 2019.</w:t>
            </w:r>
          </w:p>
          <w:p w14:paraId="3859D647"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[21]</w:t>
            </w:r>
            <w:r w:rsidRPr="00EC07DF">
              <w:rPr>
                <w:rFonts w:cs="Times New Roman"/>
                <w:sz w:val="21"/>
              </w:rPr>
              <w:tab/>
              <w:t xml:space="preserve">ALKHODAIR R, ALFAWZAN A, ALHARTHI S A, </w:t>
            </w:r>
            <w:r w:rsidRPr="00EC07DF">
              <w:rPr>
                <w:rFonts w:cs="Times New Roman"/>
                <w:sz w:val="21"/>
              </w:rPr>
              <w:t>等</w:t>
            </w:r>
            <w:r w:rsidRPr="00EC07DF">
              <w:rPr>
                <w:rFonts w:cs="Times New Roman"/>
                <w:sz w:val="21"/>
              </w:rPr>
              <w:t>. Assessing the Quality and Accuracy of Syphilis-Related Content on TikTok and YouTube: A Comprehensive Analysis[J/OL]. Sexually Transmitted Diseases, 2025, 52(2): 81-86. DOI:10.1097/OLQ.0000000000002090.</w:t>
            </w:r>
          </w:p>
          <w:p w14:paraId="697E32A3"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[22]</w:t>
            </w:r>
            <w:r w:rsidRPr="00EC07DF">
              <w:rPr>
                <w:rFonts w:cs="Times New Roman"/>
                <w:sz w:val="21"/>
              </w:rPr>
              <w:tab/>
              <w:t xml:space="preserve">ABACHA ASMA BEN, MRABET YASSINE, SHARP MARK, </w:t>
            </w:r>
            <w:r w:rsidRPr="00EC07DF">
              <w:rPr>
                <w:rFonts w:cs="Times New Roman"/>
                <w:sz w:val="21"/>
              </w:rPr>
              <w:t>等</w:t>
            </w:r>
            <w:r w:rsidRPr="00EC07DF">
              <w:rPr>
                <w:rFonts w:cs="Times New Roman"/>
                <w:sz w:val="21"/>
              </w:rPr>
              <w:t>. Bridging the Gap Between Consumers’ Medication Questions and Trusted Answers[J/OL]. Studies in Health Technology and Informatics, 2019[2025-09-15]. https://www.medra.org/servlet/aliasResolver?alias=iospressISBN&amp;isbn=978-1-64368-002-6&amp;spage=25&amp;doi=10.3233/SHTI190176. DOI:10.3233/SHTI190176.</w:t>
            </w:r>
          </w:p>
          <w:p w14:paraId="2969970B"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[23]</w:t>
            </w:r>
            <w:r w:rsidRPr="00EC07DF">
              <w:rPr>
                <w:rFonts w:cs="Times New Roman"/>
                <w:sz w:val="21"/>
              </w:rPr>
              <w:tab/>
              <w:t>DODIYA T, JAIN S. Question classification for medical domain Question Answering system[C/OL]//2016 IEEE International WIE Conference on Electrical and Computer Engineering (WIECON-ECE). 2016: 204-207[2025-09-15]. https://ieeexplore.ieee.org/abstract/document/8009118. DOI:10.1109/WIECON-ECE.2016.8009118.</w:t>
            </w:r>
          </w:p>
          <w:p w14:paraId="52D45630"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[24]</w:t>
            </w:r>
            <w:r w:rsidRPr="00EC07DF">
              <w:rPr>
                <w:rFonts w:cs="Times New Roman"/>
                <w:sz w:val="21"/>
              </w:rPr>
              <w:tab/>
              <w:t xml:space="preserve">NORI H, KING N, MCKINNEY S M, </w:t>
            </w:r>
            <w:r w:rsidRPr="00EC07DF">
              <w:rPr>
                <w:rFonts w:cs="Times New Roman"/>
                <w:sz w:val="21"/>
              </w:rPr>
              <w:t>等</w:t>
            </w:r>
            <w:r w:rsidRPr="00EC07DF">
              <w:rPr>
                <w:rFonts w:cs="Times New Roman"/>
                <w:sz w:val="21"/>
              </w:rPr>
              <w:t>. Capabilities of GPT-4 on Medical Challenge Problems[A/OL]. arXiv, 2023[2025-09-15]. http://arxiv.org/abs/2303.13375. DOI:10.48550/arXiv.2303.13375.</w:t>
            </w:r>
          </w:p>
          <w:p w14:paraId="36FB5D6F"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[25]</w:t>
            </w:r>
            <w:r w:rsidRPr="00EC07DF">
              <w:rPr>
                <w:rFonts w:cs="Times New Roman"/>
                <w:sz w:val="21"/>
              </w:rPr>
              <w:tab/>
            </w:r>
            <w:r w:rsidRPr="00EC07DF">
              <w:rPr>
                <w:rFonts w:cs="Times New Roman"/>
                <w:sz w:val="21"/>
              </w:rPr>
              <w:t>陈功</w:t>
            </w:r>
            <w:r w:rsidRPr="00EC07DF">
              <w:rPr>
                <w:rFonts w:cs="Times New Roman"/>
                <w:sz w:val="21"/>
              </w:rPr>
              <w:t xml:space="preserve">, </w:t>
            </w:r>
            <w:r w:rsidRPr="00EC07DF">
              <w:rPr>
                <w:rFonts w:cs="Times New Roman"/>
                <w:sz w:val="21"/>
              </w:rPr>
              <w:t>郑晓瑛</w:t>
            </w:r>
            <w:r w:rsidRPr="00EC07DF">
              <w:rPr>
                <w:rFonts w:cs="Times New Roman"/>
                <w:sz w:val="21"/>
              </w:rPr>
              <w:t xml:space="preserve">, </w:t>
            </w:r>
            <w:r w:rsidRPr="00EC07DF">
              <w:rPr>
                <w:rFonts w:cs="Times New Roman"/>
                <w:sz w:val="21"/>
              </w:rPr>
              <w:t>晓瑛</w:t>
            </w:r>
            <w:r w:rsidRPr="00EC07DF">
              <w:rPr>
                <w:rFonts w:cs="Times New Roman"/>
                <w:sz w:val="21"/>
              </w:rPr>
              <w:t xml:space="preserve"> </w:t>
            </w:r>
            <w:r w:rsidRPr="00EC07DF">
              <w:rPr>
                <w:rFonts w:cs="Times New Roman"/>
                <w:sz w:val="21"/>
              </w:rPr>
              <w:t>郑</w:t>
            </w:r>
            <w:r w:rsidRPr="00EC07DF">
              <w:rPr>
                <w:rFonts w:cs="Times New Roman"/>
                <w:sz w:val="21"/>
              </w:rPr>
              <w:t xml:space="preserve">. </w:t>
            </w:r>
            <w:r w:rsidRPr="00EC07DF">
              <w:rPr>
                <w:rFonts w:cs="Times New Roman"/>
                <w:sz w:val="21"/>
              </w:rPr>
              <w:t>中国青少年生殖健康可及性调查基础数据报告</w:t>
            </w:r>
            <w:r w:rsidRPr="00EC07DF">
              <w:rPr>
                <w:rFonts w:cs="Times New Roman"/>
                <w:sz w:val="21"/>
              </w:rPr>
              <w:t xml:space="preserve">[J]. </w:t>
            </w:r>
            <w:r w:rsidRPr="00EC07DF">
              <w:rPr>
                <w:rFonts w:cs="Times New Roman"/>
                <w:sz w:val="21"/>
              </w:rPr>
              <w:t>人口与发展</w:t>
            </w:r>
            <w:r w:rsidRPr="00EC07DF">
              <w:rPr>
                <w:rFonts w:cs="Times New Roman"/>
                <w:sz w:val="21"/>
              </w:rPr>
              <w:t>, 2010(3): 2-16.</w:t>
            </w:r>
          </w:p>
          <w:p w14:paraId="643C37AD"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[26]</w:t>
            </w:r>
            <w:r w:rsidRPr="00EC07DF">
              <w:rPr>
                <w:rFonts w:cs="Times New Roman"/>
                <w:sz w:val="21"/>
              </w:rPr>
              <w:tab/>
            </w:r>
            <w:r w:rsidRPr="00EC07DF">
              <w:rPr>
                <w:rFonts w:cs="Times New Roman"/>
                <w:sz w:val="21"/>
              </w:rPr>
              <w:t>夏瑞宏</w:t>
            </w:r>
            <w:r w:rsidRPr="00EC07DF">
              <w:rPr>
                <w:rFonts w:cs="Times New Roman"/>
                <w:sz w:val="21"/>
              </w:rPr>
              <w:t xml:space="preserve">, </w:t>
            </w:r>
            <w:r w:rsidRPr="00EC07DF">
              <w:rPr>
                <w:rFonts w:cs="Times New Roman"/>
                <w:sz w:val="21"/>
              </w:rPr>
              <w:t>陈佳俊</w:t>
            </w:r>
            <w:r w:rsidRPr="00EC07DF">
              <w:rPr>
                <w:rFonts w:cs="Times New Roman"/>
                <w:sz w:val="21"/>
              </w:rPr>
              <w:t xml:space="preserve">, </w:t>
            </w:r>
            <w:r w:rsidRPr="00EC07DF">
              <w:rPr>
                <w:rFonts w:cs="Times New Roman"/>
                <w:sz w:val="21"/>
              </w:rPr>
              <w:t>瞿先国</w:t>
            </w:r>
            <w:r w:rsidRPr="00EC07DF">
              <w:rPr>
                <w:rFonts w:cs="Times New Roman"/>
                <w:sz w:val="21"/>
              </w:rPr>
              <w:t xml:space="preserve">. </w:t>
            </w:r>
            <w:r w:rsidRPr="00EC07DF">
              <w:rPr>
                <w:rFonts w:cs="Times New Roman"/>
                <w:sz w:val="21"/>
              </w:rPr>
              <w:t>中学生对利用网络开展性教育的认知及影响因素分析</w:t>
            </w:r>
            <w:r w:rsidRPr="00EC07DF">
              <w:rPr>
                <w:rFonts w:cs="Times New Roman"/>
                <w:sz w:val="21"/>
              </w:rPr>
              <w:t xml:space="preserve">[J/OL]. </w:t>
            </w:r>
            <w:r w:rsidRPr="00EC07DF">
              <w:rPr>
                <w:rFonts w:cs="Times New Roman"/>
                <w:sz w:val="21"/>
              </w:rPr>
              <w:t>中国学校卫生</w:t>
            </w:r>
            <w:r w:rsidRPr="00EC07DF">
              <w:rPr>
                <w:rFonts w:cs="Times New Roman"/>
                <w:sz w:val="21"/>
              </w:rPr>
              <w:t>, 2022(43(4)): 518-521. DOI:10.16835/j.cnki.1000-9817.2022.04.009.</w:t>
            </w:r>
          </w:p>
          <w:p w14:paraId="7530C535"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[27]</w:t>
            </w:r>
            <w:r w:rsidRPr="00EC07DF">
              <w:rPr>
                <w:rFonts w:cs="Times New Roman"/>
                <w:sz w:val="21"/>
              </w:rPr>
              <w:tab/>
            </w:r>
            <w:r w:rsidRPr="00EC07DF">
              <w:rPr>
                <w:rFonts w:cs="Times New Roman"/>
                <w:sz w:val="21"/>
              </w:rPr>
              <w:t>赵智美</w:t>
            </w:r>
            <w:r w:rsidRPr="00EC07DF">
              <w:rPr>
                <w:rFonts w:cs="Times New Roman"/>
                <w:sz w:val="21"/>
              </w:rPr>
              <w:t xml:space="preserve">. </w:t>
            </w:r>
            <w:r w:rsidRPr="00EC07DF">
              <w:rPr>
                <w:rFonts w:cs="Times New Roman"/>
                <w:sz w:val="21"/>
              </w:rPr>
              <w:t>抖音平台医学科普类健康传播短视频研究</w:t>
            </w:r>
            <w:r w:rsidRPr="00EC07DF">
              <w:rPr>
                <w:rFonts w:cs="Times New Roman"/>
                <w:sz w:val="21"/>
              </w:rPr>
              <w:t>[J/OL]. Journalism and Communications, 2023, 11: 424. DOI:10.12677/JC.2023.113065.</w:t>
            </w:r>
          </w:p>
          <w:p w14:paraId="6B0A6887"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[28]</w:t>
            </w:r>
            <w:r w:rsidRPr="00EC07DF">
              <w:rPr>
                <w:rFonts w:cs="Times New Roman"/>
                <w:sz w:val="21"/>
              </w:rPr>
              <w:tab/>
              <w:t xml:space="preserve">GUO H, NA X, HOU L, </w:t>
            </w:r>
            <w:r w:rsidRPr="00EC07DF">
              <w:rPr>
                <w:rFonts w:cs="Times New Roman"/>
                <w:sz w:val="21"/>
              </w:rPr>
              <w:t>等</w:t>
            </w:r>
            <w:r w:rsidRPr="00EC07DF">
              <w:rPr>
                <w:rFonts w:cs="Times New Roman"/>
                <w:sz w:val="21"/>
              </w:rPr>
              <w:t>. Classifying Chinese Questions Related to Health Care Posted by Consumers Via the Internet[J/OL]. Journal of Medical Internet Research, 2017, 19(6): e220. DOI:10.2196/jmir.7156.</w:t>
            </w:r>
          </w:p>
          <w:p w14:paraId="09590100"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[29]</w:t>
            </w:r>
            <w:r w:rsidRPr="00EC07DF">
              <w:rPr>
                <w:rFonts w:cs="Times New Roman"/>
                <w:sz w:val="21"/>
              </w:rPr>
              <w:tab/>
              <w:t xml:space="preserve">YANG S, ZHAO H, ZHU S, </w:t>
            </w:r>
            <w:r w:rsidRPr="00EC07DF">
              <w:rPr>
                <w:rFonts w:cs="Times New Roman"/>
                <w:sz w:val="21"/>
              </w:rPr>
              <w:t>等</w:t>
            </w:r>
            <w:r w:rsidRPr="00EC07DF">
              <w:rPr>
                <w:rFonts w:cs="Times New Roman"/>
                <w:sz w:val="21"/>
              </w:rPr>
              <w:t>. Zhongjing: Enhancing the Chinese Medical Capabilities of Large Language Model through Expert Feedback and Real-World Multi-Turn Dialogue[J/OL]. Proceedings of the AAAI Conference on Artificial Intelligence, 2024, 38(17): 19368-193</w:t>
            </w:r>
            <w:r w:rsidRPr="00EC07DF">
              <w:rPr>
                <w:rFonts w:cs="Times New Roman"/>
                <w:sz w:val="21"/>
              </w:rPr>
              <w:lastRenderedPageBreak/>
              <w:t>76. DOI:10.1609/aaai.v38i17.29907.</w:t>
            </w:r>
          </w:p>
          <w:p w14:paraId="04BD0666" w14:textId="5B2EF1E5" w:rsidR="00EB205C" w:rsidRPr="00732151" w:rsidRDefault="00EC07DF" w:rsidP="00732151">
            <w:r>
              <w:fldChar w:fldCharType="end"/>
            </w:r>
          </w:p>
        </w:tc>
      </w:tr>
      <w:tr w:rsidR="00E813C7" w14:paraId="36EC5C4A" w14:textId="77777777" w:rsidTr="00754124">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92"/>
          <w:jc w:val="center"/>
        </w:trPr>
        <w:tc>
          <w:tcPr>
            <w:tcW w:w="5000" w:type="pct"/>
            <w:gridSpan w:val="2"/>
            <w:vAlign w:val="center"/>
          </w:tcPr>
          <w:p w14:paraId="5AF8DBAC" w14:textId="6AFC0079" w:rsidR="00E813C7" w:rsidRPr="0011000A" w:rsidRDefault="00E813C7" w:rsidP="00E813C7">
            <w:pPr>
              <w:spacing w:line="400" w:lineRule="exact"/>
              <w:rPr>
                <w:rFonts w:ascii="宋体" w:hAnsi="宋体" w:hint="eastAsia"/>
                <w:color w:val="FFFFFF" w:themeColor="background1"/>
                <w:sz w:val="24"/>
              </w:rPr>
            </w:pPr>
          </w:p>
          <w:p w14:paraId="2047EDA6" w14:textId="1FC525F6" w:rsidR="00297BFA" w:rsidRPr="00E92005" w:rsidRDefault="00297BFA" w:rsidP="00297BFA">
            <w:pPr>
              <w:pStyle w:val="1"/>
              <w:spacing w:before="156" w:after="156"/>
            </w:pPr>
            <w:bookmarkStart w:id="6" w:name="_Toc166422691"/>
            <w:bookmarkStart w:id="7" w:name="OLE_LINK3"/>
            <w:r w:rsidRPr="00E92005">
              <w:rPr>
                <w:rFonts w:hint="eastAsia"/>
              </w:rPr>
              <w:t>研究目标</w:t>
            </w:r>
            <w:r>
              <w:rPr>
                <w:rFonts w:hint="eastAsia"/>
              </w:rPr>
              <w:t>、内容</w:t>
            </w:r>
            <w:r w:rsidRPr="00E92005">
              <w:rPr>
                <w:rFonts w:hint="eastAsia"/>
              </w:rPr>
              <w:t>和</w:t>
            </w:r>
            <w:proofErr w:type="gramStart"/>
            <w:r w:rsidRPr="00E92005">
              <w:rPr>
                <w:rFonts w:hint="eastAsia"/>
              </w:rPr>
              <w:t>拟解决</w:t>
            </w:r>
            <w:proofErr w:type="gramEnd"/>
            <w:r w:rsidRPr="00E92005">
              <w:rPr>
                <w:rFonts w:hint="eastAsia"/>
              </w:rPr>
              <w:t>的关键问题</w:t>
            </w:r>
            <w:bookmarkEnd w:id="6"/>
          </w:p>
          <w:p w14:paraId="7C4FB530" w14:textId="77777777" w:rsidR="00297BFA" w:rsidRPr="00E92005" w:rsidRDefault="00297BFA" w:rsidP="00297BFA">
            <w:pPr>
              <w:pStyle w:val="2"/>
              <w:spacing w:before="156" w:after="156"/>
            </w:pPr>
            <w:bookmarkStart w:id="8" w:name="_Toc166422692"/>
            <w:bookmarkEnd w:id="7"/>
            <w:r w:rsidRPr="00E92005">
              <w:rPr>
                <w:rFonts w:hint="eastAsia"/>
              </w:rPr>
              <w:t>研究目标</w:t>
            </w:r>
            <w:bookmarkEnd w:id="8"/>
          </w:p>
          <w:p w14:paraId="3718F35D" w14:textId="77777777" w:rsidR="00F16FF5" w:rsidRDefault="00F16FF5" w:rsidP="00F16FF5">
            <w:pPr>
              <w:pStyle w:val="altz"/>
              <w:ind w:firstLine="420"/>
            </w:pPr>
            <w:r>
              <w:rPr>
                <w:rFonts w:hint="eastAsia"/>
              </w:rPr>
              <w:t>本课题立足于</w:t>
            </w:r>
            <w:r>
              <w:rPr>
                <w:rFonts w:hint="eastAsia"/>
              </w:rPr>
              <w:t xml:space="preserve"> </w:t>
            </w:r>
            <w:proofErr w:type="spellStart"/>
            <w:r>
              <w:rPr>
                <w:rFonts w:hint="eastAsia"/>
              </w:rPr>
              <w:t>Bilibili</w:t>
            </w:r>
            <w:proofErr w:type="spellEnd"/>
            <w:r>
              <w:rPr>
                <w:rFonts w:hint="eastAsia"/>
              </w:rPr>
              <w:t xml:space="preserve"> </w:t>
            </w:r>
            <w:r>
              <w:rPr>
                <w:rFonts w:hint="eastAsia"/>
              </w:rPr>
              <w:t>平台上与青少年生殖健康相关的视频评论、评论回复与弹幕内容，以大数据分析与大语言模型技术为依托，</w:t>
            </w:r>
            <w:proofErr w:type="gramStart"/>
            <w:r>
              <w:rPr>
                <w:rFonts w:hint="eastAsia"/>
              </w:rPr>
              <w:t>拟实现</w:t>
            </w:r>
            <w:proofErr w:type="gramEnd"/>
            <w:r>
              <w:rPr>
                <w:rFonts w:hint="eastAsia"/>
              </w:rPr>
              <w:t>以下研究目标：</w:t>
            </w:r>
          </w:p>
          <w:p w14:paraId="00E1EAB8" w14:textId="77366ACA" w:rsidR="000E5467" w:rsidRDefault="000E5467" w:rsidP="000E5467">
            <w:pPr>
              <w:pStyle w:val="a0"/>
              <w:spacing w:before="156"/>
              <w:ind w:firstLine="480"/>
            </w:pPr>
            <w:r>
              <w:rPr>
                <w:rFonts w:hint="eastAsia"/>
              </w:rPr>
              <w:t>青少年生殖健康问题分类</w:t>
            </w:r>
            <w:r w:rsidR="00A10116">
              <w:rPr>
                <w:rFonts w:hint="eastAsia"/>
              </w:rPr>
              <w:t>分析研究</w:t>
            </w:r>
          </w:p>
          <w:p w14:paraId="0E82366D" w14:textId="75F63F53" w:rsidR="000E5467" w:rsidRDefault="000E5467" w:rsidP="000E5467">
            <w:pPr>
              <w:pStyle w:val="altz"/>
              <w:ind w:firstLine="420"/>
            </w:pPr>
            <w:r>
              <w:rPr>
                <w:rFonts w:hint="eastAsia"/>
              </w:rPr>
              <w:t>基于海量的评论文本，对青少年提出的隐性或显性健康问题进行识别与主题归类，明确其在避孕、流产、性传播疾病防控、青春期教育等方面的核心关注点和信息需求，为后续研究提供基础框架。</w:t>
            </w:r>
          </w:p>
          <w:p w14:paraId="5AB63022" w14:textId="77777777" w:rsidR="00F16FF5" w:rsidRDefault="00F16FF5" w:rsidP="00F16FF5">
            <w:pPr>
              <w:pStyle w:val="a0"/>
              <w:spacing w:before="156"/>
              <w:ind w:firstLine="480"/>
            </w:pPr>
            <w:r>
              <w:rPr>
                <w:rFonts w:hint="eastAsia"/>
              </w:rPr>
              <w:t>问答生成与数据集构建</w:t>
            </w:r>
          </w:p>
          <w:p w14:paraId="1A61627E" w14:textId="0CFCE902" w:rsidR="00F16FF5" w:rsidRDefault="002F5568" w:rsidP="00F16FF5">
            <w:pPr>
              <w:pStyle w:val="altz"/>
              <w:ind w:firstLine="420"/>
            </w:pPr>
            <w:r w:rsidRPr="002F5568">
              <w:rPr>
                <w:rFonts w:hint="eastAsia"/>
              </w:rPr>
              <w:t>在分类基础上，利用大语言模型对用户提出的问题进行改写，使其表达更为正式、规范和科学，从而形成适合教育场景使用的标准化问题集合。</w:t>
            </w:r>
            <w:r w:rsidRPr="002F5568">
              <w:t>围绕标准化问题，</w:t>
            </w:r>
            <w:r w:rsidR="00F16FF5">
              <w:rPr>
                <w:rFonts w:hint="eastAsia"/>
              </w:rPr>
              <w:t>结合大语言模型生成答案</w:t>
            </w:r>
            <w:r w:rsidRPr="002F5568">
              <w:rPr>
                <w:rFonts w:hint="eastAsia"/>
              </w:rPr>
              <w:t>并辅以人工修订</w:t>
            </w:r>
            <w:r w:rsidR="00F16FF5">
              <w:rPr>
                <w:rFonts w:hint="eastAsia"/>
              </w:rPr>
              <w:t>，形成高质量的生殖健康问答数据集，为后续模型优化奠定数据基础。</w:t>
            </w:r>
          </w:p>
          <w:p w14:paraId="627179E8" w14:textId="77777777" w:rsidR="00F16FF5" w:rsidRDefault="00F16FF5" w:rsidP="00F16FF5">
            <w:pPr>
              <w:pStyle w:val="a0"/>
              <w:spacing w:before="156"/>
              <w:ind w:firstLine="480"/>
            </w:pPr>
            <w:r>
              <w:rPr>
                <w:rFonts w:hint="eastAsia"/>
              </w:rPr>
              <w:t>模型微调与效果验证</w:t>
            </w:r>
          </w:p>
          <w:p w14:paraId="4A12DC21" w14:textId="1FDB4C2D" w:rsidR="0011000A" w:rsidRPr="0011000A" w:rsidRDefault="00F16FF5" w:rsidP="00F16FF5">
            <w:pPr>
              <w:pStyle w:val="altz"/>
              <w:ind w:firstLine="420"/>
            </w:pPr>
            <w:r>
              <w:rPr>
                <w:rFonts w:hint="eastAsia"/>
              </w:rPr>
              <w:t>以开源大模型为底座，利用构建的问答数据集进行微调；通过与通用大模型的对比，重点验证微调后模型在准确性、完整性、表达性与实用性等维度上的改进效果，从而评估大语言模型在青少年生殖健康教育问答任务中的适用性和价值。</w:t>
            </w:r>
          </w:p>
          <w:p w14:paraId="286CBAEF" w14:textId="77777777" w:rsidR="00297BFA" w:rsidRPr="00E92005" w:rsidRDefault="00297BFA" w:rsidP="00297BFA">
            <w:pPr>
              <w:pStyle w:val="2"/>
              <w:spacing w:before="156" w:after="156"/>
            </w:pPr>
            <w:bookmarkStart w:id="9" w:name="_Toc166422696"/>
            <w:bookmarkStart w:id="10" w:name="OLE_LINK4"/>
            <w:bookmarkStart w:id="11" w:name="OLE_LINK5"/>
            <w:r w:rsidRPr="00E92005">
              <w:rPr>
                <w:rFonts w:hint="eastAsia"/>
              </w:rPr>
              <w:t>研究内容</w:t>
            </w:r>
            <w:bookmarkEnd w:id="9"/>
          </w:p>
          <w:p w14:paraId="4658CAE4" w14:textId="77777777" w:rsidR="00204FCD" w:rsidRDefault="00204FCD" w:rsidP="00204FCD">
            <w:pPr>
              <w:pStyle w:val="altz"/>
              <w:ind w:firstLine="420"/>
            </w:pPr>
            <w:r>
              <w:rPr>
                <w:rFonts w:hint="eastAsia"/>
              </w:rPr>
              <w:t>本课题的研究内容主要包括以下三个方面：</w:t>
            </w:r>
          </w:p>
          <w:p w14:paraId="7377EDA1" w14:textId="1CF55B7A" w:rsidR="00204FCD" w:rsidRDefault="00204FCD" w:rsidP="00732151">
            <w:pPr>
              <w:pStyle w:val="a0"/>
              <w:numPr>
                <w:ilvl w:val="0"/>
                <w:numId w:val="57"/>
              </w:numPr>
              <w:spacing w:before="156"/>
              <w:ind w:firstLineChars="0"/>
            </w:pPr>
            <w:r>
              <w:rPr>
                <w:rFonts w:hint="eastAsia"/>
              </w:rPr>
              <w:t>评论与问题提取</w:t>
            </w:r>
          </w:p>
          <w:p w14:paraId="5AE425D5" w14:textId="77777777" w:rsidR="00204FCD" w:rsidRDefault="00204FCD" w:rsidP="00204FCD">
            <w:pPr>
              <w:pStyle w:val="altz"/>
              <w:ind w:firstLine="420"/>
            </w:pPr>
            <w:r>
              <w:rPr>
                <w:rFonts w:hint="eastAsia"/>
              </w:rPr>
              <w:t>研究将对</w:t>
            </w:r>
            <w:proofErr w:type="spellStart"/>
            <w:r>
              <w:rPr>
                <w:rFonts w:hint="eastAsia"/>
              </w:rPr>
              <w:t>Bilibili</w:t>
            </w:r>
            <w:proofErr w:type="spellEnd"/>
            <w:r>
              <w:rPr>
                <w:rFonts w:hint="eastAsia"/>
              </w:rPr>
              <w:t>平台上与生殖健康相关的视频评论、</w:t>
            </w:r>
            <w:proofErr w:type="gramStart"/>
            <w:r>
              <w:rPr>
                <w:rFonts w:hint="eastAsia"/>
              </w:rPr>
              <w:t>弹幕及回复</w:t>
            </w:r>
            <w:proofErr w:type="gramEnd"/>
            <w:r>
              <w:rPr>
                <w:rFonts w:hint="eastAsia"/>
              </w:rPr>
              <w:t>进行系统采集与清洗，并在此基础上建立语义识别与编码机制，从复杂多样的自然语言表达中自动筛选出具有“问题型”特征的内容。为确保数据的准确性与科学性，研究将引入人工复核与纠偏，对自动化提取的结果进行补充和修正，从而形成较为完整且高质量的初步问题集合。</w:t>
            </w:r>
          </w:p>
          <w:p w14:paraId="235B9DDD" w14:textId="065681DA" w:rsidR="002F5568" w:rsidRDefault="002F5568" w:rsidP="002F5568">
            <w:pPr>
              <w:pStyle w:val="a0"/>
              <w:spacing w:before="156"/>
              <w:ind w:firstLine="480"/>
            </w:pPr>
            <w:r>
              <w:rPr>
                <w:rFonts w:hint="eastAsia"/>
              </w:rPr>
              <w:t>青少年生殖健康问题分类</w:t>
            </w:r>
            <w:r w:rsidR="00A10116">
              <w:rPr>
                <w:rFonts w:hint="eastAsia"/>
              </w:rPr>
              <w:t>分析</w:t>
            </w:r>
            <w:r>
              <w:rPr>
                <w:rFonts w:hint="eastAsia"/>
              </w:rPr>
              <w:t>研究</w:t>
            </w:r>
          </w:p>
          <w:p w14:paraId="0CC3E4BB" w14:textId="0F5D348B" w:rsidR="002F5568" w:rsidRDefault="002F5568" w:rsidP="002F5568">
            <w:pPr>
              <w:pStyle w:val="altz"/>
              <w:ind w:firstLine="420"/>
            </w:pPr>
            <w:r>
              <w:rPr>
                <w:rFonts w:hint="eastAsia"/>
              </w:rPr>
              <w:t>在初步问题集合的基础上，研究将利用主题建模、语义聚类及人工校正等方法，对问题进行系统分类，建立覆盖避孕方式、人工流产、青春期教育、性病防控等核心维度的分类框架。通过定量分析各类问题的分布情况和特点，揭示青少年在不同主题下的关注重点与知识缺口，为后续的问答生成和模型优化提供有针对性的方向。</w:t>
            </w:r>
          </w:p>
          <w:p w14:paraId="0ACEA891" w14:textId="72575F71" w:rsidR="00204FCD" w:rsidRDefault="00204FCD" w:rsidP="00204FCD">
            <w:pPr>
              <w:pStyle w:val="a0"/>
              <w:spacing w:before="156"/>
              <w:ind w:firstLine="480"/>
            </w:pPr>
            <w:r>
              <w:rPr>
                <w:rFonts w:hint="eastAsia"/>
              </w:rPr>
              <w:t>问题规范化与问答生成</w:t>
            </w:r>
          </w:p>
          <w:p w14:paraId="35257242" w14:textId="28918EB9" w:rsidR="00204FCD" w:rsidRDefault="000B6879" w:rsidP="00204FCD">
            <w:pPr>
              <w:pStyle w:val="altz"/>
              <w:ind w:firstLine="420"/>
            </w:pPr>
            <w:r w:rsidRPr="000B6879">
              <w:rPr>
                <w:rFonts w:hint="eastAsia"/>
              </w:rPr>
              <w:t>在分类结果的支撑下</w:t>
            </w:r>
            <w:r w:rsidR="00204FCD">
              <w:rPr>
                <w:rFonts w:hint="eastAsia"/>
              </w:rPr>
              <w:t>，研究将借助大语言模型对用户所提出的问题进行正式化与科学化改写，使其更加规范、清晰和符合教育传播的语境。同时，利用大语言模型生成与优化对应答案，形成问题—答案（</w:t>
            </w:r>
            <w:r w:rsidR="00204FCD">
              <w:rPr>
                <w:rFonts w:hint="eastAsia"/>
              </w:rPr>
              <w:t>Q&amp;A</w:t>
            </w:r>
            <w:r w:rsidR="00204FCD">
              <w:rPr>
                <w:rFonts w:hint="eastAsia"/>
              </w:rPr>
              <w:t>）对，并结合人工审核与修订，确保所产出内容的准确性和适用性。通过这一</w:t>
            </w:r>
            <w:r w:rsidR="00204FCD">
              <w:rPr>
                <w:rFonts w:hint="eastAsia"/>
              </w:rPr>
              <w:lastRenderedPageBreak/>
              <w:t>过程，逐步构建覆盖避孕方式、人工流产、性教育、性病防治等核心主题的标准化生殖健康问答数据集，为后续的模型微调与知识传播提供可靠的内容资源。</w:t>
            </w:r>
          </w:p>
          <w:p w14:paraId="3C449A2E" w14:textId="120FAE45" w:rsidR="00204FCD" w:rsidRDefault="00204FCD" w:rsidP="00204FCD">
            <w:pPr>
              <w:pStyle w:val="a0"/>
              <w:spacing w:before="156"/>
              <w:ind w:firstLine="480"/>
            </w:pPr>
            <w:r>
              <w:rPr>
                <w:rFonts w:hint="eastAsia"/>
              </w:rPr>
              <w:t>模型微调与效果评估</w:t>
            </w:r>
          </w:p>
          <w:p w14:paraId="5E45E429" w14:textId="2EDBB7E5" w:rsidR="00436083" w:rsidRPr="00436083" w:rsidRDefault="00204FCD" w:rsidP="00204FCD">
            <w:pPr>
              <w:pStyle w:val="altz"/>
              <w:ind w:firstLine="420"/>
            </w:pPr>
            <w:r>
              <w:rPr>
                <w:rFonts w:hint="eastAsia"/>
              </w:rPr>
              <w:t>获得高质量问答数据集后，研究将选择适合的开源大语言模型（如</w:t>
            </w:r>
            <w:r>
              <w:rPr>
                <w:rFonts w:hint="eastAsia"/>
              </w:rPr>
              <w:t>Qwen</w:t>
            </w:r>
            <w:r>
              <w:rPr>
                <w:rFonts w:hint="eastAsia"/>
              </w:rPr>
              <w:t>或</w:t>
            </w:r>
            <w:proofErr w:type="spellStart"/>
            <w:r>
              <w:rPr>
                <w:rFonts w:hint="eastAsia"/>
              </w:rPr>
              <w:t>LLaMA</w:t>
            </w:r>
            <w:proofErr w:type="spellEnd"/>
            <w:r>
              <w:rPr>
                <w:rFonts w:hint="eastAsia"/>
              </w:rPr>
              <w:t>系列）开展指令微调实验，以提升模型在生殖健康问答场景中的表现。不仅将通过</w:t>
            </w:r>
            <w:r>
              <w:rPr>
                <w:rFonts w:hint="eastAsia"/>
              </w:rPr>
              <w:t>ROUGE</w:t>
            </w:r>
            <w:r>
              <w:rPr>
                <w:rFonts w:hint="eastAsia"/>
              </w:rPr>
              <w:t>、</w:t>
            </w:r>
            <w:r>
              <w:rPr>
                <w:rFonts w:hint="eastAsia"/>
              </w:rPr>
              <w:t>BLEU</w:t>
            </w:r>
            <w:r>
              <w:rPr>
                <w:rFonts w:hint="eastAsia"/>
              </w:rPr>
              <w:t>等自动化指标来评估模型输出的语言质量，还将结合人工评估，从准确性、完整性、表达性和实用性等多个维度进行综合对比，以全面验证模型在微调前后的性能改进效果。</w:t>
            </w:r>
            <w:bookmarkEnd w:id="10"/>
          </w:p>
          <w:p w14:paraId="6F8A6785" w14:textId="77777777" w:rsidR="00297BFA" w:rsidRPr="00E92005" w:rsidRDefault="00297BFA" w:rsidP="00297BFA">
            <w:pPr>
              <w:pStyle w:val="2"/>
              <w:spacing w:before="156" w:after="156"/>
            </w:pPr>
            <w:bookmarkStart w:id="12" w:name="_Toc166422701"/>
            <w:bookmarkEnd w:id="11"/>
            <w:r w:rsidRPr="00E92005">
              <w:rPr>
                <w:rFonts w:hint="eastAsia"/>
              </w:rPr>
              <w:t>拟解决的关键问题</w:t>
            </w:r>
            <w:bookmarkEnd w:id="12"/>
          </w:p>
          <w:p w14:paraId="0A2C944B" w14:textId="77777777" w:rsidR="00A0351A" w:rsidRDefault="00A0351A" w:rsidP="00A0351A">
            <w:pPr>
              <w:pStyle w:val="altz"/>
              <w:ind w:firstLine="420"/>
            </w:pPr>
            <w:r>
              <w:rPr>
                <w:rFonts w:hint="eastAsia"/>
              </w:rPr>
              <w:t>围绕青少年生殖健康教育中“非正式信息如何高效转化为标准化知识资源”的核心挑战，本研究拟重点解决以下问题：</w:t>
            </w:r>
          </w:p>
          <w:p w14:paraId="54A4B906" w14:textId="77777777" w:rsidR="00A0351A" w:rsidRDefault="00A0351A" w:rsidP="00732151">
            <w:pPr>
              <w:pStyle w:val="a0"/>
              <w:numPr>
                <w:ilvl w:val="0"/>
                <w:numId w:val="54"/>
              </w:numPr>
              <w:spacing w:before="156"/>
              <w:ind w:firstLineChars="0"/>
            </w:pPr>
            <w:r>
              <w:rPr>
                <w:rFonts w:hint="eastAsia"/>
              </w:rPr>
              <w:t>如何从非结构化评论中准确识别并提取具有问答价值的问题？</w:t>
            </w:r>
          </w:p>
          <w:p w14:paraId="4E5AEEB9" w14:textId="7B34900C" w:rsidR="00A0351A" w:rsidRDefault="002F51DF" w:rsidP="00A0351A">
            <w:pPr>
              <w:pStyle w:val="altz"/>
              <w:ind w:firstLine="420"/>
            </w:pPr>
            <w:r>
              <w:rPr>
                <w:rFonts w:hint="eastAsia"/>
              </w:rPr>
              <w:t>研究</w:t>
            </w:r>
            <w:r w:rsidR="00A0351A">
              <w:rPr>
                <w:rFonts w:hint="eastAsia"/>
              </w:rPr>
              <w:t>需要结合关键词识别与语义检索等技术，并引入人工校对机制，确保提取内容的科学性与代表性。</w:t>
            </w:r>
          </w:p>
          <w:p w14:paraId="3F8CEF5F" w14:textId="77777777" w:rsidR="00105F14" w:rsidRDefault="00105F14" w:rsidP="00105F14">
            <w:pPr>
              <w:pStyle w:val="a0"/>
              <w:spacing w:before="156"/>
              <w:ind w:firstLine="480"/>
            </w:pPr>
            <w:r>
              <w:rPr>
                <w:rFonts w:hint="eastAsia"/>
              </w:rPr>
              <w:t>如何对识别出的健康问题进行合理分类和多维度分析？</w:t>
            </w:r>
          </w:p>
          <w:p w14:paraId="6AF08300" w14:textId="1CC7E801" w:rsidR="00105F14" w:rsidRDefault="00105F14" w:rsidP="00105F14">
            <w:pPr>
              <w:pStyle w:val="altz"/>
              <w:ind w:firstLine="420"/>
            </w:pPr>
            <w:r>
              <w:rPr>
                <w:rFonts w:hint="eastAsia"/>
              </w:rPr>
              <w:t>针对提取出的初步问题集合，研究需要明确分类标准与主题框架，探索利用主题建模、语义聚类和人工审核相结合的方法，对青少年生殖健康问题进行系统化分层。此过程既要保证分类的科学性与覆盖面，又要揭示不同类别背后的知识缺口和用户需求差异。</w:t>
            </w:r>
          </w:p>
          <w:p w14:paraId="3AC3DFFC" w14:textId="77777777" w:rsidR="00A0351A" w:rsidRDefault="00A0351A" w:rsidP="00A0351A">
            <w:pPr>
              <w:pStyle w:val="a0"/>
              <w:spacing w:before="156"/>
              <w:ind w:firstLine="480"/>
            </w:pPr>
            <w:r>
              <w:rPr>
                <w:rFonts w:hint="eastAsia"/>
              </w:rPr>
              <w:t>如何提升用户原始问题的规范化程度与教育传播价值？</w:t>
            </w:r>
          </w:p>
          <w:p w14:paraId="07749BAB" w14:textId="14E035EF" w:rsidR="00A0351A" w:rsidRDefault="00105F14" w:rsidP="00A0351A">
            <w:pPr>
              <w:pStyle w:val="altz"/>
              <w:ind w:firstLine="420"/>
            </w:pPr>
            <w:r w:rsidRPr="00105F14">
              <w:t>在分类过程的基础上，研究进一步</w:t>
            </w:r>
            <w:r>
              <w:rPr>
                <w:rFonts w:hint="eastAsia"/>
              </w:rPr>
              <w:t>利用</w:t>
            </w:r>
            <w:r w:rsidR="00A0351A">
              <w:rPr>
                <w:rFonts w:hint="eastAsia"/>
              </w:rPr>
              <w:t>大语言模型对问题进行标准化重写，确保其表达符合学术与医学规范，</w:t>
            </w:r>
            <w:r>
              <w:rPr>
                <w:rFonts w:hint="eastAsia"/>
              </w:rPr>
              <w:t>并</w:t>
            </w:r>
            <w:r w:rsidRPr="00105F14">
              <w:t>符合教育传播需求，兼顾科学性、清晰性与面向青少年群体的可理解性，从而形成具有规范性的标准化问题集合。</w:t>
            </w:r>
          </w:p>
          <w:p w14:paraId="4058827E" w14:textId="77777777" w:rsidR="00A0351A" w:rsidRDefault="00A0351A" w:rsidP="00A0351A">
            <w:pPr>
              <w:pStyle w:val="a0"/>
              <w:spacing w:before="156"/>
              <w:ind w:firstLine="480"/>
            </w:pPr>
            <w:r>
              <w:rPr>
                <w:rFonts w:hint="eastAsia"/>
              </w:rPr>
              <w:t>如何构建高质量的问答数据集并保证其科学性？</w:t>
            </w:r>
          </w:p>
          <w:p w14:paraId="6A188A09" w14:textId="477E4D7A" w:rsidR="00105F14" w:rsidRDefault="00105F14" w:rsidP="00A0351A">
            <w:pPr>
              <w:pStyle w:val="altz"/>
              <w:ind w:firstLine="420"/>
            </w:pPr>
            <w:r w:rsidRPr="00105F14">
              <w:rPr>
                <w:rFonts w:hint="eastAsia"/>
              </w:rPr>
              <w:t>利用大语言模型生成答案时需要解决自动生成内容可能存在的不严谨与偏差，需结合人工修订和专家审核提升数据完整性与权威性，确保问答对能够真实、准确地服务于健康教育。</w:t>
            </w:r>
          </w:p>
          <w:p w14:paraId="3F3CAD8D" w14:textId="77777777" w:rsidR="00A0351A" w:rsidRDefault="00A0351A" w:rsidP="00A0351A">
            <w:pPr>
              <w:pStyle w:val="a0"/>
              <w:spacing w:before="156"/>
              <w:ind w:firstLine="480"/>
            </w:pPr>
            <w:r>
              <w:rPr>
                <w:rFonts w:hint="eastAsia"/>
              </w:rPr>
              <w:t>微调后的模型在健康教育问答中的表现是否优于通用大模型？</w:t>
            </w:r>
          </w:p>
          <w:p w14:paraId="5875B6A2" w14:textId="1D39FD59" w:rsidR="00732151" w:rsidRPr="00754124" w:rsidRDefault="00105F14" w:rsidP="00732151">
            <w:pPr>
              <w:pStyle w:val="altz"/>
              <w:ind w:firstLine="420"/>
            </w:pPr>
            <w:r w:rsidRPr="00105F14">
              <w:rPr>
                <w:rFonts w:hint="eastAsia"/>
              </w:rPr>
              <w:t>需要通过多维度指标</w:t>
            </w:r>
            <w:r w:rsidR="00754124">
              <w:rPr>
                <w:rFonts w:hint="eastAsia"/>
              </w:rPr>
              <w:t>——</w:t>
            </w:r>
            <w:r w:rsidRPr="00105F14">
              <w:rPr>
                <w:rFonts w:hint="eastAsia"/>
              </w:rPr>
              <w:t>自动化评价与人工评分相结合</w:t>
            </w:r>
            <w:r w:rsidR="00754124">
              <w:rPr>
                <w:rFonts w:hint="eastAsia"/>
              </w:rPr>
              <w:t>的方式，</w:t>
            </w:r>
            <w:r w:rsidRPr="00105F14">
              <w:rPr>
                <w:rFonts w:hint="eastAsia"/>
              </w:rPr>
              <w:t>系统验证微调模型是否在准确性、完整性、表达性和实用性方面较通用模型有所提升，从而判断其在青少年生殖健康教育中的应用前景与价值。</w:t>
            </w:r>
          </w:p>
        </w:tc>
      </w:tr>
      <w:tr w:rsidR="00E813C7" w14:paraId="277FF94B" w14:textId="77777777" w:rsidTr="001F4AB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827"/>
          <w:jc w:val="center"/>
        </w:trPr>
        <w:tc>
          <w:tcPr>
            <w:tcW w:w="5000" w:type="pct"/>
            <w:gridSpan w:val="2"/>
            <w:vAlign w:val="center"/>
          </w:tcPr>
          <w:p w14:paraId="249D4AE4" w14:textId="0DDD0B91" w:rsidR="00E813C7" w:rsidRDefault="00E813C7" w:rsidP="00E813C7">
            <w:pPr>
              <w:spacing w:line="400" w:lineRule="exact"/>
              <w:rPr>
                <w:rFonts w:ascii="宋体" w:hAnsi="宋体" w:hint="eastAsia"/>
                <w:bCs/>
                <w:sz w:val="24"/>
              </w:rPr>
            </w:pPr>
          </w:p>
          <w:p w14:paraId="3FC1D5BA" w14:textId="77777777" w:rsidR="0080655E" w:rsidRPr="00E92005" w:rsidRDefault="0080655E" w:rsidP="0080655E">
            <w:pPr>
              <w:pStyle w:val="1"/>
              <w:spacing w:before="156" w:after="156"/>
              <w:rPr>
                <w:rFonts w:eastAsia="宋体"/>
              </w:rPr>
            </w:pPr>
            <w:bookmarkStart w:id="13" w:name="_Toc166422705"/>
            <w:r w:rsidRPr="00E92005">
              <w:rPr>
                <w:rFonts w:eastAsia="宋体" w:hint="eastAsia"/>
              </w:rPr>
              <w:t>研究方法、技术路线、实验方案及可行性分析</w:t>
            </w:r>
            <w:bookmarkEnd w:id="13"/>
          </w:p>
          <w:p w14:paraId="0A311086" w14:textId="77777777" w:rsidR="0080655E" w:rsidRPr="00E92005" w:rsidRDefault="0080655E" w:rsidP="0080655E">
            <w:pPr>
              <w:pStyle w:val="2"/>
              <w:spacing w:before="156" w:after="156"/>
            </w:pPr>
            <w:bookmarkStart w:id="14" w:name="_Toc166422706"/>
            <w:r w:rsidRPr="00E92005">
              <w:rPr>
                <w:rFonts w:hint="eastAsia"/>
              </w:rPr>
              <w:t>研究方法</w:t>
            </w:r>
            <w:bookmarkEnd w:id="14"/>
          </w:p>
          <w:p w14:paraId="2B9E1711" w14:textId="18FE2D6D" w:rsidR="00A0351A" w:rsidRDefault="00A0351A" w:rsidP="00A0351A">
            <w:pPr>
              <w:pStyle w:val="altz"/>
              <w:ind w:firstLine="420"/>
            </w:pPr>
            <w:r>
              <w:rPr>
                <w:rFonts w:hint="eastAsia"/>
              </w:rPr>
              <w:t>本课题将综合采用多种研究方法，确保研究具有科学性与可靠性：</w:t>
            </w:r>
          </w:p>
          <w:p w14:paraId="5712B191" w14:textId="77777777" w:rsidR="00A0351A" w:rsidRDefault="00A0351A" w:rsidP="00732151">
            <w:pPr>
              <w:pStyle w:val="a0"/>
              <w:numPr>
                <w:ilvl w:val="0"/>
                <w:numId w:val="53"/>
              </w:numPr>
              <w:spacing w:before="156"/>
              <w:ind w:firstLineChars="0"/>
            </w:pPr>
            <w:r>
              <w:rPr>
                <w:rFonts w:hint="eastAsia"/>
              </w:rPr>
              <w:t>网络文本采集与挖掘</w:t>
            </w:r>
          </w:p>
          <w:p w14:paraId="0332DB13" w14:textId="77777777" w:rsidR="00A0351A" w:rsidRDefault="00A0351A" w:rsidP="00A0351A">
            <w:pPr>
              <w:pStyle w:val="altz"/>
              <w:ind w:firstLine="420"/>
            </w:pPr>
            <w:r>
              <w:rPr>
                <w:rFonts w:hint="eastAsia"/>
              </w:rPr>
              <w:t>利用分布式爬虫技术，系统采集</w:t>
            </w:r>
            <w:proofErr w:type="spellStart"/>
            <w:r>
              <w:rPr>
                <w:rFonts w:hint="eastAsia"/>
              </w:rPr>
              <w:t>Bilibili</w:t>
            </w:r>
            <w:proofErr w:type="spellEnd"/>
            <w:r>
              <w:rPr>
                <w:rFonts w:hint="eastAsia"/>
              </w:rPr>
              <w:t>平台</w:t>
            </w:r>
            <w:r>
              <w:rPr>
                <w:rFonts w:hint="eastAsia"/>
              </w:rPr>
              <w:t>2016</w:t>
            </w:r>
            <w:r>
              <w:rPr>
                <w:rFonts w:hint="eastAsia"/>
              </w:rPr>
              <w:t>年</w:t>
            </w:r>
            <w:r>
              <w:rPr>
                <w:rFonts w:hint="eastAsia"/>
              </w:rPr>
              <w:t>9</w:t>
            </w:r>
            <w:r>
              <w:rPr>
                <w:rFonts w:hint="eastAsia"/>
              </w:rPr>
              <w:t>月至</w:t>
            </w:r>
            <w:r>
              <w:rPr>
                <w:rFonts w:hint="eastAsia"/>
              </w:rPr>
              <w:t>2024</w:t>
            </w:r>
            <w:r>
              <w:rPr>
                <w:rFonts w:hint="eastAsia"/>
              </w:rPr>
              <w:t>年</w:t>
            </w:r>
            <w:r>
              <w:rPr>
                <w:rFonts w:hint="eastAsia"/>
              </w:rPr>
              <w:t>6</w:t>
            </w:r>
            <w:r>
              <w:rPr>
                <w:rFonts w:hint="eastAsia"/>
              </w:rPr>
              <w:t>月间与生殖健康相关的高热度视频及其评论、回复与弹幕，构建原始文本语料库。</w:t>
            </w:r>
          </w:p>
          <w:p w14:paraId="331A7EEC" w14:textId="77777777" w:rsidR="00A0351A" w:rsidRDefault="00A0351A" w:rsidP="00A0351A">
            <w:pPr>
              <w:pStyle w:val="a0"/>
              <w:spacing w:before="156"/>
              <w:ind w:firstLine="480"/>
            </w:pPr>
            <w:r>
              <w:rPr>
                <w:rFonts w:hint="eastAsia"/>
              </w:rPr>
              <w:lastRenderedPageBreak/>
              <w:t>问题识别与规范化处理</w:t>
            </w:r>
          </w:p>
          <w:p w14:paraId="4421C0B3" w14:textId="17C77090" w:rsidR="003A1831" w:rsidRDefault="00A0351A" w:rsidP="00A0351A">
            <w:pPr>
              <w:pStyle w:val="altz"/>
              <w:ind w:firstLine="420"/>
            </w:pPr>
            <w:r>
              <w:rPr>
                <w:rFonts w:hint="eastAsia"/>
              </w:rPr>
              <w:t>通过关键词过滤、语义匹配和规则识别，</w:t>
            </w:r>
            <w:r w:rsidR="003A1831" w:rsidRPr="003A1831">
              <w:rPr>
                <w:rFonts w:hint="eastAsia"/>
              </w:rPr>
              <w:t>对评论和弹幕中潜在的健康问题进行自动化提取，初步形成问题集合。</w:t>
            </w:r>
          </w:p>
          <w:p w14:paraId="05C10DED" w14:textId="21250BD3" w:rsidR="003A1831" w:rsidRDefault="003A1831" w:rsidP="003A1831">
            <w:pPr>
              <w:pStyle w:val="a0"/>
              <w:spacing w:before="156"/>
              <w:ind w:firstLine="480"/>
            </w:pPr>
            <w:r w:rsidRPr="003A1831">
              <w:rPr>
                <w:rFonts w:hint="eastAsia"/>
              </w:rPr>
              <w:t>青少年生殖健康问题分类分析</w:t>
            </w:r>
          </w:p>
          <w:p w14:paraId="43AF844E" w14:textId="6B0D266D" w:rsidR="003A1831" w:rsidRDefault="003A1831" w:rsidP="003A1831">
            <w:pPr>
              <w:pStyle w:val="altz"/>
              <w:ind w:firstLine="420"/>
            </w:pPr>
            <w:r w:rsidRPr="003A1831">
              <w:rPr>
                <w:rFonts w:hint="eastAsia"/>
              </w:rPr>
              <w:t>在完成初步问题识别后，利用主题建模、语义聚类和人工修订相结合的方法，对问题进行系统分类，建立涵盖避孕方式、人工流产、青春期教育、性病防治等主要主题的分类框架，并分析不同类型问题的数量分布、表达形式及知识缺口。</w:t>
            </w:r>
          </w:p>
          <w:p w14:paraId="68E22EAF" w14:textId="27637137" w:rsidR="00A0351A" w:rsidRDefault="003A1831" w:rsidP="00A0351A">
            <w:pPr>
              <w:pStyle w:val="a0"/>
              <w:spacing w:before="156"/>
              <w:ind w:firstLine="480"/>
            </w:pPr>
            <w:r w:rsidRPr="003A1831">
              <w:rPr>
                <w:rFonts w:hint="eastAsia"/>
              </w:rPr>
              <w:t>问题规范化与问答生成</w:t>
            </w:r>
          </w:p>
          <w:p w14:paraId="4825EF1A" w14:textId="4CFAC2F5" w:rsidR="00A0351A" w:rsidRDefault="003A1831" w:rsidP="00A0351A">
            <w:pPr>
              <w:pStyle w:val="altz"/>
              <w:ind w:firstLine="420"/>
            </w:pPr>
            <w:r>
              <w:rPr>
                <w:rFonts w:hint="eastAsia"/>
              </w:rPr>
              <w:t>利用大语言模型对问题进行正式化、科学化重写，确保其表达规范，利于健康教育场景应用。</w:t>
            </w:r>
            <w:r w:rsidR="00A0351A">
              <w:rPr>
                <w:rFonts w:hint="eastAsia"/>
              </w:rPr>
              <w:t>在问题规范化的基础上，通过大语言模型生成与优化答案；结合人工审核，形成结构化的问答对（</w:t>
            </w:r>
            <w:r w:rsidR="00A0351A">
              <w:rPr>
                <w:rFonts w:hint="eastAsia"/>
              </w:rPr>
              <w:t>Q&amp;A</w:t>
            </w:r>
            <w:r w:rsidR="00A0351A">
              <w:rPr>
                <w:rFonts w:hint="eastAsia"/>
              </w:rPr>
              <w:t>），</w:t>
            </w:r>
            <w:r>
              <w:rPr>
                <w:rFonts w:hint="eastAsia"/>
              </w:rPr>
              <w:t>从而</w:t>
            </w:r>
            <w:r w:rsidR="00A0351A">
              <w:rPr>
                <w:rFonts w:hint="eastAsia"/>
              </w:rPr>
              <w:t>建立覆盖多类生殖健康主题的高质量问答数据集。</w:t>
            </w:r>
          </w:p>
          <w:p w14:paraId="65A3021A" w14:textId="77777777" w:rsidR="00A0351A" w:rsidRDefault="00A0351A" w:rsidP="00A0351A">
            <w:pPr>
              <w:pStyle w:val="a0"/>
              <w:spacing w:before="156"/>
              <w:ind w:firstLine="480"/>
            </w:pPr>
            <w:r>
              <w:rPr>
                <w:rFonts w:hint="eastAsia"/>
              </w:rPr>
              <w:t>大模型微调与性能对比</w:t>
            </w:r>
          </w:p>
          <w:p w14:paraId="399490AA" w14:textId="76551AE5" w:rsidR="00A0351A" w:rsidRDefault="00A0351A" w:rsidP="00A0351A">
            <w:pPr>
              <w:pStyle w:val="altz"/>
              <w:ind w:firstLine="420"/>
            </w:pPr>
            <w:r>
              <w:rPr>
                <w:rFonts w:hint="eastAsia"/>
              </w:rPr>
              <w:t>选择</w:t>
            </w:r>
            <w:r w:rsidR="003A1831" w:rsidRPr="003A1831">
              <w:t>合适的</w:t>
            </w:r>
            <w:r>
              <w:rPr>
                <w:rFonts w:hint="eastAsia"/>
              </w:rPr>
              <w:t>开源大模型作为底座，采用指令微调（</w:t>
            </w:r>
            <w:r>
              <w:rPr>
                <w:rFonts w:hint="eastAsia"/>
              </w:rPr>
              <w:t>Instruction-tuning</w:t>
            </w:r>
            <w:r>
              <w:rPr>
                <w:rFonts w:hint="eastAsia"/>
              </w:rPr>
              <w:t>）方法，利用构建的问答数据集进行模型微调；对比微调前后的模型在准确性、完整性、表达性和实用性等维度的表现。</w:t>
            </w:r>
          </w:p>
          <w:p w14:paraId="793ABA13" w14:textId="77777777" w:rsidR="00A0351A" w:rsidRDefault="00A0351A" w:rsidP="00A0351A">
            <w:pPr>
              <w:pStyle w:val="a0"/>
              <w:spacing w:before="156"/>
              <w:ind w:firstLine="480"/>
            </w:pPr>
            <w:r>
              <w:rPr>
                <w:rFonts w:hint="eastAsia"/>
              </w:rPr>
              <w:t>效果评估与统计分析</w:t>
            </w:r>
          </w:p>
          <w:p w14:paraId="12C240A7" w14:textId="283BB01E" w:rsidR="00436083" w:rsidRDefault="00A0351A" w:rsidP="00A0351A">
            <w:pPr>
              <w:pStyle w:val="altz"/>
              <w:ind w:firstLine="420"/>
            </w:pPr>
            <w:r>
              <w:rPr>
                <w:rFonts w:hint="eastAsia"/>
              </w:rPr>
              <w:t>将自动化指标</w:t>
            </w:r>
            <w:r w:rsidR="00600C0E">
              <w:rPr>
                <w:rFonts w:hint="eastAsia"/>
              </w:rPr>
              <w:t>与</w:t>
            </w:r>
            <w:r>
              <w:rPr>
                <w:rFonts w:hint="eastAsia"/>
              </w:rPr>
              <w:t>人工评估结合，综合考察不同模型在生殖健康问答任务上的效果，量化分析微调对模型性能提升的贡献。</w:t>
            </w:r>
          </w:p>
          <w:p w14:paraId="474C2844" w14:textId="2B9666D0" w:rsidR="005A5A3F" w:rsidRPr="00436083" w:rsidRDefault="005A5A3F" w:rsidP="005A5A3F">
            <w:pPr>
              <w:pStyle w:val="altz"/>
              <w:ind w:firstLineChars="0" w:firstLine="0"/>
            </w:pPr>
          </w:p>
          <w:p w14:paraId="6534395B" w14:textId="323407F7" w:rsidR="0080655E" w:rsidRDefault="0080655E" w:rsidP="0080655E">
            <w:pPr>
              <w:pStyle w:val="2"/>
              <w:spacing w:before="156" w:after="156"/>
            </w:pPr>
            <w:bookmarkStart w:id="15" w:name="_Toc166422707"/>
            <w:r w:rsidRPr="00E92005">
              <w:rPr>
                <w:rFonts w:hint="eastAsia"/>
              </w:rPr>
              <w:t>技术路线</w:t>
            </w:r>
            <w:bookmarkEnd w:id="15"/>
          </w:p>
          <w:p w14:paraId="4A66D0B2" w14:textId="0CDBAEB3" w:rsidR="00A0351A" w:rsidRDefault="00A0351A" w:rsidP="00A0351A">
            <w:pPr>
              <w:pStyle w:val="altz"/>
              <w:ind w:firstLine="420"/>
            </w:pPr>
            <w:r>
              <w:rPr>
                <w:rFonts w:hint="eastAsia"/>
              </w:rPr>
              <w:t>本研究遵循“</w:t>
            </w:r>
            <w:r w:rsidR="003A1831" w:rsidRPr="003A1831">
              <w:rPr>
                <w:rFonts w:hint="eastAsia"/>
              </w:rPr>
              <w:t>数据采集—数据处理—问题识别—问题分类—问题规范化与问答生成—问答数据集构建—模型微调—效果评估</w:t>
            </w:r>
            <w:r>
              <w:rPr>
                <w:rFonts w:hint="eastAsia"/>
              </w:rPr>
              <w:t>”的总体技术路线，具体步骤如下：</w:t>
            </w:r>
          </w:p>
          <w:p w14:paraId="58B1C425" w14:textId="77777777" w:rsidR="00A0351A" w:rsidRDefault="00A0351A" w:rsidP="00732151">
            <w:pPr>
              <w:pStyle w:val="a0"/>
              <w:numPr>
                <w:ilvl w:val="0"/>
                <w:numId w:val="52"/>
              </w:numPr>
              <w:spacing w:before="156"/>
              <w:ind w:firstLineChars="0"/>
            </w:pPr>
            <w:r>
              <w:rPr>
                <w:rFonts w:hint="eastAsia"/>
              </w:rPr>
              <w:t>数据采集</w:t>
            </w:r>
          </w:p>
          <w:p w14:paraId="36BEB2D5" w14:textId="77777777" w:rsidR="00A0351A" w:rsidRDefault="00A0351A" w:rsidP="00A0351A">
            <w:pPr>
              <w:pStyle w:val="altz"/>
              <w:ind w:firstLine="420"/>
            </w:pPr>
            <w:r>
              <w:rPr>
                <w:rFonts w:hint="eastAsia"/>
              </w:rPr>
              <w:t>搭建分布式爬虫框架，采集相关视频及评论、弹幕、用户互动等数据；初步筛选与生殖健康相关的内容。</w:t>
            </w:r>
          </w:p>
          <w:p w14:paraId="31281B1F" w14:textId="77777777" w:rsidR="00A0351A" w:rsidRDefault="00A0351A" w:rsidP="00A0351A">
            <w:pPr>
              <w:pStyle w:val="a0"/>
              <w:spacing w:before="156"/>
              <w:ind w:firstLine="480"/>
            </w:pPr>
            <w:r>
              <w:rPr>
                <w:rFonts w:hint="eastAsia"/>
              </w:rPr>
              <w:t>数据处理与问题识别</w:t>
            </w:r>
          </w:p>
          <w:p w14:paraId="6AA54F26" w14:textId="53BA71FF" w:rsidR="00A0351A" w:rsidRDefault="00A0351A" w:rsidP="00A0351A">
            <w:pPr>
              <w:pStyle w:val="altz"/>
              <w:ind w:firstLine="420"/>
            </w:pPr>
            <w:r>
              <w:rPr>
                <w:rFonts w:hint="eastAsia"/>
              </w:rPr>
              <w:t>使用</w:t>
            </w:r>
            <w:proofErr w:type="spellStart"/>
            <w:r>
              <w:rPr>
                <w:rFonts w:hint="eastAsia"/>
              </w:rPr>
              <w:t>jieba</w:t>
            </w:r>
            <w:proofErr w:type="spellEnd"/>
            <w:r>
              <w:rPr>
                <w:rFonts w:hint="eastAsia"/>
              </w:rPr>
              <w:t>等中文分词工具结合语义检索方法，对评论文本进行清洗、去重、</w:t>
            </w:r>
            <w:proofErr w:type="gramStart"/>
            <w:r>
              <w:rPr>
                <w:rFonts w:hint="eastAsia"/>
              </w:rPr>
              <w:t>去噪与</w:t>
            </w:r>
            <w:proofErr w:type="gramEnd"/>
            <w:r>
              <w:rPr>
                <w:rFonts w:hint="eastAsia"/>
              </w:rPr>
              <w:t>主题筛选，</w:t>
            </w:r>
            <w:r w:rsidR="003A1831" w:rsidRPr="003A1831">
              <w:t>自动识别评论中的疑问表达，生成候选问题集合</w:t>
            </w:r>
            <w:r w:rsidR="003A1831">
              <w:rPr>
                <w:rFonts w:hint="eastAsia"/>
              </w:rPr>
              <w:t>。</w:t>
            </w:r>
          </w:p>
          <w:p w14:paraId="2181B782" w14:textId="77777777" w:rsidR="003A1831" w:rsidRDefault="003A1831" w:rsidP="003A1831">
            <w:pPr>
              <w:pStyle w:val="a0"/>
              <w:spacing w:before="156"/>
              <w:ind w:firstLine="480"/>
            </w:pPr>
            <w:r>
              <w:rPr>
                <w:rFonts w:hint="eastAsia"/>
              </w:rPr>
              <w:t>问题分类与专题分析</w:t>
            </w:r>
          </w:p>
          <w:p w14:paraId="4BFC98C2" w14:textId="42576219" w:rsidR="003A1831" w:rsidRDefault="003A1831" w:rsidP="003A1831">
            <w:pPr>
              <w:pStyle w:val="altz"/>
              <w:ind w:firstLine="420"/>
            </w:pPr>
            <w:r>
              <w:rPr>
                <w:rFonts w:hint="eastAsia"/>
              </w:rPr>
              <w:t>在候选问题集合的基础上，结合主题建模、语义聚类与人工修订建立分类体系，涵盖多个核心生殖健康主题，提取显性或隐性问题，并对各类问题的比例、表述方式和需求特征进行统计和专题分析。</w:t>
            </w:r>
          </w:p>
          <w:p w14:paraId="6B87DBC1" w14:textId="77777777" w:rsidR="00A0351A" w:rsidRDefault="00A0351A" w:rsidP="00A0351A">
            <w:pPr>
              <w:pStyle w:val="a0"/>
              <w:spacing w:before="156"/>
              <w:ind w:firstLine="480"/>
            </w:pPr>
            <w:r>
              <w:rPr>
                <w:rFonts w:hint="eastAsia"/>
              </w:rPr>
              <w:t>问题规范化与问答生成</w:t>
            </w:r>
          </w:p>
          <w:p w14:paraId="560674F2" w14:textId="314D4E05" w:rsidR="00A0351A" w:rsidRDefault="00A0351A" w:rsidP="00A0351A">
            <w:pPr>
              <w:pStyle w:val="altz"/>
              <w:ind w:firstLine="420"/>
            </w:pPr>
            <w:r>
              <w:rPr>
                <w:rFonts w:hint="eastAsia"/>
              </w:rPr>
              <w:t>利用大语言模型（如</w:t>
            </w:r>
            <w:r>
              <w:rPr>
                <w:rFonts w:hint="eastAsia"/>
              </w:rPr>
              <w:t>Qwen2.5-32B</w:t>
            </w:r>
            <w:r>
              <w:rPr>
                <w:rFonts w:hint="eastAsia"/>
              </w:rPr>
              <w:t>）对提取出的问题进行正式化重写，确保其语义清晰、科学规范；在此基础上自动生成答案，并通过人工修订</w:t>
            </w:r>
            <w:r w:rsidR="003A1831">
              <w:rPr>
                <w:rFonts w:hint="eastAsia"/>
              </w:rPr>
              <w:t>保障</w:t>
            </w:r>
            <w:r>
              <w:rPr>
                <w:rFonts w:hint="eastAsia"/>
              </w:rPr>
              <w:t>内容的准确性与</w:t>
            </w:r>
            <w:r w:rsidR="003A1831" w:rsidRPr="003A1831">
              <w:t>完整性</w:t>
            </w:r>
            <w:r>
              <w:rPr>
                <w:rFonts w:hint="eastAsia"/>
              </w:rPr>
              <w:t>。</w:t>
            </w:r>
          </w:p>
          <w:p w14:paraId="2309C382" w14:textId="77777777" w:rsidR="00A0351A" w:rsidRDefault="00A0351A" w:rsidP="00A0351A">
            <w:pPr>
              <w:pStyle w:val="a0"/>
              <w:spacing w:before="156"/>
              <w:ind w:firstLine="480"/>
            </w:pPr>
            <w:r>
              <w:rPr>
                <w:rFonts w:hint="eastAsia"/>
              </w:rPr>
              <w:t>问答数据集构建</w:t>
            </w:r>
          </w:p>
          <w:p w14:paraId="489E1EBA" w14:textId="77777777" w:rsidR="00A0351A" w:rsidRDefault="00A0351A" w:rsidP="00A0351A">
            <w:pPr>
              <w:pStyle w:val="altz"/>
              <w:ind w:firstLine="420"/>
            </w:pPr>
            <w:r>
              <w:rPr>
                <w:rFonts w:hint="eastAsia"/>
              </w:rPr>
              <w:t>将规范化问题与对应答案组织为</w:t>
            </w:r>
            <w:r>
              <w:rPr>
                <w:rFonts w:hint="eastAsia"/>
              </w:rPr>
              <w:t>Q&amp;A</w:t>
            </w:r>
            <w:r>
              <w:rPr>
                <w:rFonts w:hint="eastAsia"/>
              </w:rPr>
              <w:t>对，按照避孕、流产、性教育、性病预防等主题标签分类，形成结构化问答数据集。</w:t>
            </w:r>
          </w:p>
          <w:p w14:paraId="294712AF" w14:textId="77777777" w:rsidR="00A0351A" w:rsidRDefault="00A0351A" w:rsidP="00A0351A">
            <w:pPr>
              <w:pStyle w:val="a0"/>
              <w:spacing w:before="156"/>
              <w:ind w:firstLine="480"/>
            </w:pPr>
            <w:r>
              <w:rPr>
                <w:rFonts w:hint="eastAsia"/>
              </w:rPr>
              <w:lastRenderedPageBreak/>
              <w:t>模型微调与效果评估</w:t>
            </w:r>
          </w:p>
          <w:p w14:paraId="5E36D9F3" w14:textId="001D30F7" w:rsidR="005A5A3F" w:rsidRPr="005A5A3F" w:rsidRDefault="00A0351A" w:rsidP="00A0351A">
            <w:pPr>
              <w:pStyle w:val="altz"/>
              <w:ind w:firstLine="420"/>
            </w:pPr>
            <w:r>
              <w:rPr>
                <w:rFonts w:hint="eastAsia"/>
              </w:rPr>
              <w:t>在选定的开源大语言模型基础上进行指令微调，提升其对生殖健康教育类问题的适应性</w:t>
            </w:r>
            <w:r w:rsidR="004108F1">
              <w:rPr>
                <w:rFonts w:hint="eastAsia"/>
              </w:rPr>
              <w:t>，</w:t>
            </w:r>
            <w:r w:rsidR="004108F1" w:rsidRPr="004108F1">
              <w:t>并与通用模型进行对比</w:t>
            </w:r>
            <w:r>
              <w:rPr>
                <w:rFonts w:hint="eastAsia"/>
              </w:rPr>
              <w:t>；</w:t>
            </w:r>
            <w:r w:rsidR="004108F1" w:rsidRPr="004108F1">
              <w:rPr>
                <w:rFonts w:hint="eastAsia"/>
              </w:rPr>
              <w:t>通过自动化与人工评估相结合的方法，验证微调前后模型在青少年生殖健康教育任务中的改进效</w:t>
            </w:r>
            <w:r w:rsidR="004108F1">
              <w:rPr>
                <w:rFonts w:hint="eastAsia"/>
              </w:rPr>
              <w:t>果</w:t>
            </w:r>
            <w:r>
              <w:rPr>
                <w:rFonts w:hint="eastAsia"/>
              </w:rPr>
              <w:t>。</w:t>
            </w:r>
          </w:p>
          <w:p w14:paraId="1360C5EC" w14:textId="77777777" w:rsidR="0080655E" w:rsidRDefault="0080655E" w:rsidP="0080655E">
            <w:pPr>
              <w:pStyle w:val="2"/>
              <w:spacing w:before="156" w:after="156"/>
            </w:pPr>
            <w:bookmarkStart w:id="16" w:name="_Toc166422712"/>
            <w:r w:rsidRPr="00E92005">
              <w:rPr>
                <w:rFonts w:hint="eastAsia"/>
              </w:rPr>
              <w:t>实验方案</w:t>
            </w:r>
            <w:bookmarkEnd w:id="16"/>
          </w:p>
          <w:p w14:paraId="2FFE5BEF" w14:textId="77777777" w:rsidR="0092141E" w:rsidRDefault="0092141E" w:rsidP="0092141E">
            <w:pPr>
              <w:pStyle w:val="3"/>
              <w:spacing w:before="156" w:after="156"/>
            </w:pPr>
            <w:r>
              <w:rPr>
                <w:rFonts w:hint="eastAsia"/>
              </w:rPr>
              <w:t>数据收集</w:t>
            </w:r>
          </w:p>
          <w:p w14:paraId="2BE96DA0" w14:textId="699B5F70" w:rsidR="004E58A4" w:rsidRDefault="00C72520" w:rsidP="0092141E">
            <w:pPr>
              <w:pStyle w:val="altz"/>
              <w:ind w:firstLine="420"/>
            </w:pPr>
            <w:r w:rsidRPr="00C72520">
              <w:rPr>
                <w:rFonts w:hint="eastAsia"/>
              </w:rPr>
              <w:t>本研究基于</w:t>
            </w:r>
            <w:proofErr w:type="spellStart"/>
            <w:r w:rsidRPr="00C72520">
              <w:rPr>
                <w:rFonts w:hint="eastAsia"/>
              </w:rPr>
              <w:t>Bilibili</w:t>
            </w:r>
            <w:proofErr w:type="spellEnd"/>
            <w:r w:rsidRPr="00C72520">
              <w:rPr>
                <w:rFonts w:hint="eastAsia"/>
              </w:rPr>
              <w:t>平台，系统选取</w:t>
            </w:r>
            <w:r w:rsidRPr="00C72520">
              <w:rPr>
                <w:rFonts w:hint="eastAsia"/>
              </w:rPr>
              <w:t>2016</w:t>
            </w:r>
            <w:r w:rsidRPr="00C72520">
              <w:rPr>
                <w:rFonts w:hint="eastAsia"/>
              </w:rPr>
              <w:t>年</w:t>
            </w:r>
            <w:r w:rsidRPr="00C72520">
              <w:rPr>
                <w:rFonts w:hint="eastAsia"/>
              </w:rPr>
              <w:t>9</w:t>
            </w:r>
            <w:r w:rsidRPr="00C72520">
              <w:rPr>
                <w:rFonts w:hint="eastAsia"/>
              </w:rPr>
              <w:t>月至</w:t>
            </w:r>
            <w:r w:rsidRPr="00C72520">
              <w:rPr>
                <w:rFonts w:hint="eastAsia"/>
              </w:rPr>
              <w:t>2024</w:t>
            </w:r>
            <w:r w:rsidRPr="00C72520">
              <w:rPr>
                <w:rFonts w:hint="eastAsia"/>
              </w:rPr>
              <w:t>年</w:t>
            </w:r>
            <w:r w:rsidRPr="00C72520">
              <w:rPr>
                <w:rFonts w:hint="eastAsia"/>
              </w:rPr>
              <w:t>6</w:t>
            </w:r>
            <w:r w:rsidRPr="00C72520">
              <w:rPr>
                <w:rFonts w:hint="eastAsia"/>
              </w:rPr>
              <w:t>月期间</w:t>
            </w:r>
            <w:proofErr w:type="gramStart"/>
            <w:r w:rsidRPr="00C72520">
              <w:rPr>
                <w:rFonts w:hint="eastAsia"/>
              </w:rPr>
              <w:t>上线且单个</w:t>
            </w:r>
            <w:proofErr w:type="gramEnd"/>
            <w:r w:rsidRPr="00C72520">
              <w:rPr>
                <w:rFonts w:hint="eastAsia"/>
              </w:rPr>
              <w:t>视频观看次数大于等于</w:t>
            </w:r>
            <w:r w:rsidRPr="00C72520">
              <w:rPr>
                <w:rFonts w:hint="eastAsia"/>
              </w:rPr>
              <w:t>100,000</w:t>
            </w:r>
            <w:r w:rsidRPr="00C72520">
              <w:rPr>
                <w:rFonts w:hint="eastAsia"/>
              </w:rPr>
              <w:t>次的与生殖健康相关的视频作为研究对象。为实现高效、全面的数据抓取，计划依托分布式网络爬虫工具，自动采集目标视频的基础信息，包括标题、标签、简介、发布时间及创作者背景等。同时，将全面获取目标视频下的用户评论（含楼中楼）、评论回复、弹</w:t>
            </w:r>
            <w:proofErr w:type="gramStart"/>
            <w:r w:rsidRPr="00C72520">
              <w:rPr>
                <w:rFonts w:hint="eastAsia"/>
              </w:rPr>
              <w:t>幕内容</w:t>
            </w:r>
            <w:proofErr w:type="gramEnd"/>
            <w:r w:rsidRPr="00C72520">
              <w:rPr>
                <w:rFonts w:hint="eastAsia"/>
              </w:rPr>
              <w:t>及点赞、分享、收藏等互动行为数据。数据抓取将采取定期更新的方式，以保证对平台热门内容的动态覆盖和研究样本的代表性与时效性</w:t>
            </w:r>
            <w:r w:rsidR="004E58A4" w:rsidRPr="004E58A4">
              <w:t>。</w:t>
            </w:r>
          </w:p>
          <w:p w14:paraId="11C65A10" w14:textId="521947F6" w:rsidR="0092141E" w:rsidRDefault="004E58A4" w:rsidP="0092141E">
            <w:pPr>
              <w:pStyle w:val="3"/>
              <w:spacing w:before="156" w:after="156"/>
            </w:pPr>
            <w:r w:rsidRPr="004E58A4">
              <w:t>样本筛选</w:t>
            </w:r>
          </w:p>
          <w:p w14:paraId="26CA9E89" w14:textId="232FB635" w:rsidR="0092141E" w:rsidRDefault="00C72520" w:rsidP="004E58A4">
            <w:pPr>
              <w:pStyle w:val="altz"/>
              <w:ind w:firstLine="420"/>
            </w:pPr>
            <w:r w:rsidRPr="00C72520">
              <w:rPr>
                <w:rFonts w:hint="eastAsia"/>
              </w:rPr>
              <w:t>根据领域专家建议，遴选出</w:t>
            </w:r>
            <w:r w:rsidRPr="00C72520">
              <w:rPr>
                <w:rFonts w:hint="eastAsia"/>
              </w:rPr>
              <w:t>18</w:t>
            </w:r>
            <w:r w:rsidRPr="00C72520">
              <w:rPr>
                <w:rFonts w:hint="eastAsia"/>
              </w:rPr>
              <w:t>个生殖健康相关关键词作为初筛标准。这些关键词不仅涵盖“避孕”“性教育”“月经”“流产”“艾滋病”“安全套”等高频核心主题，还结合网络流行语与同义表述进行语义扩展。研究将通过自动化脚本在视频标题、简介与评论内容中进行多轮关键词检索，从而初步筛选出符合相关性的样本。为保证数据的科学性与针对性，研究将引入人工复查机制，对筛选结果进行逐一核查，剔除主题不符或</w:t>
            </w:r>
            <w:proofErr w:type="gramStart"/>
            <w:r w:rsidRPr="00C72520">
              <w:rPr>
                <w:rFonts w:hint="eastAsia"/>
              </w:rPr>
              <w:t>低相关</w:t>
            </w:r>
            <w:proofErr w:type="gramEnd"/>
            <w:r w:rsidRPr="00C72520">
              <w:rPr>
                <w:rFonts w:hint="eastAsia"/>
              </w:rPr>
              <w:t>度的样本，最终形成研究所需的核心数据集</w:t>
            </w:r>
            <w:r>
              <w:rPr>
                <w:rFonts w:hint="eastAsia"/>
              </w:rPr>
              <w:t>。</w:t>
            </w:r>
          </w:p>
          <w:p w14:paraId="02FB39F0" w14:textId="445798BF" w:rsidR="004E58A4" w:rsidRDefault="004E58A4" w:rsidP="004E58A4">
            <w:pPr>
              <w:pStyle w:val="3"/>
              <w:spacing w:before="156" w:after="156"/>
            </w:pPr>
            <w:r w:rsidRPr="004E58A4">
              <w:t>数据预处理</w:t>
            </w:r>
          </w:p>
          <w:p w14:paraId="7A2EE0D4" w14:textId="3EB73565" w:rsidR="004E58A4" w:rsidRDefault="00212F40" w:rsidP="004E58A4">
            <w:pPr>
              <w:pStyle w:val="altz"/>
              <w:ind w:firstLine="420"/>
            </w:pPr>
            <w:r w:rsidRPr="00212F40">
              <w:rPr>
                <w:rFonts w:hint="eastAsia"/>
              </w:rPr>
              <w:t>实验数据将进行严格的预处理操作，以确保语料的规范性与有效性。此环节包括数据去重、异常值识别、文本清理与标准化等步骤。研究将使用</w:t>
            </w:r>
            <w:proofErr w:type="spellStart"/>
            <w:r w:rsidRPr="00212F40">
              <w:rPr>
                <w:rFonts w:hint="eastAsia"/>
              </w:rPr>
              <w:t>jieba</w:t>
            </w:r>
            <w:proofErr w:type="spellEnd"/>
            <w:r w:rsidRPr="00212F40">
              <w:rPr>
                <w:rFonts w:hint="eastAsia"/>
              </w:rPr>
              <w:t>等成熟的中文分词工具对评论和弹</w:t>
            </w:r>
            <w:proofErr w:type="gramStart"/>
            <w:r w:rsidRPr="00212F40">
              <w:rPr>
                <w:rFonts w:hint="eastAsia"/>
              </w:rPr>
              <w:t>幕进行</w:t>
            </w:r>
            <w:proofErr w:type="gramEnd"/>
            <w:r w:rsidRPr="00212F40">
              <w:rPr>
                <w:rFonts w:hint="eastAsia"/>
              </w:rPr>
              <w:t>分词处理，去除无意义字符、广告及灌水信息，并统一表情符号与同义词表达，确保语言表述的一致性。针对大规模数据，研究还将部署自动化脚本对重复样本、异常文本及无效数据进行清理，从而保证下游问题</w:t>
            </w:r>
            <w:r w:rsidR="004108F1">
              <w:rPr>
                <w:rFonts w:hint="eastAsia"/>
              </w:rPr>
              <w:t>分类与分析</w:t>
            </w:r>
            <w:r w:rsidRPr="00212F40">
              <w:rPr>
                <w:rFonts w:hint="eastAsia"/>
              </w:rPr>
              <w:t>、规范化</w:t>
            </w:r>
            <w:r w:rsidR="004108F1">
              <w:rPr>
                <w:rFonts w:hint="eastAsia"/>
              </w:rPr>
              <w:t>和</w:t>
            </w:r>
            <w:r w:rsidRPr="00212F40">
              <w:rPr>
                <w:rFonts w:hint="eastAsia"/>
              </w:rPr>
              <w:t>问答生成任务的准确性和可靠性</w:t>
            </w:r>
            <w:r w:rsidR="004E58A4" w:rsidRPr="004E58A4">
              <w:t>。</w:t>
            </w:r>
          </w:p>
          <w:p w14:paraId="46A2AB19" w14:textId="3DAC02EF" w:rsidR="004E58A4" w:rsidRDefault="004E58A4" w:rsidP="004E58A4">
            <w:pPr>
              <w:pStyle w:val="3"/>
              <w:spacing w:before="156" w:after="156"/>
            </w:pPr>
            <w:r w:rsidRPr="004E58A4">
              <w:rPr>
                <w:rFonts w:hint="eastAsia"/>
              </w:rPr>
              <w:t>人工审核与质量控制</w:t>
            </w:r>
          </w:p>
          <w:p w14:paraId="66D1E6DA" w14:textId="4A320C55" w:rsidR="004E58A4" w:rsidRDefault="00212F40" w:rsidP="0092141E">
            <w:pPr>
              <w:pStyle w:val="altz"/>
              <w:ind w:firstLine="420"/>
            </w:pPr>
            <w:r w:rsidRPr="00212F40">
              <w:rPr>
                <w:rFonts w:hint="eastAsia"/>
              </w:rPr>
              <w:t>为保证数据集质量，研究将引入人工审核。所有样本将由两名经过培训的研究人员独立完成主题归类、内容标签标注及创作者背景判断，标注内容涵盖视频主题类型、信息属性、以及创作者是否具有医学或科普专业背景等多个维度。当审核者之间存在分歧时，将邀请第三</w:t>
            </w:r>
            <w:proofErr w:type="gramStart"/>
            <w:r w:rsidRPr="00212F40">
              <w:rPr>
                <w:rFonts w:hint="eastAsia"/>
              </w:rPr>
              <w:t>方领域</w:t>
            </w:r>
            <w:proofErr w:type="gramEnd"/>
            <w:r w:rsidRPr="00212F40">
              <w:rPr>
                <w:rFonts w:hint="eastAsia"/>
              </w:rPr>
              <w:t>专家进行裁定，确保结果的权威性与一致性。研究将定期对标注一致性进行检测，对于一致性偏低的样本进行复查与流程优化。通过上述机制，确保后续</w:t>
            </w:r>
            <w:r w:rsidR="00426086">
              <w:rPr>
                <w:rFonts w:hint="eastAsia"/>
              </w:rPr>
              <w:t>问题分类分析和</w:t>
            </w:r>
            <w:r w:rsidRPr="00212F40">
              <w:rPr>
                <w:rFonts w:hint="eastAsia"/>
              </w:rPr>
              <w:t>构建问答数据集在科学性和教育价值上的高质量</w:t>
            </w:r>
            <w:r w:rsidR="004E58A4" w:rsidRPr="004E58A4">
              <w:t>。</w:t>
            </w:r>
          </w:p>
          <w:p w14:paraId="45F35AB2" w14:textId="77777777" w:rsidR="00426086" w:rsidRDefault="00426086" w:rsidP="00426086">
            <w:pPr>
              <w:pStyle w:val="3"/>
              <w:spacing w:before="156" w:after="156"/>
            </w:pPr>
            <w:r>
              <w:rPr>
                <w:rFonts w:hint="eastAsia"/>
              </w:rPr>
              <w:t>问题分类与分析</w:t>
            </w:r>
          </w:p>
          <w:p w14:paraId="6A29B422" w14:textId="232ADF6F" w:rsidR="00426086" w:rsidRPr="00426086" w:rsidRDefault="00426086" w:rsidP="007B3242">
            <w:pPr>
              <w:pStyle w:val="altz"/>
              <w:ind w:firstLine="420"/>
            </w:pPr>
            <w:r>
              <w:rPr>
                <w:rFonts w:hint="eastAsia"/>
              </w:rPr>
              <w:t>在经过预处理和人工审核后的文本中，研究将对已识别的问题进行系统分类。首先利用自动化方法（</w:t>
            </w:r>
            <w:r w:rsidR="007B3242" w:rsidRPr="007B3242">
              <w:t>Latent Dirichlet Allocation</w:t>
            </w:r>
            <w:r w:rsidR="007B3242">
              <w:rPr>
                <w:rFonts w:hint="eastAsia"/>
              </w:rPr>
              <w:t>, LDA</w:t>
            </w:r>
            <w:r w:rsidR="007B3242" w:rsidRPr="00426086">
              <w:t>主题模型</w:t>
            </w:r>
            <w:r w:rsidR="007B3242">
              <w:rPr>
                <w:rFonts w:hint="eastAsia"/>
              </w:rPr>
              <w:t>、</w:t>
            </w:r>
            <w:r w:rsidRPr="00426086">
              <w:t>语义聚类等</w:t>
            </w:r>
            <w:r>
              <w:rPr>
                <w:rFonts w:hint="eastAsia"/>
              </w:rPr>
              <w:t>）对问题进行初聚合，再结合人工复核和专家判断形成最终分类框架。分类结果将揭示青少年在不同健康主题下的主要问题类型，并通过统计与专题分析识别高频问题和知识盲区，为规范化表述与问答生成提供方向。</w:t>
            </w:r>
          </w:p>
          <w:p w14:paraId="0B8608B1" w14:textId="692B1885" w:rsidR="004E58A4" w:rsidRDefault="00212F40" w:rsidP="004E58A4">
            <w:pPr>
              <w:pStyle w:val="3"/>
              <w:spacing w:before="156" w:after="156"/>
            </w:pPr>
            <w:r w:rsidRPr="00212F40">
              <w:rPr>
                <w:rFonts w:hint="eastAsia"/>
              </w:rPr>
              <w:lastRenderedPageBreak/>
              <w:t>问题规范化与问答生成</w:t>
            </w:r>
          </w:p>
          <w:p w14:paraId="41699375" w14:textId="5B8CF710" w:rsidR="004E58A4" w:rsidRDefault="00426086" w:rsidP="0092141E">
            <w:pPr>
              <w:pStyle w:val="altz"/>
              <w:ind w:firstLine="420"/>
            </w:pPr>
            <w:r>
              <w:rPr>
                <w:rFonts w:hint="eastAsia"/>
              </w:rPr>
              <w:t>结合分类结果，研究将</w:t>
            </w:r>
            <w:r w:rsidR="00212F40" w:rsidRPr="00212F40">
              <w:rPr>
                <w:rFonts w:hint="eastAsia"/>
              </w:rPr>
              <w:t>重点开展问题提取与规范化。通过语义识别与规则匹配方法自动识别评论中的疑问表达，并将其转化为候选问题集合。利用先进的大语言模型（如</w:t>
            </w:r>
            <w:r w:rsidR="00212F40" w:rsidRPr="00212F40">
              <w:rPr>
                <w:rFonts w:hint="eastAsia"/>
              </w:rPr>
              <w:t>Qwen2.5-32B</w:t>
            </w:r>
            <w:r w:rsidR="00212F40" w:rsidRPr="00212F40">
              <w:rPr>
                <w:rFonts w:hint="eastAsia"/>
              </w:rPr>
              <w:t>）对这些问题进行正式化与科学化的改写，提升问题在教育场景中的清晰度和传播价值。在规范化问题的基础上，进一步借助大语言模型生成对应答案，并结合人工修订，确保回答的准确性、完整性和适用性。最终，构建覆盖避孕、性教育、性病防治等主题的标准化问答对</w:t>
            </w:r>
            <w:r w:rsidR="00212F40" w:rsidRPr="00212F40">
              <w:rPr>
                <w:rFonts w:hint="eastAsia"/>
              </w:rPr>
              <w:t>(Q&amp;A)</w:t>
            </w:r>
            <w:r w:rsidR="00212F40" w:rsidRPr="00212F40">
              <w:rPr>
                <w:rFonts w:hint="eastAsia"/>
              </w:rPr>
              <w:t>，形成结构化的生殖健康问答数据集</w:t>
            </w:r>
            <w:r w:rsidR="004E58A4" w:rsidRPr="004E58A4">
              <w:t>。</w:t>
            </w:r>
          </w:p>
          <w:p w14:paraId="3D620FF6" w14:textId="1B0A95FE" w:rsidR="004E58A4" w:rsidRDefault="00A0351A" w:rsidP="004E58A4">
            <w:pPr>
              <w:pStyle w:val="3"/>
              <w:spacing w:before="156" w:after="156"/>
            </w:pPr>
            <w:r w:rsidRPr="00A0351A">
              <w:rPr>
                <w:rFonts w:hint="eastAsia"/>
              </w:rPr>
              <w:t>模型微调与效果评估</w:t>
            </w:r>
          </w:p>
          <w:p w14:paraId="7712527D" w14:textId="2105D184" w:rsidR="004E58A4" w:rsidRDefault="00A0351A" w:rsidP="0092141E">
            <w:pPr>
              <w:pStyle w:val="altz"/>
              <w:ind w:firstLine="420"/>
            </w:pPr>
            <w:r w:rsidRPr="00A0351A">
              <w:rPr>
                <w:rFonts w:hint="eastAsia"/>
              </w:rPr>
              <w:t>问答数据集构建完成后，研究将选择开源大模型作为基底，采用指令微调的方法对模型进行适配，使其能更加准确地应对青少年生殖健康领域的问答需求。为验证微调的有效性，保留通用版本模型作为对照组，通过两类模型在相同问答任务下的表现进行比较。性能评估将采用自动化指标（如</w:t>
            </w:r>
            <w:r w:rsidRPr="00A0351A">
              <w:rPr>
                <w:rFonts w:hint="eastAsia"/>
              </w:rPr>
              <w:t>BLEU</w:t>
            </w:r>
            <w:r w:rsidRPr="00A0351A">
              <w:rPr>
                <w:rFonts w:hint="eastAsia"/>
              </w:rPr>
              <w:t>、</w:t>
            </w:r>
            <w:r w:rsidRPr="00A0351A">
              <w:rPr>
                <w:rFonts w:hint="eastAsia"/>
              </w:rPr>
              <w:t>ROUGE</w:t>
            </w:r>
            <w:r w:rsidRPr="00A0351A">
              <w:rPr>
                <w:rFonts w:hint="eastAsia"/>
              </w:rPr>
              <w:t>等）与人工评估相结合的方式。人工评估拟从准确性、完整性、表达性与实用性四个维度对模型输出进行考察，从而全面衡量微调过程对模型性能提升的价值</w:t>
            </w:r>
            <w:r w:rsidR="004E58A4" w:rsidRPr="004E58A4">
              <w:t>。</w:t>
            </w:r>
          </w:p>
          <w:p w14:paraId="589308A1" w14:textId="77777777" w:rsidR="0080655E" w:rsidRPr="00E92005" w:rsidRDefault="0080655E" w:rsidP="0080655E">
            <w:pPr>
              <w:pStyle w:val="2"/>
              <w:spacing w:before="156" w:after="156"/>
            </w:pPr>
            <w:bookmarkStart w:id="17" w:name="_Toc166422720"/>
            <w:r w:rsidRPr="00E92005">
              <w:rPr>
                <w:rFonts w:hint="eastAsia"/>
              </w:rPr>
              <w:t>可行性分析</w:t>
            </w:r>
            <w:bookmarkEnd w:id="17"/>
          </w:p>
          <w:p w14:paraId="556F041C" w14:textId="77777777" w:rsidR="00A0351A" w:rsidRDefault="00A0351A" w:rsidP="00A0351A">
            <w:pPr>
              <w:pStyle w:val="3"/>
              <w:spacing w:before="156" w:after="156"/>
            </w:pPr>
            <w:r>
              <w:rPr>
                <w:rFonts w:hint="eastAsia"/>
              </w:rPr>
              <w:t>技术可行性</w:t>
            </w:r>
          </w:p>
          <w:p w14:paraId="7FFC2F8C" w14:textId="73FD6B17" w:rsidR="00A0351A" w:rsidRDefault="00A0351A" w:rsidP="00A0351A">
            <w:pPr>
              <w:pStyle w:val="altz"/>
              <w:ind w:firstLine="420"/>
            </w:pPr>
            <w:r>
              <w:rPr>
                <w:rFonts w:hint="eastAsia"/>
              </w:rPr>
              <w:t>网络爬虫、中文自然语言处理及大语言模型微调方法均已成熟，本人具备丰富的文本挖掘与模型应用经验，完全能够支持研究实施。</w:t>
            </w:r>
          </w:p>
          <w:p w14:paraId="08B91C4D" w14:textId="77777777" w:rsidR="00A0351A" w:rsidRDefault="00A0351A" w:rsidP="00A0351A">
            <w:pPr>
              <w:pStyle w:val="3"/>
              <w:spacing w:before="156" w:after="156"/>
            </w:pPr>
            <w:r>
              <w:rPr>
                <w:rFonts w:hint="eastAsia"/>
              </w:rPr>
              <w:t>数据可行性</w:t>
            </w:r>
          </w:p>
          <w:p w14:paraId="74B7DE88" w14:textId="64F1B864" w:rsidR="00A0351A" w:rsidRDefault="00A0351A" w:rsidP="00A0351A">
            <w:pPr>
              <w:pStyle w:val="altz"/>
              <w:ind w:firstLine="420"/>
            </w:pPr>
            <w:proofErr w:type="spellStart"/>
            <w:r>
              <w:rPr>
                <w:rFonts w:hint="eastAsia"/>
              </w:rPr>
              <w:t>Bilibili</w:t>
            </w:r>
            <w:proofErr w:type="spellEnd"/>
            <w:r>
              <w:rPr>
                <w:rFonts w:hint="eastAsia"/>
              </w:rPr>
              <w:t>平台具有公开可获取的大规模评论与弹幕数据，覆盖面广且语料丰富，能为研究提供真实可靠的用户生成内容</w:t>
            </w:r>
            <w:r w:rsidR="008F4F3B">
              <w:rPr>
                <w:rFonts w:hint="eastAsia"/>
              </w:rPr>
              <w:t>。</w:t>
            </w:r>
          </w:p>
          <w:p w14:paraId="4CE0F254" w14:textId="77777777" w:rsidR="00A0351A" w:rsidRDefault="00A0351A" w:rsidP="00A0351A">
            <w:pPr>
              <w:pStyle w:val="3"/>
              <w:spacing w:before="156" w:after="156"/>
            </w:pPr>
            <w:r>
              <w:rPr>
                <w:rFonts w:hint="eastAsia"/>
              </w:rPr>
              <w:t>伦理与合</w:t>
            </w:r>
            <w:proofErr w:type="gramStart"/>
            <w:r>
              <w:rPr>
                <w:rFonts w:hint="eastAsia"/>
              </w:rPr>
              <w:t>规</w:t>
            </w:r>
            <w:proofErr w:type="gramEnd"/>
            <w:r>
              <w:rPr>
                <w:rFonts w:hint="eastAsia"/>
              </w:rPr>
              <w:t>可行性</w:t>
            </w:r>
          </w:p>
          <w:p w14:paraId="386B1948" w14:textId="4E7B409E" w:rsidR="00A0351A" w:rsidRDefault="00A0351A" w:rsidP="00A0351A">
            <w:pPr>
              <w:pStyle w:val="altz"/>
              <w:ind w:firstLine="420"/>
            </w:pPr>
            <w:r>
              <w:rPr>
                <w:rFonts w:hint="eastAsia"/>
              </w:rPr>
              <w:t>所有数据均来自公开渠道，将在采集与处理过程中进行匿名化，严格删除可识别个人身份的信息，确保数据合</w:t>
            </w:r>
            <w:proofErr w:type="gramStart"/>
            <w:r>
              <w:rPr>
                <w:rFonts w:hint="eastAsia"/>
              </w:rPr>
              <w:t>规</w:t>
            </w:r>
            <w:proofErr w:type="gramEnd"/>
            <w:r>
              <w:rPr>
                <w:rFonts w:hint="eastAsia"/>
              </w:rPr>
              <w:t>与隐私保护。</w:t>
            </w:r>
          </w:p>
          <w:p w14:paraId="7FB5B219" w14:textId="77777777" w:rsidR="00A0351A" w:rsidRDefault="00A0351A" w:rsidP="00A0351A">
            <w:pPr>
              <w:pStyle w:val="3"/>
              <w:spacing w:before="156" w:after="156"/>
            </w:pPr>
            <w:r>
              <w:rPr>
                <w:rFonts w:hint="eastAsia"/>
              </w:rPr>
              <w:t>资源可行性</w:t>
            </w:r>
          </w:p>
          <w:p w14:paraId="5821E5F6" w14:textId="5C02463E" w:rsidR="00E813C7" w:rsidRPr="0092141E" w:rsidRDefault="00A0351A" w:rsidP="00A0351A">
            <w:pPr>
              <w:pStyle w:val="altz"/>
              <w:ind w:firstLine="420"/>
              <w:rPr>
                <w:rFonts w:ascii="宋体" w:hAnsi="宋体" w:hint="eastAsia"/>
              </w:rPr>
            </w:pPr>
            <w:r>
              <w:rPr>
                <w:rFonts w:hint="eastAsia"/>
              </w:rPr>
              <w:t>依托高校与课题组的技术与硬件资源，包括高性能计算平台、专业研究人员及跨学科协作能力，研究具备扎实的软硬件条件与专业支持。</w:t>
            </w:r>
          </w:p>
        </w:tc>
      </w:tr>
      <w:tr w:rsidR="00E813C7" w14:paraId="71698400" w14:textId="77777777" w:rsidTr="004920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2"/>
          </w:tcPr>
          <w:p w14:paraId="738B6D70" w14:textId="258C2532" w:rsidR="00E813C7" w:rsidRDefault="00E813C7" w:rsidP="00E52E36">
            <w:pPr>
              <w:pStyle w:val="altz"/>
              <w:ind w:firstLine="420"/>
            </w:pPr>
          </w:p>
          <w:p w14:paraId="04FA962A" w14:textId="77777777" w:rsidR="00AA54CD" w:rsidRPr="00E92005" w:rsidRDefault="00AA54CD" w:rsidP="00AA54CD">
            <w:pPr>
              <w:pStyle w:val="1"/>
              <w:spacing w:before="156" w:after="156"/>
              <w:rPr>
                <w:rFonts w:eastAsia="宋体"/>
              </w:rPr>
            </w:pPr>
            <w:bookmarkStart w:id="18" w:name="_Toc166422725"/>
            <w:r w:rsidRPr="00E92005">
              <w:rPr>
                <w:rFonts w:eastAsia="宋体" w:hint="eastAsia"/>
              </w:rPr>
              <w:t>特色或创新之处</w:t>
            </w:r>
            <w:bookmarkEnd w:id="18"/>
          </w:p>
          <w:p w14:paraId="4BC35FA4" w14:textId="1BD8AC87" w:rsidR="00810A9F" w:rsidRPr="00810A9F" w:rsidRDefault="00E1520D" w:rsidP="00810A9F">
            <w:pPr>
              <w:pStyle w:val="altz"/>
              <w:ind w:firstLine="420"/>
            </w:pPr>
            <w:r w:rsidRPr="00E1520D">
              <w:t>本课题紧密结合中国青少年在</w:t>
            </w:r>
            <w:proofErr w:type="spellStart"/>
            <w:r w:rsidRPr="00E1520D">
              <w:t>Bilibili</w:t>
            </w:r>
            <w:proofErr w:type="spellEnd"/>
            <w:r w:rsidRPr="00E1520D">
              <w:t>平台获取生殖健康知识的现实场景，聚焦社交媒体评论、评论回复与</w:t>
            </w:r>
            <w:proofErr w:type="gramStart"/>
            <w:r w:rsidRPr="00E1520D">
              <w:t>弹幕所承载</w:t>
            </w:r>
            <w:proofErr w:type="gramEnd"/>
            <w:r w:rsidRPr="00E1520D">
              <w:t>的真实需求与非正式表达，</w:t>
            </w:r>
            <w:r w:rsidR="00810A9F" w:rsidRPr="00810A9F">
              <w:rPr>
                <w:rFonts w:hint="eastAsia"/>
              </w:rPr>
              <w:t>具有如下突出特色和创新点：</w:t>
            </w:r>
          </w:p>
          <w:p w14:paraId="2138F36B" w14:textId="77777777" w:rsidR="00810A9F" w:rsidRPr="00810A9F" w:rsidRDefault="00810A9F" w:rsidP="00EC2793">
            <w:pPr>
              <w:pStyle w:val="2"/>
              <w:spacing w:before="156"/>
            </w:pPr>
            <w:r w:rsidRPr="00810A9F">
              <w:rPr>
                <w:rFonts w:hint="eastAsia"/>
              </w:rPr>
              <w:t>研究视角创新</w:t>
            </w:r>
          </w:p>
          <w:p w14:paraId="26DDDB84" w14:textId="1CC1DC7A" w:rsidR="00810A9F" w:rsidRPr="00810A9F" w:rsidRDefault="00E1520D" w:rsidP="00810A9F">
            <w:pPr>
              <w:pStyle w:val="altz"/>
              <w:ind w:firstLine="420"/>
            </w:pPr>
            <w:r w:rsidRPr="00E1520D">
              <w:t>以往研究多集中在对用户评论的语言特征、情绪反应或信息传播模式的分析，较少深入探讨如何将评论内容转化为可直接服务于健康教育的知识资源。本研究首次将</w:t>
            </w:r>
            <w:proofErr w:type="spellStart"/>
            <w:r w:rsidRPr="00E1520D">
              <w:t>Bilibili</w:t>
            </w:r>
            <w:proofErr w:type="spellEnd"/>
            <w:r w:rsidRPr="00E1520D">
              <w:t>平台上的青少年评论作为问题来源，不仅关注其内容本身，还</w:t>
            </w:r>
            <w:r w:rsidR="00426086" w:rsidRPr="00426086">
              <w:rPr>
                <w:rFonts w:hint="eastAsia"/>
              </w:rPr>
              <w:t>聚焦如何通过分类、规范化与知识转化</w:t>
            </w:r>
            <w:r w:rsidRPr="00E1520D">
              <w:t>将零散、口</w:t>
            </w:r>
            <w:r w:rsidRPr="00E1520D">
              <w:lastRenderedPageBreak/>
              <w:t>语化的用户表达转化为规范化问题以及结构化问答资源，为平台健康传播与学术研究提供了新的视角。</w:t>
            </w:r>
          </w:p>
          <w:p w14:paraId="283B0DCD" w14:textId="30B93DD2" w:rsidR="00810A9F" w:rsidRPr="00810A9F" w:rsidRDefault="00810A9F" w:rsidP="00EC2793">
            <w:pPr>
              <w:pStyle w:val="2"/>
              <w:spacing w:before="156"/>
            </w:pPr>
            <w:r w:rsidRPr="00810A9F">
              <w:rPr>
                <w:rFonts w:hint="eastAsia"/>
              </w:rPr>
              <w:t>方法</w:t>
            </w:r>
            <w:r w:rsidR="00C72520" w:rsidRPr="00C72520">
              <w:t>路径</w:t>
            </w:r>
            <w:r w:rsidRPr="00810A9F">
              <w:rPr>
                <w:rFonts w:hint="eastAsia"/>
              </w:rPr>
              <w:t>创新</w:t>
            </w:r>
          </w:p>
          <w:p w14:paraId="53559052" w14:textId="73FC7212" w:rsidR="00810A9F" w:rsidRPr="00810A9F" w:rsidRDefault="00E1520D" w:rsidP="00810A9F">
            <w:pPr>
              <w:pStyle w:val="altz"/>
              <w:ind w:firstLine="420"/>
            </w:pPr>
            <w:r w:rsidRPr="00E1520D">
              <w:rPr>
                <w:rFonts w:hint="eastAsia"/>
              </w:rPr>
              <w:t>本研究在研究方法上建立了“</w:t>
            </w:r>
            <w:r w:rsidR="00426086" w:rsidRPr="00426086">
              <w:rPr>
                <w:rFonts w:hint="eastAsia"/>
              </w:rPr>
              <w:t>问题提取—问题分类—问题规范化—问答生成—人工修订—模型微调</w:t>
            </w:r>
            <w:r w:rsidRPr="00E1520D">
              <w:rPr>
                <w:rFonts w:hint="eastAsia"/>
              </w:rPr>
              <w:t>”的系统</w:t>
            </w:r>
            <w:r w:rsidR="00426086">
              <w:rPr>
                <w:rFonts w:hint="eastAsia"/>
              </w:rPr>
              <w:t>方法链</w:t>
            </w:r>
            <w:r w:rsidRPr="00E1520D">
              <w:rPr>
                <w:rFonts w:hint="eastAsia"/>
              </w:rPr>
              <w:t>。</w:t>
            </w:r>
            <w:r w:rsidR="00426086">
              <w:rPr>
                <w:rFonts w:hint="eastAsia"/>
              </w:rPr>
              <w:t>在</w:t>
            </w:r>
            <w:r w:rsidR="00426086" w:rsidRPr="00426086">
              <w:rPr>
                <w:rFonts w:hint="eastAsia"/>
              </w:rPr>
              <w:t>“问题分类”这一环节，创新性地在规范化处理之前引入主题聚类与多维度分析，不仅可以揭示青少年在避孕、流产、性传播疾病防治、青春期教育等方面的</w:t>
            </w:r>
            <w:proofErr w:type="gramStart"/>
            <w:r w:rsidR="00426086" w:rsidRPr="00426086">
              <w:rPr>
                <w:rFonts w:hint="eastAsia"/>
              </w:rPr>
              <w:t>不同关注</w:t>
            </w:r>
            <w:proofErr w:type="gramEnd"/>
            <w:r w:rsidR="00426086" w:rsidRPr="00426086">
              <w:rPr>
                <w:rFonts w:hint="eastAsia"/>
              </w:rPr>
              <w:t>重点，还能为后续问答生成提供明确</w:t>
            </w:r>
            <w:r w:rsidR="00426086">
              <w:rPr>
                <w:rFonts w:hint="eastAsia"/>
              </w:rPr>
              <w:t>内容导向</w:t>
            </w:r>
            <w:r w:rsidR="00426086" w:rsidRPr="00426086">
              <w:rPr>
                <w:rFonts w:hint="eastAsia"/>
              </w:rPr>
              <w:t>。</w:t>
            </w:r>
            <w:r w:rsidRPr="00E1520D">
              <w:rPr>
                <w:rFonts w:hint="eastAsia"/>
              </w:rPr>
              <w:t>通过大语言模型进行非正式问题的科学化重写，并生成初步答案，再辅以人工审核，最终形成高质量的问答对数据集。</w:t>
            </w:r>
            <w:r w:rsidR="00C72520">
              <w:rPr>
                <w:rFonts w:hint="eastAsia"/>
              </w:rPr>
              <w:t>以此为</w:t>
            </w:r>
            <w:r w:rsidRPr="00E1520D">
              <w:rPr>
                <w:rFonts w:hint="eastAsia"/>
              </w:rPr>
              <w:t>基础，对开源大模型进行领域微调，验证其性能变化。该方法体系创新性地把大语言模型同时作为数据加工工具与研究对象，实现了从真实用户评论到可用问答资源、再到优化智能模型的完整链路。</w:t>
            </w:r>
          </w:p>
          <w:p w14:paraId="148E7907" w14:textId="3177D8B1" w:rsidR="00810A9F" w:rsidRPr="00810A9F" w:rsidRDefault="00C72520" w:rsidP="00EC2793">
            <w:pPr>
              <w:pStyle w:val="2"/>
              <w:spacing w:before="156"/>
            </w:pPr>
            <w:r w:rsidRPr="00C72520">
              <w:t>数据规模与质量的积累优势</w:t>
            </w:r>
          </w:p>
          <w:p w14:paraId="12F7FB6A" w14:textId="2799CDF0" w:rsidR="00810A9F" w:rsidRPr="00810A9F" w:rsidRDefault="00C72520" w:rsidP="00810A9F">
            <w:pPr>
              <w:pStyle w:val="altz"/>
              <w:ind w:firstLine="420"/>
            </w:pPr>
            <w:r w:rsidRPr="00C72520">
              <w:rPr>
                <w:rFonts w:hint="eastAsia"/>
              </w:rPr>
              <w:t>课题依托</w:t>
            </w:r>
            <w:r w:rsidRPr="00C72520">
              <w:rPr>
                <w:rFonts w:hint="eastAsia"/>
              </w:rPr>
              <w:t>2016</w:t>
            </w:r>
            <w:r w:rsidRPr="00C72520">
              <w:rPr>
                <w:rFonts w:hint="eastAsia"/>
              </w:rPr>
              <w:t>年至</w:t>
            </w:r>
            <w:r w:rsidRPr="00C72520">
              <w:rPr>
                <w:rFonts w:hint="eastAsia"/>
              </w:rPr>
              <w:t>2024</w:t>
            </w:r>
            <w:r w:rsidRPr="00C72520">
              <w:rPr>
                <w:rFonts w:hint="eastAsia"/>
              </w:rPr>
              <w:t>年间</w:t>
            </w:r>
            <w:proofErr w:type="spellStart"/>
            <w:r w:rsidRPr="00C72520">
              <w:rPr>
                <w:rFonts w:hint="eastAsia"/>
              </w:rPr>
              <w:t>Bilibili</w:t>
            </w:r>
            <w:proofErr w:type="spellEnd"/>
            <w:r w:rsidRPr="00C72520">
              <w:rPr>
                <w:rFonts w:hint="eastAsia"/>
              </w:rPr>
              <w:t>平台相关视频的评论与弹幕，覆盖数百万条用户生成内容，数据量丰富，样本多样化。研究将在此基础上构建国内首次较全面的青少年生殖健康问答数据集。</w:t>
            </w:r>
            <w:r w:rsidR="00B839CD" w:rsidRPr="00B839CD">
              <w:rPr>
                <w:rFonts w:hint="eastAsia"/>
              </w:rPr>
              <w:t>通过分类与统计分析，不仅能描绘出青少年在不同健康主题下的问题分布，还能揭示潜在的知识盲区。</w:t>
            </w:r>
            <w:r w:rsidRPr="00C72520">
              <w:rPr>
                <w:rFonts w:hint="eastAsia"/>
              </w:rPr>
              <w:t>同时，通过严格的人工审核与专家把关机制，保证数据不仅在规模上具备代表性，更在质量上符合科学性和教育性要求</w:t>
            </w:r>
            <w:r w:rsidR="00810A9F" w:rsidRPr="00810A9F">
              <w:rPr>
                <w:rFonts w:hint="eastAsia"/>
              </w:rPr>
              <w:t>。</w:t>
            </w:r>
          </w:p>
          <w:p w14:paraId="4E74D458" w14:textId="2D5026FD" w:rsidR="00810A9F" w:rsidRPr="00810A9F" w:rsidRDefault="00C72520" w:rsidP="00EC2793">
            <w:pPr>
              <w:pStyle w:val="2"/>
              <w:spacing w:before="156"/>
            </w:pPr>
            <w:r w:rsidRPr="00C72520">
              <w:t>模型应用的创新</w:t>
            </w:r>
          </w:p>
          <w:p w14:paraId="5ACFCFF3" w14:textId="1362474F" w:rsidR="00732151" w:rsidRDefault="00B839CD" w:rsidP="00732151">
            <w:pPr>
              <w:pStyle w:val="altz"/>
              <w:ind w:firstLine="420"/>
            </w:pPr>
            <w:r w:rsidRPr="00B839CD">
              <w:rPr>
                <w:rFonts w:hint="eastAsia"/>
              </w:rPr>
              <w:t>研究不仅停留在数据收集和内容处理层面</w:t>
            </w:r>
            <w:r w:rsidR="00C72520">
              <w:rPr>
                <w:rFonts w:hint="eastAsia"/>
              </w:rPr>
              <w:t>，</w:t>
            </w:r>
            <w:r w:rsidRPr="00B839CD">
              <w:rPr>
                <w:rFonts w:hint="eastAsia"/>
              </w:rPr>
              <w:t>还将尝试在大语言模型的教育应用上实现突破</w:t>
            </w:r>
            <w:r>
              <w:rPr>
                <w:rFonts w:hint="eastAsia"/>
              </w:rPr>
              <w:t>。</w:t>
            </w:r>
            <w:r w:rsidRPr="00B839CD">
              <w:rPr>
                <w:rFonts w:hint="eastAsia"/>
              </w:rPr>
              <w:t>研究在问答数据</w:t>
            </w:r>
            <w:proofErr w:type="gramStart"/>
            <w:r w:rsidRPr="00B839CD">
              <w:rPr>
                <w:rFonts w:hint="eastAsia"/>
              </w:rPr>
              <w:t>集基础</w:t>
            </w:r>
            <w:proofErr w:type="gramEnd"/>
            <w:r w:rsidRPr="00B839CD">
              <w:rPr>
                <w:rFonts w:hint="eastAsia"/>
              </w:rPr>
              <w:t>上，对开源大模型开展指令微调，并设置通用模型作为基线进行性能对比。通过实验检验，验证微调后模型在生殖健康教育情境下的</w:t>
            </w:r>
            <w:r>
              <w:rPr>
                <w:rFonts w:hint="eastAsia"/>
              </w:rPr>
              <w:t>性能</w:t>
            </w:r>
            <w:r w:rsidRPr="00B839CD">
              <w:rPr>
                <w:rFonts w:hint="eastAsia"/>
              </w:rPr>
              <w:t>的提升</w:t>
            </w:r>
            <w:r w:rsidR="00C72520">
              <w:rPr>
                <w:rFonts w:hint="eastAsia"/>
              </w:rPr>
              <w:t>，</w:t>
            </w:r>
            <w:r>
              <w:rPr>
                <w:rFonts w:hint="eastAsia"/>
              </w:rPr>
              <w:t>进而助力于</w:t>
            </w:r>
            <w:r w:rsidR="008772CC">
              <w:rPr>
                <w:rFonts w:hint="eastAsia"/>
              </w:rPr>
              <w:t>探索</w:t>
            </w:r>
            <w:r w:rsidR="00C72520">
              <w:rPr>
                <w:rFonts w:hint="eastAsia"/>
              </w:rPr>
              <w:t>数据驱动优化</w:t>
            </w:r>
            <w:r w:rsidR="008772CC">
              <w:rPr>
                <w:rFonts w:hint="eastAsia"/>
              </w:rPr>
              <w:t>的</w:t>
            </w:r>
            <w:r w:rsidR="00C72520">
              <w:rPr>
                <w:rFonts w:hint="eastAsia"/>
              </w:rPr>
              <w:t>途径。</w:t>
            </w:r>
            <w:r w:rsidR="008772CC">
              <w:rPr>
                <w:rFonts w:hint="eastAsia"/>
              </w:rPr>
              <w:t>以上尝试</w:t>
            </w:r>
            <w:r w:rsidR="00C72520">
              <w:rPr>
                <w:rFonts w:hint="eastAsia"/>
              </w:rPr>
              <w:t>有助于探索大语言模型在公共健康教育领域的应用实践，推动其从实验型技术走向针对性应用</w:t>
            </w:r>
            <w:r w:rsidR="00810A9F" w:rsidRPr="00810A9F">
              <w:rPr>
                <w:rFonts w:hint="eastAsia"/>
              </w:rPr>
              <w:t>。</w:t>
            </w:r>
          </w:p>
        </w:tc>
      </w:tr>
      <w:tr w:rsidR="00E813C7" w14:paraId="60FC1650" w14:textId="77777777" w:rsidTr="00732151">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2"/>
          </w:tcPr>
          <w:p w14:paraId="6DA6F227" w14:textId="0D330043" w:rsidR="00754124" w:rsidRDefault="00754124" w:rsidP="002F51DF">
            <w:pPr>
              <w:pStyle w:val="altz"/>
              <w:ind w:firstLineChars="0" w:firstLine="0"/>
            </w:pPr>
            <w:bookmarkStart w:id="19" w:name="_Toc166422729"/>
          </w:p>
          <w:p w14:paraId="0374ECE7" w14:textId="1CA7B015" w:rsidR="004E4B10" w:rsidRPr="00E92005" w:rsidRDefault="00AE7895" w:rsidP="0093159B">
            <w:pPr>
              <w:pStyle w:val="1"/>
              <w:spacing w:beforeLines="0" w:before="0" w:afterLines="0" w:after="0"/>
              <w:rPr>
                <w:rFonts w:eastAsia="宋体"/>
              </w:rPr>
            </w:pPr>
            <w:r>
              <w:rPr>
                <w:rFonts w:eastAsia="宋体" w:hint="eastAsia"/>
              </w:rPr>
              <w:t>研</w:t>
            </w:r>
            <w:r w:rsidRPr="00E92005">
              <w:rPr>
                <w:rFonts w:eastAsia="宋体" w:hint="eastAsia"/>
              </w:rPr>
              <w:t>究计划及预期进展</w:t>
            </w:r>
            <w:bookmarkEnd w:id="19"/>
          </w:p>
          <w:p w14:paraId="6A918CE1" w14:textId="2408C7FA" w:rsidR="00AE7895" w:rsidRDefault="006C4CEA" w:rsidP="005452DB">
            <w:pPr>
              <w:pStyle w:val="altz"/>
              <w:spacing w:beforeLines="100" w:before="312" w:afterLines="50" w:after="156"/>
              <w:ind w:firstLine="420"/>
            </w:pPr>
            <w:r w:rsidRPr="006C4CEA">
              <w:rPr>
                <w:rFonts w:hint="eastAsia"/>
                <w:noProof/>
              </w:rPr>
              <w:t>本研究聚焦于中国青少年在</w:t>
            </w:r>
            <w:r w:rsidRPr="006C4CEA">
              <w:rPr>
                <w:rFonts w:hint="eastAsia"/>
                <w:noProof/>
              </w:rPr>
              <w:t>Bilibili</w:t>
            </w:r>
            <w:r w:rsidRPr="006C4CEA">
              <w:rPr>
                <w:rFonts w:hint="eastAsia"/>
                <w:noProof/>
              </w:rPr>
              <w:t>平台获取生殖健康信息的真实需求与互动表达，依托大数据采集、自然语言处理与大语言模型技术，建立一套涵盖评论问题识别、</w:t>
            </w:r>
            <w:r w:rsidR="008772CC" w:rsidRPr="008772CC">
              <w:rPr>
                <w:rFonts w:hint="eastAsia"/>
                <w:noProof/>
              </w:rPr>
              <w:t>问题分类分析</w:t>
            </w:r>
            <w:r w:rsidR="008772CC">
              <w:rPr>
                <w:rFonts w:hint="eastAsia"/>
                <w:noProof/>
              </w:rPr>
              <w:t>、</w:t>
            </w:r>
            <w:r w:rsidRPr="006C4CEA">
              <w:rPr>
                <w:rFonts w:hint="eastAsia"/>
                <w:noProof/>
              </w:rPr>
              <w:t>问题规范化、问答生成与模型微调评估的研究体系。</w:t>
            </w:r>
            <w:r w:rsidR="008772CC" w:rsidRPr="008772CC">
              <w:rPr>
                <w:rFonts w:hint="eastAsia"/>
                <w:noProof/>
              </w:rPr>
              <w:t>课题不仅力求揭示青少年在网络空间中对生殖健康知识的关注点、分类分布与表达方式，还将推动用户生成内容向结构化教育资源的转化</w:t>
            </w:r>
            <w:r w:rsidRPr="006C4CEA">
              <w:rPr>
                <w:rFonts w:hint="eastAsia"/>
                <w:noProof/>
              </w:rPr>
              <w:t>，促进健康教育内容的标准化、智能化和精准化，最终服务于提升青少年生殖健康素养与公共健康传播能力</w:t>
            </w:r>
            <w:r w:rsidR="00AE7895" w:rsidRPr="00AE7895">
              <w:t>。</w:t>
            </w:r>
          </w:p>
          <w:p w14:paraId="785C05BD" w14:textId="1A330AFB" w:rsidR="005452DB" w:rsidRDefault="005452DB" w:rsidP="007B3242">
            <w:pPr>
              <w:pStyle w:val="altz"/>
              <w:spacing w:beforeLines="100" w:before="312" w:afterLines="50" w:after="156"/>
              <w:ind w:firstLine="420"/>
            </w:pPr>
            <w:r w:rsidRPr="006C4CEA">
              <w:rPr>
                <w:rFonts w:hint="eastAsia"/>
              </w:rPr>
              <w:t>本研究的预期成果包括：</w:t>
            </w:r>
            <w:r w:rsidR="007B3242" w:rsidRPr="007B3242">
              <w:rPr>
                <w:rFonts w:hint="eastAsia"/>
              </w:rPr>
              <w:t>发表一篇论文，系统展示本课题在用户评论转化、问题分类方法、问答数据集构建及模型微调方法等方面的创新性与学术价值；构建并发布青少年生殖健康问答模型，为教育机构、公共卫生部门和平台运营方提供可直接应用的工具与数据支撑。研究还将开放部分技术文档与规范化问答数据集，帮助后续相关研究与政策制定，推动我国青少年生殖健康教育事业的科学创新与持续发展。</w:t>
            </w:r>
          </w:p>
          <w:p w14:paraId="2198938E" w14:textId="77777777" w:rsidR="005452DB" w:rsidRDefault="005452DB" w:rsidP="005452DB">
            <w:pPr>
              <w:pStyle w:val="altz"/>
              <w:spacing w:afterLines="50" w:after="156"/>
              <w:ind w:firstLine="420"/>
            </w:pPr>
          </w:p>
          <w:p w14:paraId="47D2EE4D" w14:textId="77777777" w:rsidR="005452DB" w:rsidRDefault="005452DB" w:rsidP="007B3242">
            <w:pPr>
              <w:pStyle w:val="altz"/>
              <w:spacing w:afterLines="50" w:after="156"/>
              <w:ind w:firstLine="420"/>
            </w:pPr>
          </w:p>
          <w:tbl>
            <w:tblPr>
              <w:tblStyle w:val="aff"/>
              <w:tblW w:w="0" w:type="auto"/>
              <w:jc w:val="center"/>
              <w:tblLook w:val="04A0" w:firstRow="1" w:lastRow="0" w:firstColumn="1" w:lastColumn="0" w:noHBand="0" w:noVBand="1"/>
            </w:tblPr>
            <w:tblGrid>
              <w:gridCol w:w="417"/>
              <w:gridCol w:w="3798"/>
              <w:gridCol w:w="1134"/>
              <w:gridCol w:w="1134"/>
              <w:gridCol w:w="1330"/>
            </w:tblGrid>
            <w:tr w:rsidR="005452DB" w14:paraId="4AD8165D" w14:textId="25C5A458" w:rsidTr="005452DB">
              <w:trPr>
                <w:jc w:val="center"/>
              </w:trPr>
              <w:tc>
                <w:tcPr>
                  <w:tcW w:w="0" w:type="auto"/>
                  <w:tcBorders>
                    <w:top w:val="single" w:sz="4" w:space="0" w:color="auto"/>
                    <w:left w:val="nil"/>
                    <w:bottom w:val="single" w:sz="4" w:space="0" w:color="auto"/>
                    <w:right w:val="nil"/>
                  </w:tcBorders>
                  <w:vAlign w:val="center"/>
                </w:tcPr>
                <w:p w14:paraId="2BF5BB97" w14:textId="7B14C33F" w:rsidR="00317539" w:rsidRPr="005452DB" w:rsidRDefault="00317539" w:rsidP="00317539">
                  <w:pPr>
                    <w:pStyle w:val="altz"/>
                    <w:ind w:firstLineChars="0" w:firstLine="0"/>
                    <w:jc w:val="center"/>
                    <w:rPr>
                      <w:b/>
                      <w:bCs/>
                      <w:sz w:val="18"/>
                      <w:szCs w:val="21"/>
                    </w:rPr>
                  </w:pPr>
                  <w:r w:rsidRPr="005452DB">
                    <w:rPr>
                      <w:rFonts w:hint="eastAsia"/>
                      <w:b/>
                      <w:bCs/>
                      <w:sz w:val="18"/>
                      <w:szCs w:val="21"/>
                    </w:rPr>
                    <w:t>ID</w:t>
                  </w:r>
                </w:p>
              </w:tc>
              <w:tc>
                <w:tcPr>
                  <w:tcW w:w="3798" w:type="dxa"/>
                  <w:tcBorders>
                    <w:top w:val="single" w:sz="4" w:space="0" w:color="auto"/>
                    <w:left w:val="nil"/>
                    <w:bottom w:val="single" w:sz="4" w:space="0" w:color="auto"/>
                    <w:right w:val="nil"/>
                  </w:tcBorders>
                  <w:vAlign w:val="center"/>
                </w:tcPr>
                <w:p w14:paraId="0D2A5BC3" w14:textId="06C145FA" w:rsidR="00317539" w:rsidRPr="005452DB" w:rsidRDefault="00317539" w:rsidP="00317539">
                  <w:pPr>
                    <w:pStyle w:val="altz"/>
                    <w:ind w:firstLineChars="0" w:firstLine="0"/>
                    <w:jc w:val="center"/>
                    <w:rPr>
                      <w:b/>
                      <w:bCs/>
                      <w:sz w:val="18"/>
                      <w:szCs w:val="21"/>
                    </w:rPr>
                  </w:pPr>
                  <w:r w:rsidRPr="005452DB">
                    <w:rPr>
                      <w:rFonts w:hint="eastAsia"/>
                      <w:b/>
                      <w:bCs/>
                      <w:sz w:val="18"/>
                      <w:szCs w:val="21"/>
                    </w:rPr>
                    <w:t>任务名称</w:t>
                  </w:r>
                </w:p>
              </w:tc>
              <w:tc>
                <w:tcPr>
                  <w:tcW w:w="1134" w:type="dxa"/>
                  <w:tcBorders>
                    <w:top w:val="single" w:sz="4" w:space="0" w:color="auto"/>
                    <w:left w:val="nil"/>
                    <w:bottom w:val="single" w:sz="4" w:space="0" w:color="auto"/>
                    <w:right w:val="nil"/>
                  </w:tcBorders>
                  <w:vAlign w:val="center"/>
                </w:tcPr>
                <w:p w14:paraId="2D0EFB64" w14:textId="52AFB62C" w:rsidR="00317539" w:rsidRPr="005452DB" w:rsidRDefault="00317539" w:rsidP="00317539">
                  <w:pPr>
                    <w:pStyle w:val="altz"/>
                    <w:ind w:firstLineChars="0" w:firstLine="0"/>
                    <w:jc w:val="center"/>
                    <w:rPr>
                      <w:b/>
                      <w:bCs/>
                      <w:sz w:val="18"/>
                      <w:szCs w:val="21"/>
                    </w:rPr>
                  </w:pPr>
                  <w:r w:rsidRPr="005452DB">
                    <w:rPr>
                      <w:rFonts w:hint="eastAsia"/>
                      <w:b/>
                      <w:bCs/>
                      <w:sz w:val="18"/>
                      <w:szCs w:val="21"/>
                    </w:rPr>
                    <w:t>开始</w:t>
                  </w:r>
                </w:p>
              </w:tc>
              <w:tc>
                <w:tcPr>
                  <w:tcW w:w="1134" w:type="dxa"/>
                  <w:tcBorders>
                    <w:top w:val="single" w:sz="4" w:space="0" w:color="auto"/>
                    <w:left w:val="nil"/>
                    <w:bottom w:val="single" w:sz="4" w:space="0" w:color="auto"/>
                    <w:right w:val="nil"/>
                  </w:tcBorders>
                  <w:vAlign w:val="center"/>
                </w:tcPr>
                <w:p w14:paraId="32CF03F8" w14:textId="725D31AC" w:rsidR="00317539" w:rsidRPr="005452DB" w:rsidRDefault="00317539" w:rsidP="00317539">
                  <w:pPr>
                    <w:pStyle w:val="altz"/>
                    <w:ind w:firstLineChars="0" w:firstLine="0"/>
                    <w:jc w:val="center"/>
                    <w:rPr>
                      <w:b/>
                      <w:bCs/>
                      <w:sz w:val="18"/>
                      <w:szCs w:val="21"/>
                    </w:rPr>
                  </w:pPr>
                  <w:r w:rsidRPr="005452DB">
                    <w:rPr>
                      <w:rFonts w:hint="eastAsia"/>
                      <w:b/>
                      <w:bCs/>
                      <w:sz w:val="18"/>
                      <w:szCs w:val="21"/>
                    </w:rPr>
                    <w:t>完成</w:t>
                  </w:r>
                </w:p>
              </w:tc>
              <w:tc>
                <w:tcPr>
                  <w:tcW w:w="0" w:type="auto"/>
                  <w:tcBorders>
                    <w:top w:val="single" w:sz="4" w:space="0" w:color="auto"/>
                    <w:left w:val="nil"/>
                    <w:bottom w:val="single" w:sz="4" w:space="0" w:color="auto"/>
                    <w:right w:val="nil"/>
                  </w:tcBorders>
                  <w:vAlign w:val="center"/>
                </w:tcPr>
                <w:p w14:paraId="2A3E99FD" w14:textId="49A6D0DA" w:rsidR="00317539" w:rsidRPr="005452DB" w:rsidRDefault="00317539" w:rsidP="005452DB">
                  <w:pPr>
                    <w:pStyle w:val="altz"/>
                    <w:ind w:firstLineChars="0" w:firstLine="0"/>
                    <w:jc w:val="center"/>
                    <w:rPr>
                      <w:b/>
                      <w:bCs/>
                      <w:sz w:val="18"/>
                      <w:szCs w:val="21"/>
                    </w:rPr>
                  </w:pPr>
                  <w:r w:rsidRPr="005452DB">
                    <w:rPr>
                      <w:rFonts w:hint="eastAsia"/>
                      <w:b/>
                      <w:bCs/>
                      <w:sz w:val="18"/>
                      <w:szCs w:val="21"/>
                    </w:rPr>
                    <w:t>持续时间</w:t>
                  </w:r>
                  <w:r w:rsidRPr="005452DB">
                    <w:rPr>
                      <w:rFonts w:hint="eastAsia"/>
                      <w:b/>
                      <w:bCs/>
                      <w:sz w:val="18"/>
                      <w:szCs w:val="21"/>
                    </w:rPr>
                    <w:t xml:space="preserve"> (</w:t>
                  </w:r>
                  <w:r w:rsidRPr="005452DB">
                    <w:rPr>
                      <w:rFonts w:hint="eastAsia"/>
                      <w:b/>
                      <w:bCs/>
                      <w:sz w:val="18"/>
                      <w:szCs w:val="21"/>
                    </w:rPr>
                    <w:t>天</w:t>
                  </w:r>
                  <w:r w:rsidRPr="005452DB">
                    <w:rPr>
                      <w:rFonts w:hint="eastAsia"/>
                      <w:b/>
                      <w:bCs/>
                      <w:sz w:val="18"/>
                      <w:szCs w:val="21"/>
                    </w:rPr>
                    <w:t>)</w:t>
                  </w:r>
                </w:p>
              </w:tc>
            </w:tr>
            <w:tr w:rsidR="005452DB" w14:paraId="184876FA" w14:textId="3EA64678" w:rsidTr="005452DB">
              <w:trPr>
                <w:jc w:val="center"/>
              </w:trPr>
              <w:tc>
                <w:tcPr>
                  <w:tcW w:w="0" w:type="auto"/>
                  <w:tcBorders>
                    <w:top w:val="single" w:sz="4" w:space="0" w:color="auto"/>
                    <w:left w:val="nil"/>
                    <w:bottom w:val="nil"/>
                    <w:right w:val="nil"/>
                  </w:tcBorders>
                  <w:vAlign w:val="center"/>
                </w:tcPr>
                <w:p w14:paraId="5EDEBC62" w14:textId="4A0A6440" w:rsidR="00317539" w:rsidRPr="005452DB" w:rsidRDefault="00317539" w:rsidP="006C4CEA">
                  <w:pPr>
                    <w:pStyle w:val="altz"/>
                    <w:ind w:firstLineChars="0" w:firstLine="0"/>
                    <w:rPr>
                      <w:sz w:val="18"/>
                      <w:szCs w:val="21"/>
                    </w:rPr>
                  </w:pPr>
                  <w:r w:rsidRPr="005452DB">
                    <w:rPr>
                      <w:rFonts w:hint="eastAsia"/>
                      <w:sz w:val="18"/>
                      <w:szCs w:val="21"/>
                    </w:rPr>
                    <w:t>1</w:t>
                  </w:r>
                </w:p>
              </w:tc>
              <w:tc>
                <w:tcPr>
                  <w:tcW w:w="3798" w:type="dxa"/>
                  <w:tcBorders>
                    <w:top w:val="single" w:sz="4" w:space="0" w:color="auto"/>
                    <w:left w:val="nil"/>
                    <w:bottom w:val="nil"/>
                    <w:right w:val="nil"/>
                  </w:tcBorders>
                  <w:vAlign w:val="center"/>
                </w:tcPr>
                <w:p w14:paraId="21EDEA33" w14:textId="2BBA6DA9" w:rsidR="00317539" w:rsidRPr="005452DB" w:rsidRDefault="00317539" w:rsidP="006C4CEA">
                  <w:pPr>
                    <w:pStyle w:val="altz"/>
                    <w:ind w:firstLineChars="0" w:firstLine="0"/>
                    <w:rPr>
                      <w:sz w:val="18"/>
                      <w:szCs w:val="21"/>
                    </w:rPr>
                  </w:pPr>
                  <w:r w:rsidRPr="005452DB">
                    <w:rPr>
                      <w:rFonts w:hint="eastAsia"/>
                      <w:sz w:val="18"/>
                      <w:szCs w:val="21"/>
                    </w:rPr>
                    <w:t>文献综述</w:t>
                  </w:r>
                </w:p>
              </w:tc>
              <w:tc>
                <w:tcPr>
                  <w:tcW w:w="1134" w:type="dxa"/>
                  <w:tcBorders>
                    <w:top w:val="single" w:sz="4" w:space="0" w:color="auto"/>
                    <w:left w:val="nil"/>
                    <w:bottom w:val="nil"/>
                    <w:right w:val="nil"/>
                  </w:tcBorders>
                  <w:vAlign w:val="center"/>
                </w:tcPr>
                <w:p w14:paraId="3F3E5DE6" w14:textId="67225650" w:rsidR="00317539" w:rsidRPr="005452DB" w:rsidRDefault="00317539" w:rsidP="006C4CEA">
                  <w:pPr>
                    <w:pStyle w:val="altz"/>
                    <w:ind w:firstLineChars="0" w:firstLine="0"/>
                    <w:rPr>
                      <w:sz w:val="18"/>
                      <w:szCs w:val="21"/>
                    </w:rPr>
                  </w:pPr>
                  <w:r w:rsidRPr="005452DB">
                    <w:rPr>
                      <w:rFonts w:hint="eastAsia"/>
                      <w:sz w:val="18"/>
                      <w:szCs w:val="21"/>
                    </w:rPr>
                    <w:t>2025/12/25</w:t>
                  </w:r>
                </w:p>
              </w:tc>
              <w:tc>
                <w:tcPr>
                  <w:tcW w:w="1134" w:type="dxa"/>
                  <w:tcBorders>
                    <w:top w:val="single" w:sz="4" w:space="0" w:color="auto"/>
                    <w:left w:val="nil"/>
                    <w:bottom w:val="nil"/>
                    <w:right w:val="nil"/>
                  </w:tcBorders>
                  <w:vAlign w:val="center"/>
                </w:tcPr>
                <w:p w14:paraId="56A5234F" w14:textId="6C366934" w:rsidR="00317539" w:rsidRPr="005452DB" w:rsidRDefault="00317539" w:rsidP="006C4CEA">
                  <w:pPr>
                    <w:pStyle w:val="altz"/>
                    <w:ind w:firstLineChars="0" w:firstLine="0"/>
                    <w:rPr>
                      <w:sz w:val="18"/>
                      <w:szCs w:val="21"/>
                    </w:rPr>
                  </w:pPr>
                  <w:r w:rsidRPr="005452DB">
                    <w:rPr>
                      <w:rFonts w:hint="eastAsia"/>
                      <w:sz w:val="18"/>
                      <w:szCs w:val="21"/>
                    </w:rPr>
                    <w:t>2026/1/15</w:t>
                  </w:r>
                </w:p>
              </w:tc>
              <w:tc>
                <w:tcPr>
                  <w:tcW w:w="0" w:type="auto"/>
                  <w:tcBorders>
                    <w:top w:val="single" w:sz="4" w:space="0" w:color="auto"/>
                    <w:left w:val="nil"/>
                    <w:bottom w:val="nil"/>
                    <w:right w:val="nil"/>
                  </w:tcBorders>
                  <w:vAlign w:val="center"/>
                </w:tcPr>
                <w:p w14:paraId="0BEA2EFB" w14:textId="71D981DA" w:rsidR="00317539" w:rsidRPr="005452DB" w:rsidRDefault="005452DB" w:rsidP="005452DB">
                  <w:pPr>
                    <w:pStyle w:val="altz"/>
                    <w:ind w:firstLineChars="0" w:firstLine="0"/>
                    <w:jc w:val="center"/>
                    <w:rPr>
                      <w:sz w:val="18"/>
                      <w:szCs w:val="21"/>
                    </w:rPr>
                  </w:pPr>
                  <w:r w:rsidRPr="005452DB">
                    <w:rPr>
                      <w:rFonts w:hint="eastAsia"/>
                      <w:sz w:val="18"/>
                      <w:szCs w:val="21"/>
                    </w:rPr>
                    <w:t>21</w:t>
                  </w:r>
                </w:p>
              </w:tc>
            </w:tr>
            <w:tr w:rsidR="005452DB" w14:paraId="3082FE7E" w14:textId="32190E4E" w:rsidTr="005452DB">
              <w:trPr>
                <w:jc w:val="center"/>
              </w:trPr>
              <w:tc>
                <w:tcPr>
                  <w:tcW w:w="0" w:type="auto"/>
                  <w:tcBorders>
                    <w:top w:val="nil"/>
                    <w:left w:val="nil"/>
                    <w:bottom w:val="nil"/>
                    <w:right w:val="nil"/>
                  </w:tcBorders>
                  <w:vAlign w:val="center"/>
                </w:tcPr>
                <w:p w14:paraId="2F09102A" w14:textId="6A6153E7" w:rsidR="00317539" w:rsidRPr="005452DB" w:rsidRDefault="00317539" w:rsidP="006C4CEA">
                  <w:pPr>
                    <w:pStyle w:val="altz"/>
                    <w:ind w:firstLineChars="0" w:firstLine="0"/>
                    <w:rPr>
                      <w:sz w:val="18"/>
                      <w:szCs w:val="21"/>
                    </w:rPr>
                  </w:pPr>
                  <w:r w:rsidRPr="005452DB">
                    <w:rPr>
                      <w:rFonts w:hint="eastAsia"/>
                      <w:sz w:val="18"/>
                      <w:szCs w:val="21"/>
                    </w:rPr>
                    <w:t>2</w:t>
                  </w:r>
                </w:p>
              </w:tc>
              <w:tc>
                <w:tcPr>
                  <w:tcW w:w="3798" w:type="dxa"/>
                  <w:tcBorders>
                    <w:top w:val="nil"/>
                    <w:left w:val="nil"/>
                    <w:bottom w:val="nil"/>
                    <w:right w:val="nil"/>
                  </w:tcBorders>
                  <w:vAlign w:val="center"/>
                </w:tcPr>
                <w:p w14:paraId="09BDEFB5" w14:textId="70C9337B" w:rsidR="00317539" w:rsidRPr="005452DB" w:rsidRDefault="00317539" w:rsidP="006C4CEA">
                  <w:pPr>
                    <w:pStyle w:val="altz"/>
                    <w:ind w:firstLineChars="0" w:firstLine="0"/>
                    <w:rPr>
                      <w:sz w:val="18"/>
                      <w:szCs w:val="21"/>
                    </w:rPr>
                  </w:pPr>
                  <w:r w:rsidRPr="005452DB">
                    <w:rPr>
                      <w:rFonts w:hint="eastAsia"/>
                      <w:sz w:val="18"/>
                      <w:szCs w:val="21"/>
                    </w:rPr>
                    <w:t>数据采集框架完善</w:t>
                  </w:r>
                </w:p>
              </w:tc>
              <w:tc>
                <w:tcPr>
                  <w:tcW w:w="1134" w:type="dxa"/>
                  <w:tcBorders>
                    <w:top w:val="nil"/>
                    <w:left w:val="nil"/>
                    <w:bottom w:val="nil"/>
                    <w:right w:val="nil"/>
                  </w:tcBorders>
                  <w:vAlign w:val="center"/>
                </w:tcPr>
                <w:p w14:paraId="56A19B10" w14:textId="41039960" w:rsidR="00317539" w:rsidRPr="005452DB" w:rsidRDefault="00317539" w:rsidP="006C4CEA">
                  <w:pPr>
                    <w:pStyle w:val="altz"/>
                    <w:ind w:firstLineChars="0" w:firstLine="0"/>
                    <w:rPr>
                      <w:sz w:val="18"/>
                      <w:szCs w:val="21"/>
                    </w:rPr>
                  </w:pPr>
                  <w:r w:rsidRPr="005452DB">
                    <w:rPr>
                      <w:rFonts w:hint="eastAsia"/>
                      <w:sz w:val="18"/>
                      <w:szCs w:val="21"/>
                    </w:rPr>
                    <w:t>2026/1/16</w:t>
                  </w:r>
                </w:p>
              </w:tc>
              <w:tc>
                <w:tcPr>
                  <w:tcW w:w="1134" w:type="dxa"/>
                  <w:tcBorders>
                    <w:top w:val="nil"/>
                    <w:left w:val="nil"/>
                    <w:bottom w:val="nil"/>
                    <w:right w:val="nil"/>
                  </w:tcBorders>
                  <w:vAlign w:val="center"/>
                </w:tcPr>
                <w:p w14:paraId="10C6AA61" w14:textId="08E798AF" w:rsidR="00317539" w:rsidRPr="005452DB" w:rsidRDefault="00317539" w:rsidP="006C4CEA">
                  <w:pPr>
                    <w:pStyle w:val="altz"/>
                    <w:ind w:firstLineChars="0" w:firstLine="0"/>
                    <w:rPr>
                      <w:sz w:val="18"/>
                      <w:szCs w:val="21"/>
                    </w:rPr>
                  </w:pPr>
                  <w:r w:rsidRPr="005452DB">
                    <w:rPr>
                      <w:rFonts w:hint="eastAsia"/>
                      <w:sz w:val="18"/>
                      <w:szCs w:val="21"/>
                    </w:rPr>
                    <w:t>2026/2/1</w:t>
                  </w:r>
                </w:p>
              </w:tc>
              <w:tc>
                <w:tcPr>
                  <w:tcW w:w="0" w:type="auto"/>
                  <w:tcBorders>
                    <w:top w:val="nil"/>
                    <w:left w:val="nil"/>
                    <w:bottom w:val="nil"/>
                    <w:right w:val="nil"/>
                  </w:tcBorders>
                  <w:vAlign w:val="center"/>
                </w:tcPr>
                <w:p w14:paraId="064685E1" w14:textId="7A26B6A4" w:rsidR="00317539" w:rsidRPr="005452DB" w:rsidRDefault="005452DB" w:rsidP="005452DB">
                  <w:pPr>
                    <w:pStyle w:val="altz"/>
                    <w:ind w:firstLineChars="0" w:firstLine="0"/>
                    <w:jc w:val="center"/>
                    <w:rPr>
                      <w:sz w:val="18"/>
                      <w:szCs w:val="21"/>
                    </w:rPr>
                  </w:pPr>
                  <w:r w:rsidRPr="005452DB">
                    <w:rPr>
                      <w:rFonts w:hint="eastAsia"/>
                      <w:sz w:val="18"/>
                      <w:szCs w:val="21"/>
                    </w:rPr>
                    <w:t>17</w:t>
                  </w:r>
                </w:p>
              </w:tc>
            </w:tr>
            <w:tr w:rsidR="005452DB" w14:paraId="37E23F93" w14:textId="5A8ABD69" w:rsidTr="005452DB">
              <w:trPr>
                <w:jc w:val="center"/>
              </w:trPr>
              <w:tc>
                <w:tcPr>
                  <w:tcW w:w="0" w:type="auto"/>
                  <w:tcBorders>
                    <w:top w:val="nil"/>
                    <w:left w:val="nil"/>
                    <w:bottom w:val="nil"/>
                    <w:right w:val="nil"/>
                  </w:tcBorders>
                  <w:vAlign w:val="center"/>
                </w:tcPr>
                <w:p w14:paraId="2C69E48B" w14:textId="32DCC186" w:rsidR="00317539" w:rsidRPr="005452DB" w:rsidRDefault="00317539" w:rsidP="006C4CEA">
                  <w:pPr>
                    <w:pStyle w:val="altz"/>
                    <w:ind w:firstLineChars="0" w:firstLine="0"/>
                    <w:rPr>
                      <w:sz w:val="18"/>
                      <w:szCs w:val="21"/>
                    </w:rPr>
                  </w:pPr>
                  <w:r w:rsidRPr="005452DB">
                    <w:rPr>
                      <w:rFonts w:hint="eastAsia"/>
                      <w:sz w:val="18"/>
                      <w:szCs w:val="21"/>
                    </w:rPr>
                    <w:t>3</w:t>
                  </w:r>
                </w:p>
              </w:tc>
              <w:tc>
                <w:tcPr>
                  <w:tcW w:w="3798" w:type="dxa"/>
                  <w:tcBorders>
                    <w:top w:val="nil"/>
                    <w:left w:val="nil"/>
                    <w:bottom w:val="nil"/>
                    <w:right w:val="nil"/>
                  </w:tcBorders>
                  <w:vAlign w:val="center"/>
                </w:tcPr>
                <w:p w14:paraId="757167E2" w14:textId="08C64196" w:rsidR="00317539" w:rsidRPr="005452DB" w:rsidRDefault="00317539" w:rsidP="006C4CEA">
                  <w:pPr>
                    <w:pStyle w:val="altz"/>
                    <w:ind w:firstLineChars="0" w:firstLine="0"/>
                    <w:rPr>
                      <w:sz w:val="18"/>
                      <w:szCs w:val="21"/>
                    </w:rPr>
                  </w:pPr>
                  <w:r w:rsidRPr="005452DB">
                    <w:rPr>
                      <w:rFonts w:hint="eastAsia"/>
                      <w:sz w:val="18"/>
                      <w:szCs w:val="21"/>
                    </w:rPr>
                    <w:t>数据集构建与预处理</w:t>
                  </w:r>
                </w:p>
              </w:tc>
              <w:tc>
                <w:tcPr>
                  <w:tcW w:w="1134" w:type="dxa"/>
                  <w:tcBorders>
                    <w:top w:val="nil"/>
                    <w:left w:val="nil"/>
                    <w:bottom w:val="nil"/>
                    <w:right w:val="nil"/>
                  </w:tcBorders>
                  <w:vAlign w:val="center"/>
                </w:tcPr>
                <w:p w14:paraId="1AAB3C92" w14:textId="44CFC259" w:rsidR="00317539" w:rsidRPr="005452DB" w:rsidRDefault="00317539" w:rsidP="006C4CEA">
                  <w:pPr>
                    <w:pStyle w:val="altz"/>
                    <w:ind w:firstLineChars="0" w:firstLine="0"/>
                    <w:rPr>
                      <w:sz w:val="18"/>
                      <w:szCs w:val="21"/>
                    </w:rPr>
                  </w:pPr>
                  <w:r w:rsidRPr="005452DB">
                    <w:rPr>
                      <w:rFonts w:hint="eastAsia"/>
                      <w:sz w:val="18"/>
                      <w:szCs w:val="21"/>
                    </w:rPr>
                    <w:t>2026/2/1</w:t>
                  </w:r>
                </w:p>
              </w:tc>
              <w:tc>
                <w:tcPr>
                  <w:tcW w:w="1134" w:type="dxa"/>
                  <w:tcBorders>
                    <w:top w:val="nil"/>
                    <w:left w:val="nil"/>
                    <w:bottom w:val="nil"/>
                    <w:right w:val="nil"/>
                  </w:tcBorders>
                  <w:vAlign w:val="center"/>
                </w:tcPr>
                <w:p w14:paraId="363F5D12" w14:textId="6ED9B016" w:rsidR="00317539" w:rsidRPr="005452DB" w:rsidRDefault="00317539" w:rsidP="006C4CEA">
                  <w:pPr>
                    <w:pStyle w:val="altz"/>
                    <w:ind w:firstLineChars="0" w:firstLine="0"/>
                    <w:rPr>
                      <w:sz w:val="18"/>
                      <w:szCs w:val="21"/>
                    </w:rPr>
                  </w:pPr>
                  <w:r w:rsidRPr="005452DB">
                    <w:rPr>
                      <w:rFonts w:hint="eastAsia"/>
                      <w:sz w:val="18"/>
                      <w:szCs w:val="21"/>
                    </w:rPr>
                    <w:t>2026/3/1</w:t>
                  </w:r>
                </w:p>
              </w:tc>
              <w:tc>
                <w:tcPr>
                  <w:tcW w:w="0" w:type="auto"/>
                  <w:tcBorders>
                    <w:top w:val="nil"/>
                    <w:left w:val="nil"/>
                    <w:bottom w:val="nil"/>
                    <w:right w:val="nil"/>
                  </w:tcBorders>
                  <w:vAlign w:val="center"/>
                </w:tcPr>
                <w:p w14:paraId="17915996" w14:textId="52D0728B" w:rsidR="00317539" w:rsidRPr="005452DB" w:rsidRDefault="005452DB" w:rsidP="005452DB">
                  <w:pPr>
                    <w:pStyle w:val="altz"/>
                    <w:ind w:firstLineChars="0" w:firstLine="0"/>
                    <w:jc w:val="center"/>
                    <w:rPr>
                      <w:sz w:val="18"/>
                      <w:szCs w:val="21"/>
                    </w:rPr>
                  </w:pPr>
                  <w:r w:rsidRPr="005452DB">
                    <w:rPr>
                      <w:rFonts w:hint="eastAsia"/>
                      <w:sz w:val="18"/>
                      <w:szCs w:val="21"/>
                    </w:rPr>
                    <w:t>28</w:t>
                  </w:r>
                </w:p>
              </w:tc>
            </w:tr>
            <w:tr w:rsidR="005452DB" w14:paraId="09D501F7" w14:textId="3E268D4F" w:rsidTr="005452DB">
              <w:trPr>
                <w:jc w:val="center"/>
              </w:trPr>
              <w:tc>
                <w:tcPr>
                  <w:tcW w:w="0" w:type="auto"/>
                  <w:tcBorders>
                    <w:top w:val="nil"/>
                    <w:left w:val="nil"/>
                    <w:bottom w:val="nil"/>
                    <w:right w:val="nil"/>
                  </w:tcBorders>
                  <w:vAlign w:val="center"/>
                </w:tcPr>
                <w:p w14:paraId="7DADC18A" w14:textId="59F90E24" w:rsidR="00317539" w:rsidRPr="005452DB" w:rsidRDefault="00317539" w:rsidP="006C4CEA">
                  <w:pPr>
                    <w:pStyle w:val="altz"/>
                    <w:ind w:firstLineChars="0" w:firstLine="0"/>
                    <w:rPr>
                      <w:sz w:val="18"/>
                      <w:szCs w:val="21"/>
                    </w:rPr>
                  </w:pPr>
                  <w:r w:rsidRPr="005452DB">
                    <w:rPr>
                      <w:rFonts w:hint="eastAsia"/>
                      <w:sz w:val="18"/>
                      <w:szCs w:val="21"/>
                    </w:rPr>
                    <w:t>4</w:t>
                  </w:r>
                </w:p>
              </w:tc>
              <w:tc>
                <w:tcPr>
                  <w:tcW w:w="3798" w:type="dxa"/>
                  <w:tcBorders>
                    <w:top w:val="nil"/>
                    <w:left w:val="nil"/>
                    <w:bottom w:val="nil"/>
                    <w:right w:val="nil"/>
                  </w:tcBorders>
                  <w:vAlign w:val="center"/>
                </w:tcPr>
                <w:p w14:paraId="0DE6D4DB" w14:textId="00968064" w:rsidR="00317539" w:rsidRPr="005452DB" w:rsidRDefault="00317539" w:rsidP="00317539">
                  <w:pPr>
                    <w:pStyle w:val="altz"/>
                    <w:ind w:leftChars="200" w:left="420" w:firstLineChars="0" w:firstLine="0"/>
                    <w:rPr>
                      <w:sz w:val="18"/>
                      <w:szCs w:val="21"/>
                    </w:rPr>
                  </w:pPr>
                  <w:r w:rsidRPr="005452DB">
                    <w:rPr>
                      <w:rFonts w:hint="eastAsia"/>
                      <w:sz w:val="18"/>
                      <w:szCs w:val="21"/>
                    </w:rPr>
                    <w:t>原始数据清洗与规范化</w:t>
                  </w:r>
                </w:p>
              </w:tc>
              <w:tc>
                <w:tcPr>
                  <w:tcW w:w="1134" w:type="dxa"/>
                  <w:tcBorders>
                    <w:top w:val="nil"/>
                    <w:left w:val="nil"/>
                    <w:bottom w:val="nil"/>
                    <w:right w:val="nil"/>
                  </w:tcBorders>
                  <w:vAlign w:val="center"/>
                </w:tcPr>
                <w:p w14:paraId="6B8083A3" w14:textId="4148CC61" w:rsidR="00317539" w:rsidRPr="005452DB" w:rsidRDefault="00317539" w:rsidP="006C4CEA">
                  <w:pPr>
                    <w:pStyle w:val="altz"/>
                    <w:ind w:firstLineChars="0" w:firstLine="0"/>
                    <w:rPr>
                      <w:sz w:val="18"/>
                      <w:szCs w:val="21"/>
                    </w:rPr>
                  </w:pPr>
                  <w:r w:rsidRPr="005452DB">
                    <w:rPr>
                      <w:rFonts w:hint="eastAsia"/>
                      <w:sz w:val="18"/>
                      <w:szCs w:val="21"/>
                    </w:rPr>
                    <w:t>2026/2/1</w:t>
                  </w:r>
                </w:p>
              </w:tc>
              <w:tc>
                <w:tcPr>
                  <w:tcW w:w="1134" w:type="dxa"/>
                  <w:tcBorders>
                    <w:top w:val="nil"/>
                    <w:left w:val="nil"/>
                    <w:bottom w:val="nil"/>
                    <w:right w:val="nil"/>
                  </w:tcBorders>
                  <w:vAlign w:val="center"/>
                </w:tcPr>
                <w:p w14:paraId="3C46F941" w14:textId="3CB0A925" w:rsidR="00317539" w:rsidRPr="005452DB" w:rsidRDefault="00317539" w:rsidP="006C4CEA">
                  <w:pPr>
                    <w:pStyle w:val="altz"/>
                    <w:ind w:firstLineChars="0" w:firstLine="0"/>
                    <w:rPr>
                      <w:sz w:val="18"/>
                      <w:szCs w:val="21"/>
                    </w:rPr>
                  </w:pPr>
                  <w:r w:rsidRPr="005452DB">
                    <w:rPr>
                      <w:rFonts w:hint="eastAsia"/>
                      <w:sz w:val="18"/>
                      <w:szCs w:val="21"/>
                    </w:rPr>
                    <w:t>2026/2/10</w:t>
                  </w:r>
                </w:p>
              </w:tc>
              <w:tc>
                <w:tcPr>
                  <w:tcW w:w="0" w:type="auto"/>
                  <w:tcBorders>
                    <w:top w:val="nil"/>
                    <w:left w:val="nil"/>
                    <w:bottom w:val="nil"/>
                    <w:right w:val="nil"/>
                  </w:tcBorders>
                  <w:vAlign w:val="center"/>
                </w:tcPr>
                <w:p w14:paraId="6807E3EB" w14:textId="6E118C02" w:rsidR="00317539" w:rsidRPr="005452DB" w:rsidRDefault="005452DB" w:rsidP="005452DB">
                  <w:pPr>
                    <w:pStyle w:val="altz"/>
                    <w:ind w:firstLineChars="0" w:firstLine="0"/>
                    <w:jc w:val="center"/>
                    <w:rPr>
                      <w:sz w:val="18"/>
                      <w:szCs w:val="21"/>
                    </w:rPr>
                  </w:pPr>
                  <w:r w:rsidRPr="005452DB">
                    <w:rPr>
                      <w:rFonts w:hint="eastAsia"/>
                      <w:sz w:val="18"/>
                      <w:szCs w:val="21"/>
                    </w:rPr>
                    <w:t>10</w:t>
                  </w:r>
                </w:p>
              </w:tc>
            </w:tr>
            <w:tr w:rsidR="005452DB" w14:paraId="3FA9157E" w14:textId="11BF8E82" w:rsidTr="005452DB">
              <w:trPr>
                <w:jc w:val="center"/>
              </w:trPr>
              <w:tc>
                <w:tcPr>
                  <w:tcW w:w="0" w:type="auto"/>
                  <w:tcBorders>
                    <w:top w:val="nil"/>
                    <w:left w:val="nil"/>
                    <w:bottom w:val="nil"/>
                    <w:right w:val="nil"/>
                  </w:tcBorders>
                  <w:vAlign w:val="center"/>
                </w:tcPr>
                <w:p w14:paraId="4BB921EB" w14:textId="42A05A76" w:rsidR="00317539" w:rsidRPr="005452DB" w:rsidRDefault="00317539" w:rsidP="006C4CEA">
                  <w:pPr>
                    <w:pStyle w:val="altz"/>
                    <w:ind w:firstLineChars="0" w:firstLine="0"/>
                    <w:rPr>
                      <w:sz w:val="18"/>
                      <w:szCs w:val="21"/>
                    </w:rPr>
                  </w:pPr>
                  <w:r w:rsidRPr="005452DB">
                    <w:rPr>
                      <w:rFonts w:hint="eastAsia"/>
                      <w:sz w:val="18"/>
                      <w:szCs w:val="21"/>
                    </w:rPr>
                    <w:t>5</w:t>
                  </w:r>
                </w:p>
              </w:tc>
              <w:tc>
                <w:tcPr>
                  <w:tcW w:w="3798" w:type="dxa"/>
                  <w:tcBorders>
                    <w:top w:val="nil"/>
                    <w:left w:val="nil"/>
                    <w:bottom w:val="nil"/>
                    <w:right w:val="nil"/>
                  </w:tcBorders>
                  <w:vAlign w:val="center"/>
                </w:tcPr>
                <w:p w14:paraId="18570F43" w14:textId="719281D6" w:rsidR="00317539" w:rsidRPr="005452DB" w:rsidRDefault="00317539" w:rsidP="00317539">
                  <w:pPr>
                    <w:pStyle w:val="altz"/>
                    <w:ind w:leftChars="200" w:left="420" w:firstLineChars="0" w:firstLine="0"/>
                    <w:rPr>
                      <w:sz w:val="18"/>
                      <w:szCs w:val="21"/>
                    </w:rPr>
                  </w:pPr>
                  <w:r w:rsidRPr="005452DB">
                    <w:rPr>
                      <w:rFonts w:hint="eastAsia"/>
                      <w:sz w:val="18"/>
                      <w:szCs w:val="21"/>
                    </w:rPr>
                    <w:t>问题分类与分析</w:t>
                  </w:r>
                </w:p>
              </w:tc>
              <w:tc>
                <w:tcPr>
                  <w:tcW w:w="1134" w:type="dxa"/>
                  <w:tcBorders>
                    <w:top w:val="nil"/>
                    <w:left w:val="nil"/>
                    <w:bottom w:val="nil"/>
                    <w:right w:val="nil"/>
                  </w:tcBorders>
                  <w:vAlign w:val="center"/>
                </w:tcPr>
                <w:p w14:paraId="5EF13D7A" w14:textId="39335375" w:rsidR="00317539" w:rsidRPr="005452DB" w:rsidRDefault="00317539" w:rsidP="006C4CEA">
                  <w:pPr>
                    <w:pStyle w:val="altz"/>
                    <w:ind w:firstLineChars="0" w:firstLine="0"/>
                    <w:rPr>
                      <w:sz w:val="18"/>
                      <w:szCs w:val="21"/>
                    </w:rPr>
                  </w:pPr>
                  <w:r w:rsidRPr="005452DB">
                    <w:rPr>
                      <w:rFonts w:hint="eastAsia"/>
                      <w:sz w:val="18"/>
                      <w:szCs w:val="21"/>
                    </w:rPr>
                    <w:t>2026/2/11</w:t>
                  </w:r>
                </w:p>
              </w:tc>
              <w:tc>
                <w:tcPr>
                  <w:tcW w:w="1134" w:type="dxa"/>
                  <w:tcBorders>
                    <w:top w:val="nil"/>
                    <w:left w:val="nil"/>
                    <w:bottom w:val="nil"/>
                    <w:right w:val="nil"/>
                  </w:tcBorders>
                  <w:vAlign w:val="center"/>
                </w:tcPr>
                <w:p w14:paraId="67D05DBD" w14:textId="1F25A085" w:rsidR="00317539" w:rsidRPr="005452DB" w:rsidRDefault="00317539" w:rsidP="006C4CEA">
                  <w:pPr>
                    <w:pStyle w:val="altz"/>
                    <w:ind w:firstLineChars="0" w:firstLine="0"/>
                    <w:rPr>
                      <w:sz w:val="18"/>
                      <w:szCs w:val="21"/>
                    </w:rPr>
                  </w:pPr>
                  <w:r w:rsidRPr="005452DB">
                    <w:rPr>
                      <w:rFonts w:hint="eastAsia"/>
                      <w:sz w:val="18"/>
                      <w:szCs w:val="21"/>
                    </w:rPr>
                    <w:t>2026/2/20</w:t>
                  </w:r>
                </w:p>
              </w:tc>
              <w:tc>
                <w:tcPr>
                  <w:tcW w:w="0" w:type="auto"/>
                  <w:tcBorders>
                    <w:top w:val="nil"/>
                    <w:left w:val="nil"/>
                    <w:bottom w:val="nil"/>
                    <w:right w:val="nil"/>
                  </w:tcBorders>
                  <w:vAlign w:val="center"/>
                </w:tcPr>
                <w:p w14:paraId="7CCAC66C" w14:textId="380C16B3" w:rsidR="00317539" w:rsidRPr="005452DB" w:rsidRDefault="005452DB" w:rsidP="005452DB">
                  <w:pPr>
                    <w:pStyle w:val="altz"/>
                    <w:ind w:firstLineChars="0" w:firstLine="0"/>
                    <w:jc w:val="center"/>
                    <w:rPr>
                      <w:sz w:val="18"/>
                      <w:szCs w:val="21"/>
                    </w:rPr>
                  </w:pPr>
                  <w:r w:rsidRPr="005452DB">
                    <w:rPr>
                      <w:rFonts w:hint="eastAsia"/>
                      <w:sz w:val="18"/>
                      <w:szCs w:val="21"/>
                    </w:rPr>
                    <w:t>10</w:t>
                  </w:r>
                </w:p>
              </w:tc>
            </w:tr>
            <w:tr w:rsidR="005452DB" w14:paraId="0717DBDF" w14:textId="77777777" w:rsidTr="005452DB">
              <w:trPr>
                <w:jc w:val="center"/>
              </w:trPr>
              <w:tc>
                <w:tcPr>
                  <w:tcW w:w="0" w:type="auto"/>
                  <w:tcBorders>
                    <w:top w:val="nil"/>
                    <w:left w:val="nil"/>
                    <w:bottom w:val="nil"/>
                    <w:right w:val="nil"/>
                  </w:tcBorders>
                  <w:vAlign w:val="center"/>
                </w:tcPr>
                <w:p w14:paraId="6890CE9F" w14:textId="49277C91" w:rsidR="00317539" w:rsidRPr="005452DB" w:rsidRDefault="00317539" w:rsidP="006C4CEA">
                  <w:pPr>
                    <w:pStyle w:val="altz"/>
                    <w:ind w:firstLineChars="0" w:firstLine="0"/>
                    <w:rPr>
                      <w:sz w:val="18"/>
                      <w:szCs w:val="21"/>
                    </w:rPr>
                  </w:pPr>
                  <w:r w:rsidRPr="005452DB">
                    <w:rPr>
                      <w:rFonts w:hint="eastAsia"/>
                      <w:sz w:val="18"/>
                      <w:szCs w:val="21"/>
                    </w:rPr>
                    <w:t>6</w:t>
                  </w:r>
                </w:p>
              </w:tc>
              <w:tc>
                <w:tcPr>
                  <w:tcW w:w="3798" w:type="dxa"/>
                  <w:tcBorders>
                    <w:top w:val="nil"/>
                    <w:left w:val="nil"/>
                    <w:bottom w:val="nil"/>
                    <w:right w:val="nil"/>
                  </w:tcBorders>
                  <w:vAlign w:val="center"/>
                </w:tcPr>
                <w:p w14:paraId="1653A5FF" w14:textId="22A69D0B" w:rsidR="00317539" w:rsidRPr="005452DB" w:rsidRDefault="00317539" w:rsidP="00317539">
                  <w:pPr>
                    <w:pStyle w:val="altz"/>
                    <w:ind w:leftChars="200" w:left="420" w:firstLineChars="0" w:firstLine="0"/>
                    <w:rPr>
                      <w:sz w:val="18"/>
                      <w:szCs w:val="21"/>
                    </w:rPr>
                  </w:pPr>
                  <w:r w:rsidRPr="005452DB">
                    <w:rPr>
                      <w:rFonts w:hint="eastAsia"/>
                      <w:sz w:val="18"/>
                      <w:szCs w:val="21"/>
                    </w:rPr>
                    <w:t>问题规范化处理、</w:t>
                  </w:r>
                  <w:r w:rsidRPr="005452DB">
                    <w:rPr>
                      <w:rFonts w:hint="eastAsia"/>
                      <w:sz w:val="18"/>
                      <w:szCs w:val="21"/>
                    </w:rPr>
                    <w:t xml:space="preserve"> </w:t>
                  </w:r>
                  <w:r w:rsidRPr="005452DB">
                    <w:rPr>
                      <w:rFonts w:hint="eastAsia"/>
                      <w:sz w:val="18"/>
                      <w:szCs w:val="21"/>
                    </w:rPr>
                    <w:t>问答生成与人工审核</w:t>
                  </w:r>
                </w:p>
              </w:tc>
              <w:tc>
                <w:tcPr>
                  <w:tcW w:w="1134" w:type="dxa"/>
                  <w:tcBorders>
                    <w:top w:val="nil"/>
                    <w:left w:val="nil"/>
                    <w:bottom w:val="nil"/>
                    <w:right w:val="nil"/>
                  </w:tcBorders>
                  <w:vAlign w:val="center"/>
                </w:tcPr>
                <w:p w14:paraId="2213E142" w14:textId="581329BA" w:rsidR="00317539" w:rsidRPr="005452DB" w:rsidRDefault="00317539" w:rsidP="006C4CEA">
                  <w:pPr>
                    <w:pStyle w:val="altz"/>
                    <w:ind w:firstLineChars="0" w:firstLine="0"/>
                    <w:rPr>
                      <w:sz w:val="18"/>
                      <w:szCs w:val="21"/>
                    </w:rPr>
                  </w:pPr>
                  <w:r w:rsidRPr="005452DB">
                    <w:rPr>
                      <w:rFonts w:hint="eastAsia"/>
                      <w:sz w:val="18"/>
                      <w:szCs w:val="21"/>
                    </w:rPr>
                    <w:t>2026/2/21</w:t>
                  </w:r>
                </w:p>
              </w:tc>
              <w:tc>
                <w:tcPr>
                  <w:tcW w:w="1134" w:type="dxa"/>
                  <w:tcBorders>
                    <w:top w:val="nil"/>
                    <w:left w:val="nil"/>
                    <w:bottom w:val="nil"/>
                    <w:right w:val="nil"/>
                  </w:tcBorders>
                  <w:vAlign w:val="center"/>
                </w:tcPr>
                <w:p w14:paraId="6FB56E9A" w14:textId="3AF44338" w:rsidR="00317539" w:rsidRPr="005452DB" w:rsidRDefault="00317539" w:rsidP="006C4CEA">
                  <w:pPr>
                    <w:pStyle w:val="altz"/>
                    <w:ind w:firstLineChars="0" w:firstLine="0"/>
                    <w:rPr>
                      <w:sz w:val="18"/>
                      <w:szCs w:val="21"/>
                    </w:rPr>
                  </w:pPr>
                  <w:r w:rsidRPr="005452DB">
                    <w:rPr>
                      <w:rFonts w:hint="eastAsia"/>
                      <w:sz w:val="18"/>
                      <w:szCs w:val="21"/>
                    </w:rPr>
                    <w:t>2026/3/1</w:t>
                  </w:r>
                </w:p>
              </w:tc>
              <w:tc>
                <w:tcPr>
                  <w:tcW w:w="0" w:type="auto"/>
                  <w:tcBorders>
                    <w:top w:val="nil"/>
                    <w:left w:val="nil"/>
                    <w:bottom w:val="nil"/>
                    <w:right w:val="nil"/>
                  </w:tcBorders>
                  <w:vAlign w:val="center"/>
                </w:tcPr>
                <w:p w14:paraId="1E60EAAE" w14:textId="42CFAA7E" w:rsidR="00317539" w:rsidRPr="005452DB" w:rsidRDefault="005452DB" w:rsidP="005452DB">
                  <w:pPr>
                    <w:pStyle w:val="altz"/>
                    <w:ind w:firstLineChars="0" w:firstLine="0"/>
                    <w:jc w:val="center"/>
                    <w:rPr>
                      <w:sz w:val="18"/>
                      <w:szCs w:val="21"/>
                    </w:rPr>
                  </w:pPr>
                  <w:r w:rsidRPr="005452DB">
                    <w:rPr>
                      <w:rFonts w:hint="eastAsia"/>
                      <w:sz w:val="18"/>
                      <w:szCs w:val="21"/>
                    </w:rPr>
                    <w:t>9</w:t>
                  </w:r>
                </w:p>
              </w:tc>
            </w:tr>
            <w:tr w:rsidR="005452DB" w14:paraId="67D40DC7" w14:textId="77777777" w:rsidTr="005452DB">
              <w:trPr>
                <w:jc w:val="center"/>
              </w:trPr>
              <w:tc>
                <w:tcPr>
                  <w:tcW w:w="0" w:type="auto"/>
                  <w:tcBorders>
                    <w:top w:val="nil"/>
                    <w:left w:val="nil"/>
                    <w:bottom w:val="nil"/>
                    <w:right w:val="nil"/>
                  </w:tcBorders>
                  <w:vAlign w:val="center"/>
                </w:tcPr>
                <w:p w14:paraId="784902F8" w14:textId="0AE2AAB5" w:rsidR="00317539" w:rsidRPr="005452DB" w:rsidRDefault="00317539" w:rsidP="006C4CEA">
                  <w:pPr>
                    <w:pStyle w:val="altz"/>
                    <w:ind w:firstLineChars="0" w:firstLine="0"/>
                    <w:rPr>
                      <w:sz w:val="18"/>
                      <w:szCs w:val="21"/>
                    </w:rPr>
                  </w:pPr>
                  <w:r w:rsidRPr="005452DB">
                    <w:rPr>
                      <w:rFonts w:hint="eastAsia"/>
                      <w:sz w:val="18"/>
                      <w:szCs w:val="21"/>
                    </w:rPr>
                    <w:t>7</w:t>
                  </w:r>
                </w:p>
              </w:tc>
              <w:tc>
                <w:tcPr>
                  <w:tcW w:w="3798" w:type="dxa"/>
                  <w:tcBorders>
                    <w:top w:val="nil"/>
                    <w:left w:val="nil"/>
                    <w:bottom w:val="nil"/>
                    <w:right w:val="nil"/>
                  </w:tcBorders>
                  <w:vAlign w:val="center"/>
                </w:tcPr>
                <w:p w14:paraId="2403E439" w14:textId="2BA66681" w:rsidR="00317539" w:rsidRPr="005452DB" w:rsidRDefault="00317539" w:rsidP="006C4CEA">
                  <w:pPr>
                    <w:pStyle w:val="altz"/>
                    <w:ind w:firstLineChars="0" w:firstLine="0"/>
                    <w:rPr>
                      <w:sz w:val="18"/>
                      <w:szCs w:val="21"/>
                    </w:rPr>
                  </w:pPr>
                  <w:r w:rsidRPr="005452DB">
                    <w:rPr>
                      <w:rFonts w:hint="eastAsia"/>
                      <w:sz w:val="18"/>
                      <w:szCs w:val="21"/>
                    </w:rPr>
                    <w:t>模型微调与效果评估</w:t>
                  </w:r>
                </w:p>
              </w:tc>
              <w:tc>
                <w:tcPr>
                  <w:tcW w:w="1134" w:type="dxa"/>
                  <w:tcBorders>
                    <w:top w:val="nil"/>
                    <w:left w:val="nil"/>
                    <w:bottom w:val="nil"/>
                    <w:right w:val="nil"/>
                  </w:tcBorders>
                  <w:vAlign w:val="center"/>
                </w:tcPr>
                <w:p w14:paraId="4457298F" w14:textId="1C7B9CD8" w:rsidR="00317539" w:rsidRPr="005452DB" w:rsidRDefault="00317539" w:rsidP="006C4CEA">
                  <w:pPr>
                    <w:pStyle w:val="altz"/>
                    <w:ind w:firstLineChars="0" w:firstLine="0"/>
                    <w:rPr>
                      <w:sz w:val="18"/>
                      <w:szCs w:val="21"/>
                    </w:rPr>
                  </w:pPr>
                  <w:r w:rsidRPr="005452DB">
                    <w:rPr>
                      <w:rFonts w:hint="eastAsia"/>
                      <w:sz w:val="18"/>
                      <w:szCs w:val="21"/>
                    </w:rPr>
                    <w:t>2026/3/2</w:t>
                  </w:r>
                </w:p>
              </w:tc>
              <w:tc>
                <w:tcPr>
                  <w:tcW w:w="1134" w:type="dxa"/>
                  <w:tcBorders>
                    <w:top w:val="nil"/>
                    <w:left w:val="nil"/>
                    <w:bottom w:val="nil"/>
                    <w:right w:val="nil"/>
                  </w:tcBorders>
                  <w:vAlign w:val="center"/>
                </w:tcPr>
                <w:p w14:paraId="5EE23E65" w14:textId="08C2C147" w:rsidR="00317539" w:rsidRPr="005452DB" w:rsidRDefault="005452DB" w:rsidP="006C4CEA">
                  <w:pPr>
                    <w:pStyle w:val="altz"/>
                    <w:ind w:firstLineChars="0" w:firstLine="0"/>
                    <w:rPr>
                      <w:sz w:val="18"/>
                      <w:szCs w:val="21"/>
                    </w:rPr>
                  </w:pPr>
                  <w:r w:rsidRPr="005452DB">
                    <w:rPr>
                      <w:rFonts w:hint="eastAsia"/>
                      <w:sz w:val="18"/>
                      <w:szCs w:val="21"/>
                    </w:rPr>
                    <w:t>2026/3/19</w:t>
                  </w:r>
                </w:p>
              </w:tc>
              <w:tc>
                <w:tcPr>
                  <w:tcW w:w="0" w:type="auto"/>
                  <w:tcBorders>
                    <w:top w:val="nil"/>
                    <w:left w:val="nil"/>
                    <w:bottom w:val="nil"/>
                    <w:right w:val="nil"/>
                  </w:tcBorders>
                  <w:vAlign w:val="center"/>
                </w:tcPr>
                <w:p w14:paraId="288094AA" w14:textId="464989BA" w:rsidR="00317539" w:rsidRPr="005452DB" w:rsidRDefault="005452DB" w:rsidP="005452DB">
                  <w:pPr>
                    <w:pStyle w:val="altz"/>
                    <w:ind w:firstLineChars="0" w:firstLine="0"/>
                    <w:jc w:val="center"/>
                    <w:rPr>
                      <w:sz w:val="18"/>
                      <w:szCs w:val="21"/>
                    </w:rPr>
                  </w:pPr>
                  <w:r w:rsidRPr="005452DB">
                    <w:rPr>
                      <w:rFonts w:hint="eastAsia"/>
                      <w:sz w:val="18"/>
                      <w:szCs w:val="21"/>
                    </w:rPr>
                    <w:t>17</w:t>
                  </w:r>
                </w:p>
              </w:tc>
            </w:tr>
            <w:tr w:rsidR="005452DB" w14:paraId="1ECFEDD0" w14:textId="77777777" w:rsidTr="005452DB">
              <w:trPr>
                <w:jc w:val="center"/>
              </w:trPr>
              <w:tc>
                <w:tcPr>
                  <w:tcW w:w="0" w:type="auto"/>
                  <w:tcBorders>
                    <w:top w:val="nil"/>
                    <w:left w:val="nil"/>
                    <w:bottom w:val="nil"/>
                    <w:right w:val="nil"/>
                  </w:tcBorders>
                  <w:vAlign w:val="center"/>
                </w:tcPr>
                <w:p w14:paraId="55945207" w14:textId="34BBA80A" w:rsidR="00317539" w:rsidRPr="005452DB" w:rsidRDefault="00317539" w:rsidP="006C4CEA">
                  <w:pPr>
                    <w:pStyle w:val="altz"/>
                    <w:ind w:firstLineChars="0" w:firstLine="0"/>
                    <w:rPr>
                      <w:sz w:val="18"/>
                      <w:szCs w:val="21"/>
                    </w:rPr>
                  </w:pPr>
                  <w:r w:rsidRPr="005452DB">
                    <w:rPr>
                      <w:rFonts w:hint="eastAsia"/>
                      <w:sz w:val="18"/>
                      <w:szCs w:val="21"/>
                    </w:rPr>
                    <w:t>8</w:t>
                  </w:r>
                </w:p>
              </w:tc>
              <w:tc>
                <w:tcPr>
                  <w:tcW w:w="3798" w:type="dxa"/>
                  <w:tcBorders>
                    <w:top w:val="nil"/>
                    <w:left w:val="nil"/>
                    <w:bottom w:val="nil"/>
                    <w:right w:val="nil"/>
                  </w:tcBorders>
                  <w:vAlign w:val="center"/>
                </w:tcPr>
                <w:p w14:paraId="361BB6E7" w14:textId="7A05879C" w:rsidR="00317539" w:rsidRPr="005452DB" w:rsidRDefault="00317539" w:rsidP="006C4CEA">
                  <w:pPr>
                    <w:pStyle w:val="altz"/>
                    <w:ind w:firstLineChars="0" w:firstLine="0"/>
                    <w:rPr>
                      <w:sz w:val="18"/>
                      <w:szCs w:val="21"/>
                    </w:rPr>
                  </w:pPr>
                  <w:r w:rsidRPr="005452DB">
                    <w:rPr>
                      <w:rFonts w:hint="eastAsia"/>
                      <w:sz w:val="18"/>
                      <w:szCs w:val="21"/>
                    </w:rPr>
                    <w:t>学术论文撰写</w:t>
                  </w:r>
                </w:p>
              </w:tc>
              <w:tc>
                <w:tcPr>
                  <w:tcW w:w="1134" w:type="dxa"/>
                  <w:tcBorders>
                    <w:top w:val="nil"/>
                    <w:left w:val="nil"/>
                    <w:bottom w:val="nil"/>
                    <w:right w:val="nil"/>
                  </w:tcBorders>
                  <w:vAlign w:val="center"/>
                </w:tcPr>
                <w:p w14:paraId="60448605" w14:textId="688D39E5" w:rsidR="00317539" w:rsidRPr="005452DB" w:rsidRDefault="00317539" w:rsidP="006C4CEA">
                  <w:pPr>
                    <w:pStyle w:val="altz"/>
                    <w:ind w:firstLineChars="0" w:firstLine="0"/>
                    <w:rPr>
                      <w:sz w:val="18"/>
                      <w:szCs w:val="21"/>
                    </w:rPr>
                  </w:pPr>
                  <w:r w:rsidRPr="005452DB">
                    <w:rPr>
                      <w:rFonts w:hint="eastAsia"/>
                      <w:sz w:val="18"/>
                      <w:szCs w:val="21"/>
                    </w:rPr>
                    <w:t>2026/3/20</w:t>
                  </w:r>
                </w:p>
              </w:tc>
              <w:tc>
                <w:tcPr>
                  <w:tcW w:w="1134" w:type="dxa"/>
                  <w:tcBorders>
                    <w:top w:val="nil"/>
                    <w:left w:val="nil"/>
                    <w:bottom w:val="nil"/>
                    <w:right w:val="nil"/>
                  </w:tcBorders>
                  <w:vAlign w:val="center"/>
                </w:tcPr>
                <w:p w14:paraId="3FD6604F" w14:textId="70C7B724" w:rsidR="00317539" w:rsidRPr="005452DB" w:rsidRDefault="005452DB" w:rsidP="006C4CEA">
                  <w:pPr>
                    <w:pStyle w:val="altz"/>
                    <w:ind w:firstLineChars="0" w:firstLine="0"/>
                    <w:rPr>
                      <w:sz w:val="18"/>
                      <w:szCs w:val="21"/>
                    </w:rPr>
                  </w:pPr>
                  <w:r w:rsidRPr="005452DB">
                    <w:rPr>
                      <w:rFonts w:hint="eastAsia"/>
                      <w:sz w:val="18"/>
                      <w:szCs w:val="21"/>
                    </w:rPr>
                    <w:t>2026/4/7</w:t>
                  </w:r>
                </w:p>
              </w:tc>
              <w:tc>
                <w:tcPr>
                  <w:tcW w:w="0" w:type="auto"/>
                  <w:tcBorders>
                    <w:top w:val="nil"/>
                    <w:left w:val="nil"/>
                    <w:bottom w:val="nil"/>
                    <w:right w:val="nil"/>
                  </w:tcBorders>
                  <w:vAlign w:val="center"/>
                </w:tcPr>
                <w:p w14:paraId="1E397F28" w14:textId="3339EB19" w:rsidR="00317539" w:rsidRPr="005452DB" w:rsidRDefault="005452DB" w:rsidP="005452DB">
                  <w:pPr>
                    <w:pStyle w:val="altz"/>
                    <w:ind w:firstLineChars="0" w:firstLine="0"/>
                    <w:jc w:val="center"/>
                    <w:rPr>
                      <w:sz w:val="18"/>
                      <w:szCs w:val="21"/>
                    </w:rPr>
                  </w:pPr>
                  <w:r w:rsidRPr="005452DB">
                    <w:rPr>
                      <w:rFonts w:hint="eastAsia"/>
                      <w:sz w:val="18"/>
                      <w:szCs w:val="21"/>
                    </w:rPr>
                    <w:t>28</w:t>
                  </w:r>
                </w:p>
              </w:tc>
            </w:tr>
            <w:tr w:rsidR="005452DB" w14:paraId="7D635638" w14:textId="77777777" w:rsidTr="005452DB">
              <w:trPr>
                <w:jc w:val="center"/>
              </w:trPr>
              <w:tc>
                <w:tcPr>
                  <w:tcW w:w="0" w:type="auto"/>
                  <w:tcBorders>
                    <w:top w:val="nil"/>
                    <w:left w:val="nil"/>
                    <w:bottom w:val="nil"/>
                    <w:right w:val="nil"/>
                  </w:tcBorders>
                  <w:vAlign w:val="center"/>
                </w:tcPr>
                <w:p w14:paraId="748160DC" w14:textId="1E2A49A6" w:rsidR="00317539" w:rsidRPr="005452DB" w:rsidRDefault="00317539" w:rsidP="006C4CEA">
                  <w:pPr>
                    <w:pStyle w:val="altz"/>
                    <w:ind w:firstLineChars="0" w:firstLine="0"/>
                    <w:rPr>
                      <w:sz w:val="18"/>
                      <w:szCs w:val="21"/>
                    </w:rPr>
                  </w:pPr>
                  <w:r w:rsidRPr="005452DB">
                    <w:rPr>
                      <w:rFonts w:hint="eastAsia"/>
                      <w:sz w:val="18"/>
                      <w:szCs w:val="21"/>
                    </w:rPr>
                    <w:t>9</w:t>
                  </w:r>
                </w:p>
              </w:tc>
              <w:tc>
                <w:tcPr>
                  <w:tcW w:w="3798" w:type="dxa"/>
                  <w:tcBorders>
                    <w:top w:val="nil"/>
                    <w:left w:val="nil"/>
                    <w:bottom w:val="nil"/>
                    <w:right w:val="nil"/>
                  </w:tcBorders>
                  <w:vAlign w:val="center"/>
                </w:tcPr>
                <w:p w14:paraId="226DD68E" w14:textId="7757BDBA" w:rsidR="00317539" w:rsidRPr="005452DB" w:rsidRDefault="00317539" w:rsidP="006C4CEA">
                  <w:pPr>
                    <w:pStyle w:val="altz"/>
                    <w:ind w:firstLineChars="0" w:firstLine="0"/>
                    <w:rPr>
                      <w:sz w:val="18"/>
                      <w:szCs w:val="21"/>
                    </w:rPr>
                  </w:pPr>
                  <w:r w:rsidRPr="005452DB">
                    <w:rPr>
                      <w:rFonts w:hint="eastAsia"/>
                      <w:sz w:val="18"/>
                      <w:szCs w:val="21"/>
                    </w:rPr>
                    <w:t>论文修改、专家评审、毕业答辩准备</w:t>
                  </w:r>
                </w:p>
              </w:tc>
              <w:tc>
                <w:tcPr>
                  <w:tcW w:w="1134" w:type="dxa"/>
                  <w:tcBorders>
                    <w:top w:val="nil"/>
                    <w:left w:val="nil"/>
                    <w:bottom w:val="nil"/>
                    <w:right w:val="nil"/>
                  </w:tcBorders>
                  <w:vAlign w:val="center"/>
                </w:tcPr>
                <w:p w14:paraId="6ACCB829" w14:textId="3B319759" w:rsidR="00317539" w:rsidRPr="005452DB" w:rsidRDefault="00317539" w:rsidP="006C4CEA">
                  <w:pPr>
                    <w:pStyle w:val="altz"/>
                    <w:ind w:firstLineChars="0" w:firstLine="0"/>
                    <w:rPr>
                      <w:sz w:val="18"/>
                      <w:szCs w:val="21"/>
                    </w:rPr>
                  </w:pPr>
                  <w:r w:rsidRPr="005452DB">
                    <w:rPr>
                      <w:rFonts w:hint="eastAsia"/>
                      <w:sz w:val="18"/>
                      <w:szCs w:val="21"/>
                    </w:rPr>
                    <w:t>2026/4/8</w:t>
                  </w:r>
                </w:p>
              </w:tc>
              <w:tc>
                <w:tcPr>
                  <w:tcW w:w="1134" w:type="dxa"/>
                  <w:tcBorders>
                    <w:top w:val="nil"/>
                    <w:left w:val="nil"/>
                    <w:bottom w:val="nil"/>
                    <w:right w:val="nil"/>
                  </w:tcBorders>
                  <w:vAlign w:val="center"/>
                </w:tcPr>
                <w:p w14:paraId="4AC1EE09" w14:textId="5947A929" w:rsidR="00317539" w:rsidRPr="005452DB" w:rsidRDefault="005452DB" w:rsidP="006C4CEA">
                  <w:pPr>
                    <w:pStyle w:val="altz"/>
                    <w:ind w:firstLineChars="0" w:firstLine="0"/>
                    <w:rPr>
                      <w:sz w:val="18"/>
                      <w:szCs w:val="21"/>
                    </w:rPr>
                  </w:pPr>
                  <w:r w:rsidRPr="005452DB">
                    <w:rPr>
                      <w:rFonts w:hint="eastAsia"/>
                      <w:sz w:val="18"/>
                      <w:szCs w:val="21"/>
                    </w:rPr>
                    <w:t>2026/5/12</w:t>
                  </w:r>
                </w:p>
              </w:tc>
              <w:tc>
                <w:tcPr>
                  <w:tcW w:w="0" w:type="auto"/>
                  <w:tcBorders>
                    <w:top w:val="nil"/>
                    <w:left w:val="nil"/>
                    <w:bottom w:val="nil"/>
                    <w:right w:val="nil"/>
                  </w:tcBorders>
                  <w:vAlign w:val="center"/>
                </w:tcPr>
                <w:p w14:paraId="0CD5B3E7" w14:textId="32DD5727" w:rsidR="00317539" w:rsidRPr="005452DB" w:rsidRDefault="005452DB" w:rsidP="005452DB">
                  <w:pPr>
                    <w:pStyle w:val="altz"/>
                    <w:ind w:firstLineChars="0" w:firstLine="0"/>
                    <w:jc w:val="center"/>
                    <w:rPr>
                      <w:sz w:val="18"/>
                      <w:szCs w:val="21"/>
                    </w:rPr>
                  </w:pPr>
                  <w:r w:rsidRPr="005452DB">
                    <w:rPr>
                      <w:rFonts w:hint="eastAsia"/>
                      <w:sz w:val="18"/>
                      <w:szCs w:val="21"/>
                    </w:rPr>
                    <w:t>34</w:t>
                  </w:r>
                </w:p>
              </w:tc>
            </w:tr>
            <w:tr w:rsidR="005452DB" w14:paraId="227CF698" w14:textId="77777777" w:rsidTr="005452DB">
              <w:trPr>
                <w:jc w:val="center"/>
              </w:trPr>
              <w:tc>
                <w:tcPr>
                  <w:tcW w:w="0" w:type="auto"/>
                  <w:tcBorders>
                    <w:top w:val="nil"/>
                    <w:left w:val="nil"/>
                    <w:bottom w:val="single" w:sz="4" w:space="0" w:color="auto"/>
                    <w:right w:val="nil"/>
                  </w:tcBorders>
                  <w:vAlign w:val="center"/>
                </w:tcPr>
                <w:p w14:paraId="2018CD00" w14:textId="69E0E0A5" w:rsidR="00317539" w:rsidRPr="005452DB" w:rsidRDefault="00317539" w:rsidP="006C4CEA">
                  <w:pPr>
                    <w:pStyle w:val="altz"/>
                    <w:ind w:firstLineChars="0" w:firstLine="0"/>
                    <w:rPr>
                      <w:sz w:val="18"/>
                      <w:szCs w:val="21"/>
                    </w:rPr>
                  </w:pPr>
                  <w:r w:rsidRPr="005452DB">
                    <w:rPr>
                      <w:rFonts w:hint="eastAsia"/>
                      <w:sz w:val="18"/>
                      <w:szCs w:val="21"/>
                    </w:rPr>
                    <w:t>10</w:t>
                  </w:r>
                </w:p>
              </w:tc>
              <w:tc>
                <w:tcPr>
                  <w:tcW w:w="3798" w:type="dxa"/>
                  <w:tcBorders>
                    <w:top w:val="nil"/>
                    <w:left w:val="nil"/>
                    <w:bottom w:val="single" w:sz="4" w:space="0" w:color="auto"/>
                    <w:right w:val="nil"/>
                  </w:tcBorders>
                  <w:vAlign w:val="center"/>
                </w:tcPr>
                <w:p w14:paraId="727D44E6" w14:textId="54F50A82" w:rsidR="00317539" w:rsidRPr="005452DB" w:rsidRDefault="00317539" w:rsidP="006C4CEA">
                  <w:pPr>
                    <w:pStyle w:val="altz"/>
                    <w:ind w:firstLineChars="0" w:firstLine="0"/>
                    <w:rPr>
                      <w:sz w:val="18"/>
                      <w:szCs w:val="21"/>
                    </w:rPr>
                  </w:pPr>
                  <w:r w:rsidRPr="005452DB">
                    <w:rPr>
                      <w:rFonts w:hint="eastAsia"/>
                      <w:sz w:val="18"/>
                      <w:szCs w:val="21"/>
                    </w:rPr>
                    <w:t>毕业答辩</w:t>
                  </w:r>
                </w:p>
              </w:tc>
              <w:tc>
                <w:tcPr>
                  <w:tcW w:w="1134" w:type="dxa"/>
                  <w:tcBorders>
                    <w:top w:val="nil"/>
                    <w:left w:val="nil"/>
                    <w:bottom w:val="single" w:sz="4" w:space="0" w:color="auto"/>
                    <w:right w:val="nil"/>
                  </w:tcBorders>
                  <w:vAlign w:val="center"/>
                </w:tcPr>
                <w:p w14:paraId="4AC92BD5" w14:textId="6680AA38" w:rsidR="00317539" w:rsidRPr="005452DB" w:rsidRDefault="00317539" w:rsidP="006C4CEA">
                  <w:pPr>
                    <w:pStyle w:val="altz"/>
                    <w:ind w:firstLineChars="0" w:firstLine="0"/>
                    <w:rPr>
                      <w:sz w:val="18"/>
                      <w:szCs w:val="21"/>
                    </w:rPr>
                  </w:pPr>
                  <w:r w:rsidRPr="005452DB">
                    <w:rPr>
                      <w:rFonts w:hint="eastAsia"/>
                      <w:sz w:val="18"/>
                      <w:szCs w:val="21"/>
                    </w:rPr>
                    <w:t>2026/5/13</w:t>
                  </w:r>
                </w:p>
              </w:tc>
              <w:tc>
                <w:tcPr>
                  <w:tcW w:w="1134" w:type="dxa"/>
                  <w:tcBorders>
                    <w:top w:val="nil"/>
                    <w:left w:val="nil"/>
                    <w:bottom w:val="single" w:sz="4" w:space="0" w:color="auto"/>
                    <w:right w:val="nil"/>
                  </w:tcBorders>
                  <w:vAlign w:val="center"/>
                </w:tcPr>
                <w:p w14:paraId="22A36305" w14:textId="247C81C3" w:rsidR="00317539" w:rsidRPr="005452DB" w:rsidRDefault="005452DB" w:rsidP="006C4CEA">
                  <w:pPr>
                    <w:pStyle w:val="altz"/>
                    <w:ind w:firstLineChars="0" w:firstLine="0"/>
                    <w:rPr>
                      <w:sz w:val="18"/>
                      <w:szCs w:val="21"/>
                    </w:rPr>
                  </w:pPr>
                  <w:r w:rsidRPr="005452DB">
                    <w:rPr>
                      <w:rFonts w:hint="eastAsia"/>
                      <w:sz w:val="18"/>
                      <w:szCs w:val="21"/>
                    </w:rPr>
                    <w:t>2026/6/16</w:t>
                  </w:r>
                </w:p>
              </w:tc>
              <w:tc>
                <w:tcPr>
                  <w:tcW w:w="0" w:type="auto"/>
                  <w:tcBorders>
                    <w:top w:val="nil"/>
                    <w:left w:val="nil"/>
                    <w:bottom w:val="single" w:sz="4" w:space="0" w:color="auto"/>
                    <w:right w:val="nil"/>
                  </w:tcBorders>
                  <w:vAlign w:val="center"/>
                </w:tcPr>
                <w:p w14:paraId="711A8C15" w14:textId="7A2E0D0D" w:rsidR="00317539" w:rsidRPr="005452DB" w:rsidRDefault="005452DB" w:rsidP="005452DB">
                  <w:pPr>
                    <w:pStyle w:val="altz"/>
                    <w:keepNext/>
                    <w:ind w:firstLineChars="0" w:firstLine="0"/>
                    <w:jc w:val="center"/>
                    <w:rPr>
                      <w:sz w:val="18"/>
                      <w:szCs w:val="21"/>
                    </w:rPr>
                  </w:pPr>
                  <w:r w:rsidRPr="005452DB">
                    <w:rPr>
                      <w:rFonts w:hint="eastAsia"/>
                      <w:sz w:val="18"/>
                      <w:szCs w:val="21"/>
                    </w:rPr>
                    <w:t>34</w:t>
                  </w:r>
                </w:p>
              </w:tc>
            </w:tr>
          </w:tbl>
          <w:p w14:paraId="0357F91A" w14:textId="5EAA8C13" w:rsidR="001F4ABA" w:rsidRPr="005452DB" w:rsidRDefault="005452DB" w:rsidP="005452DB">
            <w:pPr>
              <w:pStyle w:val="af1"/>
              <w:spacing w:before="156" w:afterLines="50" w:after="156"/>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研究计划表</w:t>
            </w:r>
          </w:p>
        </w:tc>
      </w:tr>
      <w:tr w:rsidR="00E813C7" w14:paraId="0AFEFF6F" w14:textId="77777777" w:rsidTr="004920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2"/>
            <w:vAlign w:val="center"/>
          </w:tcPr>
          <w:p w14:paraId="41F0D9EC" w14:textId="767C0B57" w:rsidR="00E813C7" w:rsidRDefault="00E813C7" w:rsidP="00E813C7">
            <w:pPr>
              <w:spacing w:line="400" w:lineRule="exact"/>
              <w:rPr>
                <w:rFonts w:ascii="宋体" w:hAnsi="宋体" w:hint="eastAsia"/>
                <w:b/>
                <w:sz w:val="24"/>
              </w:rPr>
            </w:pPr>
          </w:p>
          <w:p w14:paraId="608468A5" w14:textId="77777777" w:rsidR="008E4A80" w:rsidRDefault="008E4A80" w:rsidP="008E4A80">
            <w:pPr>
              <w:pStyle w:val="1"/>
              <w:spacing w:before="156" w:after="156"/>
              <w:rPr>
                <w:rFonts w:eastAsia="宋体"/>
              </w:rPr>
            </w:pPr>
            <w:bookmarkStart w:id="20" w:name="_Toc166422730"/>
            <w:r w:rsidRPr="00E92005">
              <w:rPr>
                <w:rFonts w:eastAsia="宋体" w:hint="eastAsia"/>
              </w:rPr>
              <w:t>已具备的条件、尚缺少的条件和</w:t>
            </w:r>
            <w:proofErr w:type="gramStart"/>
            <w:r w:rsidRPr="00E92005">
              <w:rPr>
                <w:rFonts w:eastAsia="宋体" w:hint="eastAsia"/>
              </w:rPr>
              <w:t>拟解决</w:t>
            </w:r>
            <w:proofErr w:type="gramEnd"/>
            <w:r w:rsidRPr="00E92005">
              <w:rPr>
                <w:rFonts w:eastAsia="宋体" w:hint="eastAsia"/>
              </w:rPr>
              <w:t>的途径</w:t>
            </w:r>
            <w:bookmarkEnd w:id="20"/>
          </w:p>
          <w:p w14:paraId="6CA9D9F0" w14:textId="1612E58E" w:rsidR="004E58A4" w:rsidRPr="004E58A4" w:rsidRDefault="000167B7" w:rsidP="004E58A4">
            <w:pPr>
              <w:ind w:firstLine="480"/>
            </w:pPr>
            <w:r w:rsidRPr="000167B7">
              <w:t>为了确保研究顺利开展，有必要对目前研究已具备的条件、尚缺少的资源或能力，以及拟采取的解决途径进行全面评估</w:t>
            </w:r>
            <w:r w:rsidR="004E58A4" w:rsidRPr="00E92005">
              <w:rPr>
                <w:rFonts w:hint="eastAsia"/>
              </w:rPr>
              <w:t>。</w:t>
            </w:r>
          </w:p>
          <w:p w14:paraId="030E9C6E" w14:textId="703F425C" w:rsidR="000B7D70" w:rsidRDefault="000B7D70" w:rsidP="000B7D70">
            <w:pPr>
              <w:pStyle w:val="2"/>
              <w:spacing w:before="156" w:after="156"/>
            </w:pPr>
            <w:bookmarkStart w:id="21" w:name="OLE_LINK8"/>
            <w:r>
              <w:rPr>
                <w:rFonts w:hint="eastAsia"/>
              </w:rPr>
              <w:t>已具备的条件</w:t>
            </w:r>
          </w:p>
          <w:p w14:paraId="4AD1A77E" w14:textId="224898BC" w:rsidR="007F1A14" w:rsidRDefault="007F1A14" w:rsidP="007F1A14">
            <w:pPr>
              <w:pStyle w:val="a0"/>
              <w:numPr>
                <w:ilvl w:val="0"/>
                <w:numId w:val="59"/>
              </w:numPr>
              <w:spacing w:before="156"/>
              <w:ind w:firstLineChars="0"/>
            </w:pPr>
            <w:r>
              <w:rPr>
                <w:rFonts w:hint="eastAsia"/>
              </w:rPr>
              <w:t>完整的</w:t>
            </w:r>
            <w:proofErr w:type="spellStart"/>
            <w:r>
              <w:rPr>
                <w:rFonts w:hint="eastAsia"/>
              </w:rPr>
              <w:t>Bilibili</w:t>
            </w:r>
            <w:proofErr w:type="spellEnd"/>
            <w:r>
              <w:rPr>
                <w:rFonts w:hint="eastAsia"/>
              </w:rPr>
              <w:t>平台数据资源</w:t>
            </w:r>
          </w:p>
          <w:p w14:paraId="68136D34" w14:textId="6F58FE5C" w:rsidR="007F1A14" w:rsidRDefault="007F1A14" w:rsidP="007F1A14">
            <w:pPr>
              <w:pStyle w:val="altz"/>
              <w:ind w:firstLine="420"/>
            </w:pPr>
            <w:r>
              <w:rPr>
                <w:rFonts w:hint="eastAsia"/>
              </w:rPr>
              <w:t>目前已系统采集并整理了</w:t>
            </w:r>
            <w:r>
              <w:rPr>
                <w:rFonts w:hint="eastAsia"/>
              </w:rPr>
              <w:t>2016</w:t>
            </w:r>
            <w:r>
              <w:rPr>
                <w:rFonts w:hint="eastAsia"/>
              </w:rPr>
              <w:t>年至</w:t>
            </w:r>
            <w:r>
              <w:rPr>
                <w:rFonts w:hint="eastAsia"/>
              </w:rPr>
              <w:t>2024</w:t>
            </w:r>
            <w:r>
              <w:rPr>
                <w:rFonts w:hint="eastAsia"/>
              </w:rPr>
              <w:t>年期间与青少年生殖健康相关的</w:t>
            </w:r>
            <w:proofErr w:type="spellStart"/>
            <w:r>
              <w:rPr>
                <w:rFonts w:hint="eastAsia"/>
              </w:rPr>
              <w:t>Bilibili</w:t>
            </w:r>
            <w:proofErr w:type="spellEnd"/>
            <w:r>
              <w:rPr>
                <w:rFonts w:hint="eastAsia"/>
              </w:rPr>
              <w:t>视频、评论、回复与弹幕数据。该数据集规模大、覆盖面广，不仅包含海量的用户生成信息，还保留了互动行为数据。经过初步清洗与筛选，目前已获得结构化整理后的</w:t>
            </w:r>
            <w:r>
              <w:rPr>
                <w:rFonts w:hint="eastAsia"/>
              </w:rPr>
              <w:t>Excel</w:t>
            </w:r>
            <w:r>
              <w:rPr>
                <w:rFonts w:hint="eastAsia"/>
              </w:rPr>
              <w:t>表格</w:t>
            </w:r>
            <w:r w:rsidR="00E03D11">
              <w:rPr>
                <w:rFonts w:hint="eastAsia"/>
              </w:rPr>
              <w:t>（见图</w:t>
            </w:r>
            <w:r w:rsidR="00E03D11">
              <w:rPr>
                <w:rFonts w:hint="eastAsia"/>
              </w:rPr>
              <w:t xml:space="preserve"> 6-1</w:t>
            </w:r>
            <w:r w:rsidR="00E03D11">
              <w:rPr>
                <w:rFonts w:hint="eastAsia"/>
              </w:rPr>
              <w:t>）</w:t>
            </w:r>
            <w:r>
              <w:rPr>
                <w:rFonts w:hint="eastAsia"/>
              </w:rPr>
              <w:t>，涵盖评论</w:t>
            </w:r>
            <w:r>
              <w:rPr>
                <w:rFonts w:hint="eastAsia"/>
              </w:rPr>
              <w:t>ID</w:t>
            </w:r>
            <w:r>
              <w:rPr>
                <w:rFonts w:hint="eastAsia"/>
              </w:rPr>
              <w:t>、时间、文本内容（部分脱敏）、初步标签及有效性标注等核心字段。这些成果表明数据获取与处理流程具备可行性，为后续问题提取、规范化和问答生成奠定了基础。</w:t>
            </w:r>
          </w:p>
          <w:p w14:paraId="692FC714" w14:textId="74E75F8B" w:rsidR="003F07A5" w:rsidRDefault="003F07A5" w:rsidP="007F1A14">
            <w:pPr>
              <w:pStyle w:val="altz"/>
              <w:ind w:firstLine="420"/>
            </w:pPr>
            <w:r>
              <w:rPr>
                <w:noProof/>
              </w:rPr>
              <mc:AlternateContent>
                <mc:Choice Requires="wps">
                  <w:drawing>
                    <wp:anchor distT="0" distB="0" distL="114300" distR="114300" simplePos="0" relativeHeight="251661312" behindDoc="0" locked="0" layoutInCell="1" allowOverlap="1" wp14:anchorId="6B495659" wp14:editId="4BA46228">
                      <wp:simplePos x="0" y="0"/>
                      <wp:positionH relativeFrom="column">
                        <wp:posOffset>-65405</wp:posOffset>
                      </wp:positionH>
                      <wp:positionV relativeFrom="paragraph">
                        <wp:posOffset>1118235</wp:posOffset>
                      </wp:positionV>
                      <wp:extent cx="5759450" cy="635"/>
                      <wp:effectExtent l="0" t="0" r="0" b="0"/>
                      <wp:wrapSquare wrapText="bothSides"/>
                      <wp:docPr id="2030615786"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568CDC2C" w14:textId="6765D988" w:rsidR="003F07A5" w:rsidRPr="003F07A5" w:rsidRDefault="003F07A5" w:rsidP="003F07A5">
                                  <w:pPr>
                                    <w:pStyle w:val="af1"/>
                                    <w:spacing w:beforeLines="0" w:before="0" w:afterLines="0" w:after="0"/>
                                    <w:rPr>
                                      <w:rFonts w:ascii="Times New Roman" w:eastAsia="宋体" w:hAnsi="Times New Roman" w:cs="Times New Roman"/>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数据爬取、清洗初步结果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B495659" id="_x0000_t202" coordsize="21600,21600" o:spt="202" path="m,l,21600r21600,l21600,xe">
                      <v:stroke joinstyle="miter"/>
                      <v:path gradientshapeok="t" o:connecttype="rect"/>
                    </v:shapetype>
                    <v:shape id="文本框 1" o:spid="_x0000_s1026" type="#_x0000_t202" style="position:absolute;left:0;text-align:left;margin-left:-5.15pt;margin-top:88.05pt;width:453.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" stroked="f">
                      <v:textbox style="mso-fit-shape-to-text:t" inset="0,0,0,0">
                        <w:txbxContent>
                          <w:p w14:paraId="568CDC2C" w14:textId="6765D988" w:rsidR="003F07A5" w:rsidRPr="003F07A5" w:rsidRDefault="003F07A5" w:rsidP="003F07A5">
                            <w:pPr>
                              <w:pStyle w:val="af1"/>
                              <w:spacing w:beforeLines="0" w:before="0" w:afterLines="0" w:after="0"/>
                              <w:rPr>
                                <w:rFonts w:ascii="Times New Roman" w:eastAsia="宋体" w:hAnsi="Times New Roman" w:cs="Times New Roman"/>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数据爬取、清洗初步结果</w:t>
                            </w:r>
                          </w:p>
                        </w:txbxContent>
                      </v:textbox>
                      <w10:wrap type="square"/>
                    </v:shape>
                  </w:pict>
                </mc:Fallback>
              </mc:AlternateContent>
            </w:r>
            <w:r w:rsidRPr="007F1A14">
              <w:rPr>
                <w:noProof/>
              </w:rPr>
              <w:drawing>
                <wp:anchor distT="0" distB="0" distL="114300" distR="114300" simplePos="0" relativeHeight="251659264" behindDoc="1" locked="0" layoutInCell="1" allowOverlap="1" wp14:anchorId="0B422AA6" wp14:editId="398F4EC1">
                  <wp:simplePos x="0" y="0"/>
                  <wp:positionH relativeFrom="column">
                    <wp:posOffset>-65405</wp:posOffset>
                  </wp:positionH>
                  <wp:positionV relativeFrom="paragraph">
                    <wp:posOffset>208280</wp:posOffset>
                  </wp:positionV>
                  <wp:extent cx="5759450" cy="852805"/>
                  <wp:effectExtent l="0" t="0" r="0" b="4445"/>
                  <wp:wrapSquare wrapText="bothSides"/>
                  <wp:docPr id="386047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4754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852805"/>
                          </a:xfrm>
                          <a:prstGeom prst="rect">
                            <a:avLst/>
                          </a:prstGeom>
                        </pic:spPr>
                      </pic:pic>
                    </a:graphicData>
                  </a:graphic>
                  <wp14:sizeRelH relativeFrom="margin">
                    <wp14:pctWidth>0</wp14:pctWidth>
                  </wp14:sizeRelH>
                  <wp14:sizeRelV relativeFrom="margin">
                    <wp14:pctHeight>0</wp14:pctHeight>
                  </wp14:sizeRelV>
                </wp:anchor>
              </w:drawing>
            </w:r>
          </w:p>
          <w:p w14:paraId="68296D85" w14:textId="3F89E316" w:rsidR="007F1A14" w:rsidRDefault="007F1A14" w:rsidP="007F1A14">
            <w:pPr>
              <w:pStyle w:val="a0"/>
              <w:spacing w:before="156"/>
              <w:ind w:firstLine="480"/>
            </w:pPr>
            <w:r>
              <w:rPr>
                <w:rFonts w:hint="eastAsia"/>
              </w:rPr>
              <w:t>成熟的文本处理与模型应用经验</w:t>
            </w:r>
          </w:p>
          <w:p w14:paraId="185B7683" w14:textId="169CA143" w:rsidR="007F1A14" w:rsidRDefault="007F1A14" w:rsidP="007F1A14">
            <w:pPr>
              <w:pStyle w:val="altz"/>
              <w:ind w:firstLine="420"/>
            </w:pPr>
            <w:r>
              <w:rPr>
                <w:rFonts w:hint="eastAsia"/>
              </w:rPr>
              <w:t>已搭建完善的中文文本预处理流程，能够</w:t>
            </w:r>
            <w:proofErr w:type="gramStart"/>
            <w:r>
              <w:rPr>
                <w:rFonts w:hint="eastAsia"/>
              </w:rPr>
              <w:t>高效实现</w:t>
            </w:r>
            <w:proofErr w:type="gramEnd"/>
            <w:r>
              <w:rPr>
                <w:rFonts w:hint="eastAsia"/>
              </w:rPr>
              <w:t>大规模语料的去重、清洗与标准化。在预实验中，约</w:t>
            </w:r>
            <w:r>
              <w:rPr>
                <w:rFonts w:hint="eastAsia"/>
              </w:rPr>
              <w:t>5000</w:t>
            </w:r>
            <w:r>
              <w:rPr>
                <w:rFonts w:hint="eastAsia"/>
              </w:rPr>
              <w:t>条原始评论经去重、噪声过滤后，保留</w:t>
            </w:r>
            <w:r>
              <w:rPr>
                <w:rFonts w:hint="eastAsia"/>
              </w:rPr>
              <w:t>3780</w:t>
            </w:r>
            <w:r>
              <w:rPr>
                <w:rFonts w:hint="eastAsia"/>
              </w:rPr>
              <w:t>条有效评论，该处理流程具有较高的实用性。</w:t>
            </w:r>
            <w:r w:rsidR="008F4F3B">
              <w:rPr>
                <w:rFonts w:hint="eastAsia"/>
              </w:rPr>
              <w:t>本人</w:t>
            </w:r>
            <w:r>
              <w:rPr>
                <w:rFonts w:hint="eastAsia"/>
              </w:rPr>
              <w:t>熟悉大语言模型的应用与微调方法，已具备利用模型开展文本生成与问答优化的技术能力。</w:t>
            </w:r>
          </w:p>
          <w:p w14:paraId="758A401E" w14:textId="55388ECF" w:rsidR="007F1A14" w:rsidRDefault="007F1A14" w:rsidP="007F1A14">
            <w:pPr>
              <w:pStyle w:val="a0"/>
              <w:spacing w:before="156"/>
              <w:ind w:firstLine="480"/>
            </w:pPr>
            <w:r>
              <w:rPr>
                <w:rFonts w:hint="eastAsia"/>
              </w:rPr>
              <w:t>初步研究成果为方向提供参考</w:t>
            </w:r>
          </w:p>
          <w:p w14:paraId="53CAAB2B" w14:textId="4F42CC9A" w:rsidR="007F1A14" w:rsidRDefault="007F1A14" w:rsidP="007F1A14">
            <w:pPr>
              <w:pStyle w:val="altz"/>
              <w:ind w:firstLine="420"/>
            </w:pPr>
            <w:r>
              <w:rPr>
                <w:rFonts w:hint="eastAsia"/>
              </w:rPr>
              <w:t>通过对清洗后评论的探索性分析，已识别出青少年用户在评论中集中关注的核心话题，如避孕方法、非意愿妊娠处理、性病预防与情感困惑等</w:t>
            </w:r>
            <w:r w:rsidR="00E03D11">
              <w:rPr>
                <w:rFonts w:hint="eastAsia"/>
              </w:rPr>
              <w:t>（见图</w:t>
            </w:r>
            <w:r w:rsidR="00E03D11">
              <w:rPr>
                <w:rFonts w:hint="eastAsia"/>
              </w:rPr>
              <w:t xml:space="preserve"> 6-2</w:t>
            </w:r>
            <w:r w:rsidR="00E03D11">
              <w:rPr>
                <w:rFonts w:hint="eastAsia"/>
              </w:rPr>
              <w:t>、图</w:t>
            </w:r>
            <w:r w:rsidR="00E03D11">
              <w:rPr>
                <w:rFonts w:hint="eastAsia"/>
              </w:rPr>
              <w:t xml:space="preserve"> 6-3</w:t>
            </w:r>
            <w:r w:rsidR="00E03D11">
              <w:rPr>
                <w:rFonts w:hint="eastAsia"/>
              </w:rPr>
              <w:t>）</w:t>
            </w:r>
            <w:r>
              <w:rPr>
                <w:rFonts w:hint="eastAsia"/>
              </w:rPr>
              <w:t>。在小规模样本上，已初</w:t>
            </w:r>
            <w:r>
              <w:rPr>
                <w:rFonts w:hint="eastAsia"/>
              </w:rPr>
              <w:lastRenderedPageBreak/>
              <w:t>步尝试将评论问题输入大语言模型，模型能够实现同义问题改写和基础性答案生成，并在准确表达与逻辑连贯性上表现出可行性。这些预实验结果验证了研究方法的可操作性，并指明了下一阶</w:t>
            </w:r>
            <w:r w:rsidR="00AF14C7">
              <w:rPr>
                <w:noProof/>
              </w:rPr>
              <w:drawing>
                <wp:anchor distT="0" distB="0" distL="114300" distR="114300" simplePos="0" relativeHeight="251663360" behindDoc="1" locked="0" layoutInCell="1" allowOverlap="1" wp14:anchorId="44BF4152" wp14:editId="230E14DD">
                  <wp:simplePos x="0" y="0"/>
                  <wp:positionH relativeFrom="column">
                    <wp:posOffset>786130</wp:posOffset>
                  </wp:positionH>
                  <wp:positionV relativeFrom="paragraph">
                    <wp:posOffset>675640</wp:posOffset>
                  </wp:positionV>
                  <wp:extent cx="4135120" cy="1871345"/>
                  <wp:effectExtent l="0" t="0" r="0" b="0"/>
                  <wp:wrapTopAndBottom/>
                  <wp:docPr id="16956588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9509" b="9033"/>
                          <a:stretch>
                            <a:fillRect/>
                          </a:stretch>
                        </pic:blipFill>
                        <pic:spPr bwMode="auto">
                          <a:xfrm>
                            <a:off x="0" y="0"/>
                            <a:ext cx="4135120" cy="18713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5923">
              <w:rPr>
                <w:noProof/>
              </w:rPr>
              <w:drawing>
                <wp:anchor distT="0" distB="0" distL="114300" distR="114300" simplePos="0" relativeHeight="251667456" behindDoc="0" locked="0" layoutInCell="1" allowOverlap="1" wp14:anchorId="339D588F" wp14:editId="64378B8A">
                  <wp:simplePos x="0" y="0"/>
                  <wp:positionH relativeFrom="column">
                    <wp:posOffset>196850</wp:posOffset>
                  </wp:positionH>
                  <wp:positionV relativeFrom="paragraph">
                    <wp:posOffset>2879725</wp:posOffset>
                  </wp:positionV>
                  <wp:extent cx="5250815" cy="2880360"/>
                  <wp:effectExtent l="0" t="0" r="6985" b="0"/>
                  <wp:wrapTopAndBottom/>
                  <wp:docPr id="90453070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0815" cy="2880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07A5">
              <w:rPr>
                <w:noProof/>
              </w:rPr>
              <mc:AlternateContent>
                <mc:Choice Requires="wps">
                  <w:drawing>
                    <wp:anchor distT="0" distB="0" distL="114300" distR="114300" simplePos="0" relativeHeight="251669504" behindDoc="0" locked="0" layoutInCell="1" allowOverlap="1" wp14:anchorId="0997E1CE" wp14:editId="0768EDB8">
                      <wp:simplePos x="0" y="0"/>
                      <wp:positionH relativeFrom="column">
                        <wp:posOffset>208915</wp:posOffset>
                      </wp:positionH>
                      <wp:positionV relativeFrom="paragraph">
                        <wp:posOffset>5702300</wp:posOffset>
                      </wp:positionV>
                      <wp:extent cx="5250815" cy="323215"/>
                      <wp:effectExtent l="0" t="0" r="6985" b="635"/>
                      <wp:wrapTopAndBottom/>
                      <wp:docPr id="1689210828" name="文本框 1"/>
                      <wp:cNvGraphicFramePr/>
                      <a:graphic xmlns:a="http://schemas.openxmlformats.org/drawingml/2006/main">
                        <a:graphicData uri="http://schemas.microsoft.com/office/word/2010/wordprocessingShape">
                          <wps:wsp>
                            <wps:cNvSpPr txBox="1"/>
                            <wps:spPr>
                              <a:xfrm>
                                <a:off x="0" y="0"/>
                                <a:ext cx="5250815" cy="323215"/>
                              </a:xfrm>
                              <a:prstGeom prst="rect">
                                <a:avLst/>
                              </a:prstGeom>
                              <a:solidFill>
                                <a:prstClr val="white"/>
                              </a:solidFill>
                              <a:ln>
                                <a:noFill/>
                              </a:ln>
                            </wps:spPr>
                            <wps:txbx>
                              <w:txbxContent>
                                <w:p w14:paraId="54D95FBC" w14:textId="75E050F9" w:rsidR="003F07A5" w:rsidRPr="00754566" w:rsidRDefault="003F07A5" w:rsidP="003F07A5">
                                  <w:pPr>
                                    <w:pStyle w:val="af1"/>
                                    <w:spacing w:before="156" w:after="312"/>
                                    <w:rPr>
                                      <w:rFonts w:ascii="Times New Roman" w:eastAsia="宋体" w:hAnsi="Times New Roman" w:cs="Times New Roman"/>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rsidR="007B3242">
                                    <w:rPr>
                                      <w:rFonts w:hint="eastAsia"/>
                                    </w:rPr>
                                    <w:t>3</w:t>
                                  </w:r>
                                  <w:r>
                                    <w:rPr>
                                      <w:rFonts w:hint="eastAsia"/>
                                    </w:rPr>
                                    <w:t xml:space="preserve"> </w:t>
                                  </w:r>
                                  <w:r>
                                    <w:rPr>
                                      <w:rFonts w:hint="eastAsia"/>
                                    </w:rPr>
                                    <w:t>评论主题分类</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7E1CE" id="_x0000_s1027" type="#_x0000_t202" style="position:absolute;left:0;text-align:left;margin-left:16.45pt;margin-top:449pt;width:413.45pt;height:25.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" stroked="f">
                      <v:textbox inset="0,0,0,0">
                        <w:txbxContent>
                          <w:p w14:paraId="54D95FBC" w14:textId="75E050F9" w:rsidR="003F07A5" w:rsidRPr="00754566" w:rsidRDefault="003F07A5" w:rsidP="003F07A5">
                            <w:pPr>
                              <w:pStyle w:val="af1"/>
                              <w:spacing w:before="156" w:after="312"/>
                              <w:rPr>
                                <w:rFonts w:ascii="Times New Roman" w:eastAsia="宋体" w:hAnsi="Times New Roman" w:cs="Times New Roman"/>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rsidR="007B3242">
                              <w:rPr>
                                <w:rFonts w:hint="eastAsia"/>
                              </w:rPr>
                              <w:t>3</w:t>
                            </w:r>
                            <w:r>
                              <w:rPr>
                                <w:rFonts w:hint="eastAsia"/>
                              </w:rPr>
                              <w:t xml:space="preserve"> </w:t>
                            </w:r>
                            <w:r>
                              <w:rPr>
                                <w:rFonts w:hint="eastAsia"/>
                              </w:rPr>
                              <w:t>评论主题分类</w:t>
                            </w:r>
                          </w:p>
                        </w:txbxContent>
                      </v:textbox>
                      <w10:wrap type="topAndBottom"/>
                    </v:shape>
                  </w:pict>
                </mc:Fallback>
              </mc:AlternateContent>
            </w:r>
            <w:r w:rsidR="003F07A5">
              <w:rPr>
                <w:noProof/>
              </w:rPr>
              <mc:AlternateContent>
                <mc:Choice Requires="wps">
                  <w:drawing>
                    <wp:anchor distT="0" distB="0" distL="114300" distR="114300" simplePos="0" relativeHeight="251665408" behindDoc="0" locked="0" layoutInCell="1" allowOverlap="1" wp14:anchorId="5C126EBA" wp14:editId="449881F4">
                      <wp:simplePos x="0" y="0"/>
                      <wp:positionH relativeFrom="column">
                        <wp:posOffset>783590</wp:posOffset>
                      </wp:positionH>
                      <wp:positionV relativeFrom="paragraph">
                        <wp:posOffset>2633980</wp:posOffset>
                      </wp:positionV>
                      <wp:extent cx="4135120" cy="635"/>
                      <wp:effectExtent l="0" t="0" r="0" b="0"/>
                      <wp:wrapTopAndBottom/>
                      <wp:docPr id="314884758" name="文本框 1"/>
                      <wp:cNvGraphicFramePr/>
                      <a:graphic xmlns:a="http://schemas.openxmlformats.org/drawingml/2006/main">
                        <a:graphicData uri="http://schemas.microsoft.com/office/word/2010/wordprocessingShape">
                          <wps:wsp>
                            <wps:cNvSpPr txBox="1"/>
                            <wps:spPr>
                              <a:xfrm>
                                <a:off x="0" y="0"/>
                                <a:ext cx="4135120" cy="635"/>
                              </a:xfrm>
                              <a:prstGeom prst="rect">
                                <a:avLst/>
                              </a:prstGeom>
                              <a:solidFill>
                                <a:prstClr val="white"/>
                              </a:solidFill>
                              <a:ln>
                                <a:noFill/>
                              </a:ln>
                            </wps:spPr>
                            <wps:txbx>
                              <w:txbxContent>
                                <w:p w14:paraId="3BCB77A7" w14:textId="1E513D7F" w:rsidR="003F07A5" w:rsidRPr="001A11CC" w:rsidRDefault="003F07A5" w:rsidP="003F07A5">
                                  <w:pPr>
                                    <w:pStyle w:val="af1"/>
                                    <w:spacing w:beforeLines="0" w:before="0" w:afterLines="0" w:after="0"/>
                                    <w:rPr>
                                      <w:rFonts w:ascii="Times New Roman" w:eastAsia="宋体" w:hAnsi="Times New Roman" w:cs="Times New Roman"/>
                                      <w:noProof/>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rsidR="007B3242">
                                    <w:rPr>
                                      <w:rFonts w:hint="eastAsia"/>
                                    </w:rPr>
                                    <w:t>2</w:t>
                                  </w:r>
                                  <w:r>
                                    <w:rPr>
                                      <w:rFonts w:hint="eastAsia"/>
                                    </w:rPr>
                                    <w:t xml:space="preserve"> </w:t>
                                  </w:r>
                                  <w:r>
                                    <w:rPr>
                                      <w:rFonts w:hint="eastAsia"/>
                                    </w:rPr>
                                    <w:t>视频搜索关键词词云</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126EBA" id="_x0000_s1028" type="#_x0000_t202" style="position:absolute;left:0;text-align:left;margin-left:61.7pt;margin-top:207.4pt;width:325.6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iObGQIAAD8EAAAOAAAAZHJzL2Uyb0RvYy54bWysU8Fu2zAMvQ/YPwi6L07StR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" stroked="f">
                      <v:textbox style="mso-fit-shape-to-text:t" inset="0,0,0,0">
                        <w:txbxContent>
                          <w:p w14:paraId="3BCB77A7" w14:textId="1E513D7F" w:rsidR="003F07A5" w:rsidRPr="001A11CC" w:rsidRDefault="003F07A5" w:rsidP="003F07A5">
                            <w:pPr>
                              <w:pStyle w:val="af1"/>
                              <w:spacing w:beforeLines="0" w:before="0" w:afterLines="0" w:after="0"/>
                              <w:rPr>
                                <w:rFonts w:ascii="Times New Roman" w:eastAsia="宋体" w:hAnsi="Times New Roman" w:cs="Times New Roman"/>
                                <w:noProof/>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rsidR="007B3242">
                              <w:rPr>
                                <w:rFonts w:hint="eastAsia"/>
                              </w:rPr>
                              <w:t>2</w:t>
                            </w:r>
                            <w:r>
                              <w:rPr>
                                <w:rFonts w:hint="eastAsia"/>
                              </w:rPr>
                              <w:t xml:space="preserve"> </w:t>
                            </w:r>
                            <w:r>
                              <w:rPr>
                                <w:rFonts w:hint="eastAsia"/>
                              </w:rPr>
                              <w:t>视频搜索关键词词云</w:t>
                            </w:r>
                          </w:p>
                        </w:txbxContent>
                      </v:textbox>
                      <w10:wrap type="topAndBottom"/>
                    </v:shape>
                  </w:pict>
                </mc:Fallback>
              </mc:AlternateContent>
            </w:r>
            <w:r>
              <w:rPr>
                <w:rFonts w:hint="eastAsia"/>
              </w:rPr>
              <w:t>段大规模实验的研究重点。</w:t>
            </w:r>
          </w:p>
          <w:p w14:paraId="5059A33E" w14:textId="01F46BFF" w:rsidR="007F1A14" w:rsidRDefault="007F1A14" w:rsidP="007F1A14">
            <w:pPr>
              <w:pStyle w:val="a0"/>
              <w:spacing w:before="156"/>
              <w:ind w:firstLine="480"/>
            </w:pPr>
            <w:r>
              <w:rPr>
                <w:rFonts w:hint="eastAsia"/>
              </w:rPr>
              <w:t>跨学科团队支持</w:t>
            </w:r>
          </w:p>
          <w:p w14:paraId="3A890F84" w14:textId="620CCF6F" w:rsidR="007F1A14" w:rsidRDefault="007F1A14" w:rsidP="007F1A14">
            <w:pPr>
              <w:pStyle w:val="altz"/>
              <w:ind w:firstLine="420"/>
            </w:pPr>
            <w:r>
              <w:rPr>
                <w:rFonts w:hint="eastAsia"/>
              </w:rPr>
              <w:t>课题组成员涵盖公共卫生、医学信息学、传播学及数据科学等多学科背景，既能从健康教育与传播的角度把握研究方向，也能在模型算法与数据处理环节提供技术支持。跨学科的团队构成确保了课题在理论研究和技术实践两方面均具备充足条件。</w:t>
            </w:r>
          </w:p>
          <w:bookmarkEnd w:id="21"/>
          <w:p w14:paraId="6B0F9F9D" w14:textId="44E5889C" w:rsidR="000B7D70" w:rsidRDefault="000B7D70" w:rsidP="004176DB">
            <w:pPr>
              <w:pStyle w:val="2"/>
              <w:spacing w:before="156" w:after="156"/>
            </w:pPr>
            <w:r>
              <w:rPr>
                <w:rFonts w:hint="eastAsia"/>
              </w:rPr>
              <w:t>尚缺少的条件</w:t>
            </w:r>
          </w:p>
          <w:p w14:paraId="516B461E" w14:textId="527DD677" w:rsidR="000B7D70" w:rsidRDefault="000167B7" w:rsidP="00732151">
            <w:pPr>
              <w:pStyle w:val="a0"/>
              <w:numPr>
                <w:ilvl w:val="0"/>
                <w:numId w:val="58"/>
              </w:numPr>
              <w:spacing w:before="156"/>
              <w:ind w:firstLineChars="0"/>
            </w:pPr>
            <w:r w:rsidRPr="000167B7">
              <w:t>医疗与教育专业人员的深度参与</w:t>
            </w:r>
          </w:p>
          <w:p w14:paraId="5C431FC8" w14:textId="042B8F7C" w:rsidR="000B7D70" w:rsidRDefault="004176DB" w:rsidP="000B7D70">
            <w:pPr>
              <w:pStyle w:val="altz"/>
              <w:ind w:firstLine="420"/>
            </w:pPr>
            <w:r>
              <w:rPr>
                <w:rFonts w:hint="eastAsia"/>
              </w:rPr>
              <w:t>当</w:t>
            </w:r>
            <w:r w:rsidRPr="004176DB">
              <w:rPr>
                <w:rFonts w:hint="eastAsia"/>
              </w:rPr>
              <w:t>前</w:t>
            </w:r>
            <w:r w:rsidR="006C4CEA" w:rsidRPr="006C4CEA">
              <w:t>课题组成员的</w:t>
            </w:r>
            <w:r w:rsidRPr="004176DB">
              <w:rPr>
                <w:rFonts w:hint="eastAsia"/>
              </w:rPr>
              <w:t>公共卫生与数据科学背景较为突出，但在医学专业内容审核与青少年健康教育实践指导方面力量不足，亟需引入更多医学专家、健康传播学者与一线教育从业者，帮助确保问答数据集的科学性与实用性</w:t>
            </w:r>
            <w:r w:rsidR="000B7D70">
              <w:rPr>
                <w:rFonts w:hint="eastAsia"/>
              </w:rPr>
              <w:t>。</w:t>
            </w:r>
          </w:p>
          <w:p w14:paraId="16271BA4" w14:textId="1AF8B09E" w:rsidR="000B7D70" w:rsidRDefault="004176DB" w:rsidP="00732151">
            <w:pPr>
              <w:pStyle w:val="a0"/>
              <w:spacing w:before="156"/>
              <w:ind w:firstLine="480"/>
            </w:pPr>
            <w:r w:rsidRPr="004176DB">
              <w:rPr>
                <w:rFonts w:hint="eastAsia"/>
              </w:rPr>
              <w:t>更大规模的纵向与多样化数据</w:t>
            </w:r>
          </w:p>
          <w:p w14:paraId="6CB21B9F" w14:textId="2DCABF98" w:rsidR="000B7D70" w:rsidRDefault="004176DB" w:rsidP="000B7D70">
            <w:pPr>
              <w:pStyle w:val="altz"/>
              <w:ind w:firstLine="420"/>
            </w:pPr>
            <w:r w:rsidRPr="004176DB">
              <w:rPr>
                <w:rFonts w:hint="eastAsia"/>
              </w:rPr>
              <w:t>现有数据采集主要以横断面为主，虽已覆盖多个年度，但缺乏持续动态的纵向跟踪与多批次更新，难以全面展现青少年健康信息需求及表达方式的长期演变</w:t>
            </w:r>
            <w:r w:rsidR="000B7D70">
              <w:rPr>
                <w:rFonts w:hint="eastAsia"/>
              </w:rPr>
              <w:t>。</w:t>
            </w:r>
          </w:p>
          <w:p w14:paraId="329E6D9F" w14:textId="4A39CEE9" w:rsidR="004176DB" w:rsidRDefault="004176DB" w:rsidP="004176DB">
            <w:pPr>
              <w:pStyle w:val="a0"/>
              <w:spacing w:before="156"/>
              <w:ind w:firstLine="480"/>
            </w:pPr>
            <w:r>
              <w:rPr>
                <w:rFonts w:hint="eastAsia"/>
              </w:rPr>
              <w:lastRenderedPageBreak/>
              <w:t>模型训练所需的计算资源</w:t>
            </w:r>
          </w:p>
          <w:p w14:paraId="58C32A83" w14:textId="02E04987" w:rsidR="004176DB" w:rsidRDefault="004176DB" w:rsidP="004176DB">
            <w:pPr>
              <w:pStyle w:val="altz"/>
              <w:ind w:firstLine="420"/>
            </w:pPr>
            <w:r>
              <w:rPr>
                <w:rFonts w:hint="eastAsia"/>
              </w:rPr>
              <w:t>本课题计划在开源大模型基础上进行微调，但目前计算硬件资源相对有限，可能影响更大规模实验的进展和效率。</w:t>
            </w:r>
          </w:p>
          <w:p w14:paraId="544E9868" w14:textId="712F058E" w:rsidR="000B7D70" w:rsidRDefault="000B7D70" w:rsidP="000B7D70">
            <w:pPr>
              <w:pStyle w:val="2"/>
              <w:spacing w:before="156" w:after="156"/>
            </w:pPr>
            <w:r>
              <w:rPr>
                <w:rFonts w:hint="eastAsia"/>
              </w:rPr>
              <w:t>拟解决的途径</w:t>
            </w:r>
          </w:p>
          <w:p w14:paraId="6639AD17" w14:textId="51E1016D" w:rsidR="000B7D70" w:rsidRDefault="004176DB" w:rsidP="00732151">
            <w:pPr>
              <w:pStyle w:val="a0"/>
              <w:numPr>
                <w:ilvl w:val="0"/>
                <w:numId w:val="47"/>
              </w:numPr>
              <w:spacing w:before="156"/>
              <w:ind w:firstLineChars="0"/>
            </w:pPr>
            <w:r w:rsidRPr="004176DB">
              <w:t>加强跨界合作，提升数据科学性</w:t>
            </w:r>
          </w:p>
          <w:p w14:paraId="468EBDBB" w14:textId="6D44A3D4" w:rsidR="000B7D70" w:rsidRDefault="006C4CEA" w:rsidP="000B7D70">
            <w:pPr>
              <w:pStyle w:val="altz"/>
              <w:ind w:firstLine="420"/>
            </w:pPr>
            <w:r w:rsidRPr="006C4CEA">
              <w:t>主动联系医院、公共卫生机构与健康教育机构，邀请医学专家和一线教育人员以顾问或合作研究员的形式参与项目，把关问答数据</w:t>
            </w:r>
            <w:proofErr w:type="gramStart"/>
            <w:r w:rsidRPr="006C4CEA">
              <w:t>集答案</w:t>
            </w:r>
            <w:proofErr w:type="gramEnd"/>
            <w:r w:rsidRPr="006C4CEA">
              <w:t>的科学性，并提升研究结果在教育实践中的指导意义</w:t>
            </w:r>
            <w:r w:rsidR="000B7D70">
              <w:rPr>
                <w:rFonts w:hint="eastAsia"/>
              </w:rPr>
              <w:t>。</w:t>
            </w:r>
          </w:p>
          <w:p w14:paraId="6D119881" w14:textId="5A73C5CE" w:rsidR="000B7D70" w:rsidRDefault="006C4CEA" w:rsidP="000B7D70">
            <w:pPr>
              <w:pStyle w:val="a0"/>
              <w:spacing w:before="156"/>
              <w:ind w:firstLine="480"/>
            </w:pPr>
            <w:r w:rsidRPr="006C4CEA">
              <w:t>建立动态数据采集与更新机制</w:t>
            </w:r>
          </w:p>
          <w:p w14:paraId="4A0FFB60" w14:textId="6A9CB35B" w:rsidR="000B7D70" w:rsidRDefault="006C4CEA" w:rsidP="000B7D70">
            <w:pPr>
              <w:pStyle w:val="altz"/>
              <w:ind w:firstLine="420"/>
            </w:pPr>
            <w:r w:rsidRPr="006C4CEA">
              <w:t>未来将通过定期</w:t>
            </w:r>
            <w:proofErr w:type="gramStart"/>
            <w:r w:rsidRPr="006C4CEA">
              <w:t>爬取目标</w:t>
            </w:r>
            <w:proofErr w:type="gramEnd"/>
            <w:r w:rsidRPr="006C4CEA">
              <w:t>视频及其评论，建立时序化数据库，从而观察青少年健康话题需求与提问方式的长期变化。同时，考虑在条件成熟时扩展至其他社交平台（如微博、抖音），形成更具对比性与普适性的研究样本</w:t>
            </w:r>
            <w:r w:rsidR="000B7D70">
              <w:rPr>
                <w:rFonts w:hint="eastAsia"/>
              </w:rPr>
              <w:t>。</w:t>
            </w:r>
          </w:p>
          <w:p w14:paraId="622B620C" w14:textId="08B38D57" w:rsidR="000B7D70" w:rsidRDefault="006C4CEA" w:rsidP="00732151">
            <w:pPr>
              <w:pStyle w:val="a0"/>
              <w:spacing w:before="156"/>
              <w:ind w:firstLine="480"/>
            </w:pPr>
            <w:r w:rsidRPr="006C4CEA">
              <w:rPr>
                <w:rFonts w:hint="eastAsia"/>
              </w:rPr>
              <w:t>争取技术与资源支持</w:t>
            </w:r>
          </w:p>
          <w:p w14:paraId="27EB53F6" w14:textId="192C99E7" w:rsidR="000B7D70" w:rsidRDefault="006C4CEA" w:rsidP="00E52E36">
            <w:pPr>
              <w:pStyle w:val="altz"/>
              <w:ind w:firstLine="420"/>
            </w:pPr>
            <w:r w:rsidRPr="006C4CEA">
              <w:rPr>
                <w:rFonts w:hint="eastAsia"/>
              </w:rPr>
              <w:t>申请学校和科研平台的计算资源支持，并探索使用开源高效模型微调方法，以降低硬件压力。在必要时，拟通过合作实验室或云平台</w:t>
            </w:r>
            <w:proofErr w:type="gramStart"/>
            <w:r w:rsidRPr="006C4CEA">
              <w:rPr>
                <w:rFonts w:hint="eastAsia"/>
              </w:rPr>
              <w:t>共享算力资源</w:t>
            </w:r>
            <w:proofErr w:type="gramEnd"/>
            <w:r w:rsidRPr="006C4CEA">
              <w:rPr>
                <w:rFonts w:hint="eastAsia"/>
              </w:rPr>
              <w:t>，确保模型训练与测试环节顺利进行</w:t>
            </w:r>
            <w:r w:rsidR="000B7D70">
              <w:rPr>
                <w:rFonts w:hint="eastAsia"/>
              </w:rPr>
              <w:t>。</w:t>
            </w:r>
          </w:p>
          <w:p w14:paraId="34390845" w14:textId="5B97E69F" w:rsidR="005A06B7" w:rsidRPr="000B7D70" w:rsidRDefault="005A06B7" w:rsidP="00204FCD">
            <w:pPr>
              <w:pStyle w:val="altz"/>
              <w:ind w:firstLineChars="0" w:firstLine="0"/>
            </w:pPr>
          </w:p>
        </w:tc>
      </w:tr>
    </w:tbl>
    <w:p w14:paraId="6184916D" w14:textId="77777777" w:rsidR="002F51DF" w:rsidRDefault="002F51DF" w:rsidP="002F51DF">
      <w:pPr>
        <w:pStyle w:val="altz"/>
        <w:ind w:firstLine="420"/>
        <w:sectPr w:rsidR="002F51DF" w:rsidSect="00075CA7">
          <w:endnotePr>
            <w:numFmt w:val="decimal"/>
          </w:endnotePr>
          <w:pgSz w:w="11906" w:h="16838"/>
          <w:pgMar w:top="1418" w:right="1134" w:bottom="1134" w:left="1418" w:header="851" w:footer="992" w:gutter="284"/>
          <w:cols w:space="425"/>
          <w:docGrid w:type="lines" w:linePitch="312"/>
        </w:sectPr>
      </w:pPr>
    </w:p>
    <w:p w14:paraId="200E5DF7" w14:textId="77777777" w:rsidR="002F51DF" w:rsidRDefault="002F51DF" w:rsidP="002F51DF">
      <w:pPr>
        <w:pStyle w:val="altz"/>
        <w:ind w:firstLine="420"/>
      </w:pPr>
    </w:p>
    <w:p w14:paraId="7515C034" w14:textId="5D40F546" w:rsidR="00E813C7" w:rsidRDefault="00E813C7" w:rsidP="000B7D70">
      <w:pPr>
        <w:keepNext/>
        <w:keepLines/>
        <w:widowControl/>
        <w:tabs>
          <w:tab w:val="left" w:pos="980"/>
        </w:tabs>
        <w:ind w:firstLineChars="400" w:firstLine="1280"/>
        <w:rPr>
          <w:rFonts w:eastAsia="华文中宋"/>
          <w:sz w:val="18"/>
        </w:rPr>
      </w:pPr>
      <w:r>
        <w:rPr>
          <w:rFonts w:ascii="方正姚体" w:eastAsia="华文中宋" w:hint="eastAsia"/>
          <w:bCs/>
          <w:sz w:val="32"/>
        </w:rPr>
        <w:t>本科生</w:t>
      </w:r>
      <w:r>
        <w:rPr>
          <w:rFonts w:ascii="仿宋_GB2312" w:eastAsia="华文中宋" w:hAnsi="宋体" w:hint="eastAsia"/>
          <w:bCs/>
          <w:sz w:val="32"/>
        </w:rPr>
        <w:t>毕业论文（设计）开题报告评定表</w:t>
      </w:r>
    </w:p>
    <w:tbl>
      <w:tblPr>
        <w:tblW w:w="49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9"/>
        <w:gridCol w:w="7826"/>
      </w:tblGrid>
      <w:tr w:rsidR="00E813C7" w14:paraId="158B57F6" w14:textId="77777777" w:rsidTr="002F51DF">
        <w:trPr>
          <w:cantSplit/>
          <w:trHeight w:val="5583"/>
        </w:trPr>
        <w:tc>
          <w:tcPr>
            <w:tcW w:w="611" w:type="pct"/>
            <w:vAlign w:val="center"/>
          </w:tcPr>
          <w:p w14:paraId="5E7B7344"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指导</w:t>
            </w:r>
          </w:p>
          <w:p w14:paraId="4101D297"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教师</w:t>
            </w:r>
          </w:p>
          <w:p w14:paraId="7DF8D15B" w14:textId="77777777" w:rsidR="00E813C7" w:rsidRDefault="00E813C7" w:rsidP="00E813C7">
            <w:pPr>
              <w:jc w:val="center"/>
              <w:rPr>
                <w:rFonts w:ascii="宋体" w:hAnsi="宋体" w:hint="eastAsia"/>
                <w:sz w:val="24"/>
              </w:rPr>
            </w:pPr>
            <w:r>
              <w:rPr>
                <w:rFonts w:ascii="仿宋_GB2312" w:eastAsia="仿宋_GB2312" w:hAnsi="宋体"/>
                <w:sz w:val="24"/>
              </w:rPr>
              <w:t>意见</w:t>
            </w:r>
          </w:p>
        </w:tc>
        <w:tc>
          <w:tcPr>
            <w:tcW w:w="4389" w:type="pct"/>
            <w:vAlign w:val="center"/>
          </w:tcPr>
          <w:p w14:paraId="4D847C7B" w14:textId="77777777" w:rsidR="00E813C7" w:rsidRDefault="00E813C7" w:rsidP="00E813C7">
            <w:pPr>
              <w:pStyle w:val="a5"/>
              <w:jc w:val="center"/>
              <w:rPr>
                <w:rFonts w:hint="eastAsia"/>
              </w:rPr>
            </w:pPr>
          </w:p>
          <w:p w14:paraId="6EA84E3A" w14:textId="77777777" w:rsidR="00E813C7" w:rsidRDefault="00E813C7" w:rsidP="00E813C7">
            <w:pPr>
              <w:pStyle w:val="a5"/>
              <w:jc w:val="center"/>
              <w:rPr>
                <w:rFonts w:hint="eastAsia"/>
              </w:rPr>
            </w:pPr>
          </w:p>
          <w:p w14:paraId="49CDF537" w14:textId="77777777" w:rsidR="00E813C7" w:rsidRPr="00927D5D" w:rsidRDefault="00E813C7" w:rsidP="00E813C7">
            <w:pPr>
              <w:pStyle w:val="a5"/>
              <w:jc w:val="center"/>
              <w:rPr>
                <w:rFonts w:hint="eastAsia"/>
              </w:rPr>
            </w:pPr>
          </w:p>
          <w:p w14:paraId="7D451944" w14:textId="77777777" w:rsidR="00E813C7" w:rsidRDefault="00E813C7" w:rsidP="00E813C7">
            <w:pPr>
              <w:pStyle w:val="a5"/>
              <w:jc w:val="center"/>
              <w:rPr>
                <w:rFonts w:hint="eastAsia"/>
              </w:rPr>
            </w:pPr>
          </w:p>
          <w:p w14:paraId="5EE7412F" w14:textId="77777777" w:rsidR="00E813C7" w:rsidRDefault="00E813C7" w:rsidP="00E813C7">
            <w:pPr>
              <w:pStyle w:val="a5"/>
              <w:jc w:val="center"/>
              <w:rPr>
                <w:rFonts w:hint="eastAsia"/>
              </w:rPr>
            </w:pPr>
          </w:p>
          <w:p w14:paraId="68BC8F19" w14:textId="77777777" w:rsidR="00E813C7" w:rsidRDefault="006B6B45" w:rsidP="00556BBD">
            <w:pPr>
              <w:pStyle w:val="a5"/>
              <w:rPr>
                <w:rFonts w:hint="eastAsia"/>
              </w:rPr>
            </w:pPr>
            <w:r>
              <w:rPr>
                <w:rFonts w:hint="eastAsia"/>
              </w:rPr>
              <w:t xml:space="preserve">                                           </w:t>
            </w:r>
          </w:p>
          <w:p w14:paraId="24CAA8EC" w14:textId="77777777" w:rsidR="00E813C7" w:rsidRDefault="00E813C7" w:rsidP="00E813C7">
            <w:pPr>
              <w:pStyle w:val="a5"/>
              <w:jc w:val="center"/>
              <w:rPr>
                <w:rFonts w:hint="eastAsia"/>
              </w:rPr>
            </w:pPr>
          </w:p>
          <w:p w14:paraId="0DBF1C5C" w14:textId="77777777" w:rsidR="00E813C7" w:rsidRDefault="00E813C7" w:rsidP="00E813C7">
            <w:pPr>
              <w:pStyle w:val="a5"/>
              <w:jc w:val="center"/>
              <w:rPr>
                <w:rFonts w:hint="eastAsia"/>
              </w:rPr>
            </w:pPr>
          </w:p>
          <w:p w14:paraId="77AFB8DB" w14:textId="77777777" w:rsidR="00E813C7" w:rsidRDefault="00E813C7" w:rsidP="00E813C7">
            <w:pPr>
              <w:pStyle w:val="a5"/>
              <w:jc w:val="center"/>
              <w:rPr>
                <w:rFonts w:hint="eastAsia"/>
              </w:rPr>
            </w:pPr>
          </w:p>
          <w:p w14:paraId="24A2D327" w14:textId="77777777" w:rsidR="00E813C7" w:rsidRDefault="00E813C7" w:rsidP="00810A9F">
            <w:pPr>
              <w:jc w:val="right"/>
              <w:rPr>
                <w:rFonts w:ascii="仿宋_GB2312" w:eastAsia="仿宋_GB2312" w:hAnsi="宋体" w:hint="eastAsia"/>
                <w:sz w:val="24"/>
              </w:rPr>
            </w:pPr>
            <w:r>
              <w:rPr>
                <w:rFonts w:ascii="宋体" w:hAnsi="宋体" w:hint="eastAsia"/>
                <w:sz w:val="24"/>
              </w:rPr>
              <w:t xml:space="preserve">                    </w:t>
            </w:r>
            <w:r>
              <w:rPr>
                <w:rFonts w:ascii="仿宋_GB2312" w:eastAsia="仿宋_GB2312" w:hAnsi="宋体" w:hint="eastAsia"/>
                <w:sz w:val="24"/>
              </w:rPr>
              <w:t xml:space="preserve"> </w:t>
            </w:r>
            <w:r>
              <w:rPr>
                <w:rFonts w:ascii="仿宋_GB2312" w:eastAsia="仿宋_GB2312" w:hAnsi="宋体"/>
                <w:sz w:val="24"/>
              </w:rPr>
              <w:t>指导教师签名：</w:t>
            </w:r>
            <w:r>
              <w:rPr>
                <w:rFonts w:ascii="仿宋_GB2312" w:eastAsia="仿宋_GB2312" w:hAnsi="宋体" w:hint="eastAsia"/>
                <w:sz w:val="24"/>
              </w:rPr>
              <w:t xml:space="preserve">             </w:t>
            </w:r>
            <w:r>
              <w:rPr>
                <w:rFonts w:ascii="仿宋_GB2312" w:eastAsia="仿宋_GB2312" w:hAnsi="宋体"/>
                <w:sz w:val="24"/>
              </w:rPr>
              <w:t>年</w:t>
            </w:r>
            <w:r>
              <w:rPr>
                <w:rFonts w:ascii="仿宋_GB2312" w:eastAsia="仿宋_GB2312" w:hAnsi="宋体" w:hint="eastAsia"/>
                <w:sz w:val="24"/>
              </w:rPr>
              <w:t xml:space="preserve">  </w:t>
            </w:r>
            <w:r>
              <w:rPr>
                <w:rFonts w:ascii="仿宋_GB2312" w:eastAsia="仿宋_GB2312" w:hAnsi="宋体"/>
                <w:sz w:val="24"/>
              </w:rPr>
              <w:t xml:space="preserve"> 月 </w:t>
            </w:r>
            <w:r>
              <w:rPr>
                <w:rFonts w:ascii="仿宋_GB2312" w:eastAsia="仿宋_GB2312" w:hAnsi="宋体" w:hint="eastAsia"/>
                <w:sz w:val="24"/>
              </w:rPr>
              <w:t xml:space="preserve">  </w:t>
            </w:r>
            <w:r>
              <w:rPr>
                <w:rFonts w:ascii="仿宋_GB2312" w:eastAsia="仿宋_GB2312" w:hAnsi="宋体"/>
                <w:sz w:val="24"/>
              </w:rPr>
              <w:t>日</w:t>
            </w:r>
          </w:p>
        </w:tc>
      </w:tr>
      <w:tr w:rsidR="00E813C7" w14:paraId="1AA8D493" w14:textId="77777777">
        <w:trPr>
          <w:cantSplit/>
          <w:trHeight w:val="2445"/>
        </w:trPr>
        <w:tc>
          <w:tcPr>
            <w:tcW w:w="611" w:type="pct"/>
            <w:vAlign w:val="center"/>
          </w:tcPr>
          <w:p w14:paraId="1DBA3536" w14:textId="77777777" w:rsidR="00E813C7" w:rsidRDefault="00E813C7" w:rsidP="00E813C7">
            <w:pPr>
              <w:jc w:val="center"/>
              <w:rPr>
                <w:rFonts w:ascii="宋体" w:hAnsi="宋体" w:hint="eastAsia"/>
                <w:sz w:val="24"/>
              </w:rPr>
            </w:pPr>
            <w:r>
              <w:rPr>
                <w:rFonts w:ascii="仿宋_GB2312" w:eastAsia="仿宋_GB2312" w:hAnsi="宋体" w:hint="eastAsia"/>
                <w:sz w:val="24"/>
              </w:rPr>
              <w:t>系审核意见</w:t>
            </w:r>
          </w:p>
        </w:tc>
        <w:tc>
          <w:tcPr>
            <w:tcW w:w="4389" w:type="pct"/>
            <w:vAlign w:val="center"/>
          </w:tcPr>
          <w:p w14:paraId="0B981EFA" w14:textId="77777777" w:rsidR="00E813C7" w:rsidRDefault="00E813C7" w:rsidP="00E813C7">
            <w:pPr>
              <w:jc w:val="center"/>
              <w:rPr>
                <w:rFonts w:ascii="宋体" w:hAnsi="宋体" w:hint="eastAsia"/>
                <w:sz w:val="24"/>
              </w:rPr>
            </w:pPr>
          </w:p>
          <w:p w14:paraId="65E925CC" w14:textId="77777777" w:rsidR="00E813C7" w:rsidRDefault="00E813C7" w:rsidP="00E813C7">
            <w:pPr>
              <w:jc w:val="center"/>
              <w:rPr>
                <w:rFonts w:ascii="宋体" w:hAnsi="宋体" w:hint="eastAsia"/>
                <w:sz w:val="24"/>
              </w:rPr>
            </w:pPr>
          </w:p>
          <w:p w14:paraId="3C5C002A" w14:textId="77777777" w:rsidR="00E813C7" w:rsidRDefault="00E813C7" w:rsidP="00E813C7">
            <w:pPr>
              <w:jc w:val="center"/>
              <w:rPr>
                <w:rFonts w:ascii="宋体" w:hAnsi="宋体" w:hint="eastAsia"/>
                <w:sz w:val="24"/>
              </w:rPr>
            </w:pPr>
          </w:p>
          <w:p w14:paraId="307F2B2B" w14:textId="77777777" w:rsidR="00E813C7" w:rsidRDefault="00E813C7" w:rsidP="00E813C7">
            <w:pPr>
              <w:jc w:val="center"/>
              <w:rPr>
                <w:rFonts w:ascii="宋体" w:hAnsi="宋体" w:hint="eastAsia"/>
                <w:sz w:val="24"/>
              </w:rPr>
            </w:pPr>
          </w:p>
          <w:p w14:paraId="19A7D748" w14:textId="77777777" w:rsidR="00E813C7" w:rsidRDefault="00E813C7" w:rsidP="00E813C7">
            <w:pPr>
              <w:jc w:val="center"/>
              <w:rPr>
                <w:rFonts w:ascii="宋体" w:hAnsi="宋体" w:hint="eastAsia"/>
                <w:sz w:val="24"/>
              </w:rPr>
            </w:pPr>
          </w:p>
          <w:p w14:paraId="56FAA3A5" w14:textId="77777777" w:rsidR="00E813C7" w:rsidRDefault="00E813C7" w:rsidP="00E813C7">
            <w:pPr>
              <w:jc w:val="center"/>
              <w:rPr>
                <w:rFonts w:ascii="宋体" w:hAnsi="宋体" w:hint="eastAsia"/>
                <w:sz w:val="24"/>
              </w:rPr>
            </w:pPr>
          </w:p>
          <w:p w14:paraId="6864DD83" w14:textId="77777777" w:rsidR="00E813C7" w:rsidRDefault="00E813C7" w:rsidP="00E813C7">
            <w:pPr>
              <w:jc w:val="center"/>
              <w:rPr>
                <w:rFonts w:ascii="宋体" w:hAnsi="宋体" w:hint="eastAsia"/>
                <w:sz w:val="24"/>
              </w:rPr>
            </w:pPr>
          </w:p>
          <w:p w14:paraId="0092CC00" w14:textId="1752A4E0" w:rsidR="00E813C7" w:rsidRDefault="00E813C7" w:rsidP="00810A9F">
            <w:pPr>
              <w:jc w:val="right"/>
              <w:rPr>
                <w:rFonts w:ascii="仿宋_GB2312" w:eastAsia="仿宋_GB2312" w:hAnsi="宋体" w:hint="eastAsia"/>
                <w:sz w:val="24"/>
              </w:rPr>
            </w:pPr>
            <w:r>
              <w:rPr>
                <w:rFonts w:ascii="仿宋_GB2312" w:eastAsia="仿宋_GB2312" w:hAnsi="宋体" w:hint="eastAsia"/>
                <w:sz w:val="24"/>
              </w:rPr>
              <w:t xml:space="preserve">                系主任</w:t>
            </w:r>
            <w:r>
              <w:rPr>
                <w:rFonts w:ascii="仿宋_GB2312" w:eastAsia="仿宋_GB2312" w:hAnsi="宋体"/>
                <w:sz w:val="24"/>
              </w:rPr>
              <w:t>签名：</w:t>
            </w:r>
            <w:r>
              <w:rPr>
                <w:rFonts w:ascii="仿宋_GB2312" w:eastAsia="仿宋_GB2312" w:hAnsi="宋体" w:hint="eastAsia"/>
                <w:sz w:val="24"/>
              </w:rPr>
              <w:t xml:space="preserve">  </w:t>
            </w:r>
            <w:r w:rsidR="00810A9F">
              <w:rPr>
                <w:rFonts w:ascii="仿宋_GB2312" w:eastAsia="仿宋_GB2312" w:hAnsi="宋体" w:hint="eastAsia"/>
                <w:sz w:val="24"/>
              </w:rPr>
              <w:t xml:space="preserve">      </w:t>
            </w:r>
            <w:r>
              <w:rPr>
                <w:rFonts w:ascii="仿宋_GB2312" w:eastAsia="仿宋_GB2312" w:hAnsi="宋体" w:hint="eastAsia"/>
                <w:sz w:val="24"/>
              </w:rPr>
              <w:t xml:space="preserve">      </w:t>
            </w:r>
            <w:r>
              <w:rPr>
                <w:rFonts w:ascii="仿宋_GB2312" w:eastAsia="仿宋_GB2312" w:hAnsi="宋体"/>
                <w:sz w:val="24"/>
              </w:rPr>
              <w:t xml:space="preserve">年 </w:t>
            </w:r>
            <w:r>
              <w:rPr>
                <w:rFonts w:ascii="仿宋_GB2312" w:eastAsia="仿宋_GB2312" w:hAnsi="宋体" w:hint="eastAsia"/>
                <w:sz w:val="24"/>
              </w:rPr>
              <w:t xml:space="preserve">  </w:t>
            </w:r>
            <w:r>
              <w:rPr>
                <w:rFonts w:ascii="仿宋_GB2312" w:eastAsia="仿宋_GB2312" w:hAnsi="宋体"/>
                <w:sz w:val="24"/>
              </w:rPr>
              <w:t xml:space="preserve">月 </w:t>
            </w:r>
            <w:r>
              <w:rPr>
                <w:rFonts w:ascii="仿宋_GB2312" w:eastAsia="仿宋_GB2312" w:hAnsi="宋体" w:hint="eastAsia"/>
                <w:sz w:val="24"/>
              </w:rPr>
              <w:t xml:space="preserve">  </w:t>
            </w:r>
            <w:r>
              <w:rPr>
                <w:rFonts w:ascii="仿宋_GB2312" w:eastAsia="仿宋_GB2312" w:hAnsi="宋体"/>
                <w:sz w:val="24"/>
              </w:rPr>
              <w:t>日</w:t>
            </w:r>
          </w:p>
        </w:tc>
      </w:tr>
      <w:tr w:rsidR="00E813C7" w14:paraId="2A77656F" w14:textId="77777777">
        <w:trPr>
          <w:cantSplit/>
          <w:trHeight w:val="3034"/>
        </w:trPr>
        <w:tc>
          <w:tcPr>
            <w:tcW w:w="611" w:type="pct"/>
            <w:vAlign w:val="center"/>
          </w:tcPr>
          <w:p w14:paraId="59EFC433" w14:textId="77777777" w:rsidR="00E813C7" w:rsidRDefault="00E813C7" w:rsidP="00E813C7">
            <w:pPr>
              <w:jc w:val="center"/>
              <w:rPr>
                <w:rFonts w:ascii="仿宋_GB2312" w:eastAsia="仿宋_GB2312" w:hAnsi="宋体" w:hint="eastAsia"/>
                <w:sz w:val="24"/>
              </w:rPr>
            </w:pPr>
            <w:r>
              <w:rPr>
                <w:rFonts w:ascii="仿宋_GB2312" w:eastAsia="仿宋_GB2312" w:hAnsi="宋体" w:hint="eastAsia"/>
                <w:sz w:val="24"/>
              </w:rPr>
              <w:t>院审核意见</w:t>
            </w:r>
          </w:p>
        </w:tc>
        <w:tc>
          <w:tcPr>
            <w:tcW w:w="4389" w:type="pct"/>
            <w:vAlign w:val="center"/>
          </w:tcPr>
          <w:p w14:paraId="5E46B1BA" w14:textId="77777777" w:rsidR="00E813C7" w:rsidRDefault="00E813C7" w:rsidP="00E813C7">
            <w:pPr>
              <w:jc w:val="center"/>
              <w:rPr>
                <w:rFonts w:ascii="宋体" w:hAnsi="宋体" w:hint="eastAsia"/>
                <w:sz w:val="24"/>
              </w:rPr>
            </w:pPr>
          </w:p>
          <w:p w14:paraId="591D22F5" w14:textId="77777777" w:rsidR="00E813C7" w:rsidRDefault="00E813C7" w:rsidP="00E813C7">
            <w:pPr>
              <w:jc w:val="center"/>
              <w:rPr>
                <w:rFonts w:ascii="宋体" w:hAnsi="宋体" w:hint="eastAsia"/>
                <w:sz w:val="24"/>
              </w:rPr>
            </w:pPr>
          </w:p>
          <w:p w14:paraId="4DD2EA8B" w14:textId="77777777" w:rsidR="00E813C7" w:rsidRDefault="00E813C7" w:rsidP="00E813C7">
            <w:pPr>
              <w:jc w:val="center"/>
              <w:rPr>
                <w:rFonts w:ascii="宋体" w:hAnsi="宋体" w:hint="eastAsia"/>
                <w:sz w:val="24"/>
              </w:rPr>
            </w:pPr>
          </w:p>
          <w:p w14:paraId="2F7CB2A9" w14:textId="77777777" w:rsidR="00E813C7" w:rsidRDefault="00E813C7" w:rsidP="00E813C7">
            <w:pPr>
              <w:jc w:val="center"/>
              <w:rPr>
                <w:rFonts w:ascii="宋体" w:hAnsi="宋体" w:hint="eastAsia"/>
                <w:sz w:val="24"/>
              </w:rPr>
            </w:pPr>
          </w:p>
          <w:p w14:paraId="5DDEC0E7" w14:textId="77777777" w:rsidR="00E813C7" w:rsidRDefault="00E813C7" w:rsidP="00E813C7">
            <w:pPr>
              <w:jc w:val="center"/>
              <w:rPr>
                <w:rFonts w:ascii="宋体" w:hAnsi="宋体" w:hint="eastAsia"/>
                <w:sz w:val="24"/>
              </w:rPr>
            </w:pPr>
          </w:p>
          <w:p w14:paraId="459B5102" w14:textId="77777777" w:rsidR="00E813C7" w:rsidRDefault="00E813C7" w:rsidP="00E813C7">
            <w:pPr>
              <w:jc w:val="center"/>
              <w:rPr>
                <w:rFonts w:ascii="宋体" w:hAnsi="宋体" w:hint="eastAsia"/>
                <w:sz w:val="24"/>
              </w:rPr>
            </w:pPr>
          </w:p>
          <w:p w14:paraId="727F9390" w14:textId="77777777" w:rsidR="00E813C7" w:rsidRDefault="00E813C7" w:rsidP="00E813C7">
            <w:pPr>
              <w:jc w:val="center"/>
              <w:rPr>
                <w:rFonts w:ascii="宋体" w:hAnsi="宋体" w:hint="eastAsia"/>
                <w:sz w:val="24"/>
              </w:rPr>
            </w:pPr>
          </w:p>
          <w:p w14:paraId="234CF35A" w14:textId="77777777" w:rsidR="00E813C7" w:rsidRDefault="00E813C7" w:rsidP="00E813C7">
            <w:pPr>
              <w:jc w:val="center"/>
              <w:rPr>
                <w:rFonts w:ascii="宋体" w:hAnsi="宋体" w:hint="eastAsia"/>
                <w:sz w:val="24"/>
              </w:rPr>
            </w:pPr>
          </w:p>
          <w:p w14:paraId="5A2076B8" w14:textId="588BF2A0" w:rsidR="00E813C7" w:rsidRDefault="00E813C7" w:rsidP="00810A9F">
            <w:pPr>
              <w:jc w:val="right"/>
              <w:rPr>
                <w:rFonts w:ascii="宋体" w:hAnsi="宋体" w:hint="eastAsia"/>
                <w:sz w:val="24"/>
              </w:rPr>
            </w:pPr>
            <w:r>
              <w:rPr>
                <w:rFonts w:ascii="宋体" w:hAnsi="宋体" w:hint="eastAsia"/>
                <w:sz w:val="24"/>
              </w:rPr>
              <w:t xml:space="preserve">                   </w:t>
            </w:r>
            <w:r>
              <w:rPr>
                <w:rFonts w:ascii="仿宋_GB2312" w:eastAsia="仿宋_GB2312" w:hAnsi="宋体" w:hint="eastAsia"/>
                <w:sz w:val="24"/>
              </w:rPr>
              <w:t>院长</w:t>
            </w:r>
            <w:r>
              <w:rPr>
                <w:rFonts w:ascii="仿宋_GB2312" w:eastAsia="仿宋_GB2312" w:hAnsi="宋体"/>
                <w:sz w:val="24"/>
              </w:rPr>
              <w:t>签名：</w:t>
            </w:r>
            <w:r>
              <w:rPr>
                <w:rFonts w:ascii="仿宋_GB2312" w:eastAsia="仿宋_GB2312" w:hAnsi="宋体" w:hint="eastAsia"/>
                <w:sz w:val="24"/>
              </w:rPr>
              <w:t xml:space="preserve">               </w:t>
            </w:r>
            <w:r>
              <w:rPr>
                <w:rFonts w:ascii="仿宋_GB2312" w:eastAsia="仿宋_GB2312" w:hAnsi="宋体"/>
                <w:sz w:val="24"/>
              </w:rPr>
              <w:t xml:space="preserve">年 </w:t>
            </w:r>
            <w:r>
              <w:rPr>
                <w:rFonts w:ascii="仿宋_GB2312" w:eastAsia="仿宋_GB2312" w:hAnsi="宋体" w:hint="eastAsia"/>
                <w:sz w:val="24"/>
              </w:rPr>
              <w:t xml:space="preserve">  </w:t>
            </w:r>
            <w:r>
              <w:rPr>
                <w:rFonts w:ascii="仿宋_GB2312" w:eastAsia="仿宋_GB2312" w:hAnsi="宋体"/>
                <w:sz w:val="24"/>
              </w:rPr>
              <w:t xml:space="preserve">月 </w:t>
            </w:r>
            <w:r>
              <w:rPr>
                <w:rFonts w:ascii="仿宋_GB2312" w:eastAsia="仿宋_GB2312" w:hAnsi="宋体" w:hint="eastAsia"/>
                <w:sz w:val="24"/>
              </w:rPr>
              <w:t xml:space="preserve">  </w:t>
            </w:r>
            <w:r>
              <w:rPr>
                <w:rFonts w:ascii="仿宋_GB2312" w:eastAsia="仿宋_GB2312" w:hAnsi="宋体"/>
                <w:sz w:val="24"/>
              </w:rPr>
              <w:t>日</w:t>
            </w:r>
          </w:p>
        </w:tc>
      </w:tr>
      <w:tr w:rsidR="00E813C7" w14:paraId="7131EA9D" w14:textId="77777777">
        <w:trPr>
          <w:cantSplit/>
        </w:trPr>
        <w:tc>
          <w:tcPr>
            <w:tcW w:w="611" w:type="pct"/>
            <w:vAlign w:val="center"/>
          </w:tcPr>
          <w:p w14:paraId="417B1F14"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备注</w:t>
            </w:r>
          </w:p>
        </w:tc>
        <w:tc>
          <w:tcPr>
            <w:tcW w:w="4389" w:type="pct"/>
            <w:vAlign w:val="center"/>
          </w:tcPr>
          <w:p w14:paraId="2B640E3F" w14:textId="77777777" w:rsidR="00E813C7" w:rsidRDefault="00E813C7" w:rsidP="00E813C7">
            <w:pPr>
              <w:jc w:val="center"/>
              <w:rPr>
                <w:rFonts w:ascii="宋体" w:hAnsi="宋体" w:hint="eastAsia"/>
                <w:sz w:val="24"/>
              </w:rPr>
            </w:pPr>
          </w:p>
          <w:p w14:paraId="38834168" w14:textId="77777777" w:rsidR="00E813C7" w:rsidRDefault="00E813C7" w:rsidP="00E813C7">
            <w:pPr>
              <w:jc w:val="center"/>
              <w:rPr>
                <w:rFonts w:ascii="宋体" w:hAnsi="宋体" w:hint="eastAsia"/>
                <w:sz w:val="24"/>
              </w:rPr>
            </w:pPr>
          </w:p>
          <w:p w14:paraId="1E71074E" w14:textId="77777777" w:rsidR="00E813C7" w:rsidRDefault="00E813C7" w:rsidP="00E813C7">
            <w:pPr>
              <w:jc w:val="center"/>
              <w:rPr>
                <w:rFonts w:ascii="宋体" w:hAnsi="宋体" w:hint="eastAsia"/>
                <w:sz w:val="24"/>
              </w:rPr>
            </w:pPr>
          </w:p>
        </w:tc>
      </w:tr>
    </w:tbl>
    <w:p w14:paraId="23027A7B" w14:textId="3DFD1EC1" w:rsidR="00E813C7" w:rsidRPr="006B6B45" w:rsidRDefault="00E813C7" w:rsidP="000B7D70">
      <w:pPr>
        <w:spacing w:beforeLines="50" w:before="156" w:line="240" w:lineRule="exact"/>
        <w:ind w:right="240"/>
        <w:jc w:val="right"/>
        <w:rPr>
          <w:rFonts w:eastAsia="黑体"/>
          <w:sz w:val="32"/>
        </w:rPr>
      </w:pPr>
      <w:r>
        <w:rPr>
          <w:rFonts w:ascii="仿宋_GB2312" w:eastAsia="仿宋_GB2312" w:hint="eastAsia"/>
          <w:sz w:val="24"/>
        </w:rPr>
        <w:t>教务处制表</w:t>
      </w:r>
      <w:r>
        <w:rPr>
          <w:rFonts w:ascii="仿宋_GB2312" w:eastAsia="仿宋_GB2312"/>
          <w:sz w:val="24"/>
        </w:rPr>
        <w:t xml:space="preserve"> </w:t>
      </w:r>
    </w:p>
    <w:sectPr w:rsidR="00E813C7" w:rsidRPr="006B6B45" w:rsidSect="00075CA7">
      <w:endnotePr>
        <w:numFmt w:val="decimal"/>
      </w:endnotePr>
      <w:pgSz w:w="11906" w:h="16838"/>
      <w:pgMar w:top="1418" w:right="1134" w:bottom="1134" w:left="1418"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10487" w14:textId="77777777" w:rsidR="00732E4B" w:rsidRDefault="00732E4B" w:rsidP="00F53458">
      <w:r>
        <w:separator/>
      </w:r>
    </w:p>
  </w:endnote>
  <w:endnote w:type="continuationSeparator" w:id="0">
    <w:p w14:paraId="272237D9" w14:textId="77777777" w:rsidR="00732E4B" w:rsidRDefault="00732E4B" w:rsidP="00F53458">
      <w:r>
        <w:continuationSeparator/>
      </w:r>
    </w:p>
  </w:endnote>
  <w:endnote w:type="continuationNotice" w:id="1">
    <w:p w14:paraId="39EBC5BB" w14:textId="77777777" w:rsidR="00732E4B" w:rsidRDefault="00732E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华文中宋">
    <w:altName w:val="STZhongsong"/>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方正姚体">
    <w:panose1 w:val="02010601030101010101"/>
    <w:charset w:val="86"/>
    <w:family w:val="auto"/>
    <w:pitch w:val="variable"/>
    <w:sig w:usb0="00000003" w:usb1="080E0000" w:usb2="00000010" w:usb3="00000000" w:csb0="00040000" w:csb1="00000000"/>
  </w:font>
  <w:font w:name="仿宋_GB2312">
    <w:altName w:val="微软雅黑"/>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0A84E" w14:textId="77777777" w:rsidR="00732E4B" w:rsidRDefault="00732E4B" w:rsidP="00F53458">
      <w:r>
        <w:separator/>
      </w:r>
    </w:p>
  </w:footnote>
  <w:footnote w:type="continuationSeparator" w:id="0">
    <w:p w14:paraId="0B04568C" w14:textId="77777777" w:rsidR="00732E4B" w:rsidRDefault="00732E4B" w:rsidP="00F53458">
      <w:r>
        <w:continuationSeparator/>
      </w:r>
    </w:p>
  </w:footnote>
  <w:footnote w:type="continuationNotice" w:id="1">
    <w:p w14:paraId="7B909F95" w14:textId="77777777" w:rsidR="00732E4B" w:rsidRDefault="00732E4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3DF0"/>
    <w:multiLevelType w:val="hybridMultilevel"/>
    <w:tmpl w:val="BCE4F670"/>
    <w:lvl w:ilvl="0" w:tplc="DD16474E">
      <w:start w:val="1"/>
      <w:numFmt w:val="decimal"/>
      <w:pStyle w:val="a"/>
      <w:lvlText w:val="(%1)"/>
      <w:lvlJc w:val="left"/>
      <w:pPr>
        <w:ind w:left="882" w:hanging="440"/>
      </w:pPr>
      <w:rPr>
        <w:rFonts w:hint="eastAsia"/>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1" w15:restartNumberingAfterBreak="0">
    <w:nsid w:val="03AD2090"/>
    <w:multiLevelType w:val="hybridMultilevel"/>
    <w:tmpl w:val="E1A2BD08"/>
    <w:lvl w:ilvl="0" w:tplc="B1988AA8">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AC30867"/>
    <w:multiLevelType w:val="hybridMultilevel"/>
    <w:tmpl w:val="22DCC9FE"/>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E6F6AB2"/>
    <w:multiLevelType w:val="hybridMultilevel"/>
    <w:tmpl w:val="CD4EB066"/>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0B47EC6"/>
    <w:multiLevelType w:val="hybridMultilevel"/>
    <w:tmpl w:val="B9EABDCC"/>
    <w:lvl w:ilvl="0" w:tplc="F7529D22">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C60504C"/>
    <w:multiLevelType w:val="hybridMultilevel"/>
    <w:tmpl w:val="BD4EC8A0"/>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6" w15:restartNumberingAfterBreak="0">
    <w:nsid w:val="21115409"/>
    <w:multiLevelType w:val="multilevel"/>
    <w:tmpl w:val="6866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7917DA"/>
    <w:multiLevelType w:val="hybridMultilevel"/>
    <w:tmpl w:val="D1621660"/>
    <w:lvl w:ilvl="0" w:tplc="045237E6">
      <w:start w:val="1"/>
      <w:numFmt w:val="decimal"/>
      <w:lvlText w:val="(%1)"/>
      <w:lvlJc w:val="left"/>
      <w:pPr>
        <w:ind w:left="862" w:hanging="440"/>
      </w:pPr>
      <w:rPr>
        <w:rFonts w:hint="eastAsia"/>
        <w:b w:val="0"/>
        <w:bCs w:val="0"/>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8" w15:restartNumberingAfterBreak="0">
    <w:nsid w:val="24F16CA7"/>
    <w:multiLevelType w:val="hybridMultilevel"/>
    <w:tmpl w:val="BBE4931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271D3C55"/>
    <w:multiLevelType w:val="hybridMultilevel"/>
    <w:tmpl w:val="27D434CA"/>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27BB5818"/>
    <w:multiLevelType w:val="multilevel"/>
    <w:tmpl w:val="95BA8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0D7B13"/>
    <w:multiLevelType w:val="hybridMultilevel"/>
    <w:tmpl w:val="46F4895A"/>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2F592E3C"/>
    <w:multiLevelType w:val="hybridMultilevel"/>
    <w:tmpl w:val="C2106828"/>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31170EF4"/>
    <w:multiLevelType w:val="multilevel"/>
    <w:tmpl w:val="311C7234"/>
    <w:lvl w:ilvl="0">
      <w:start w:val="1"/>
      <w:numFmt w:val="decimal"/>
      <w:pStyle w:val="1"/>
      <w:suff w:val="space"/>
      <w:lvlText w:val="%1"/>
      <w:lvlJc w:val="left"/>
      <w:pPr>
        <w:ind w:left="0" w:firstLine="0"/>
      </w:pPr>
      <w:rPr>
        <w:rFonts w:asciiTheme="majorHAnsi" w:eastAsiaTheme="majorEastAsia" w:hAnsiTheme="majorHAnsi" w:hint="default"/>
        <w:b/>
        <w:i w:val="0"/>
        <w:sz w:val="36"/>
      </w:rPr>
    </w:lvl>
    <w:lvl w:ilvl="1">
      <w:start w:val="1"/>
      <w:numFmt w:val="decimal"/>
      <w:pStyle w:val="2"/>
      <w:suff w:val="space"/>
      <w:lvlText w:val="%1.%2"/>
      <w:lvlJc w:val="left"/>
      <w:pPr>
        <w:ind w:left="0" w:firstLine="0"/>
      </w:pPr>
      <w:rPr>
        <w:rFonts w:asciiTheme="majorHAnsi" w:eastAsia="宋体" w:hAnsiTheme="majorHAnsi" w:hint="default"/>
        <w:b/>
        <w:i w:val="0"/>
        <w:sz w:val="30"/>
      </w:rPr>
    </w:lvl>
    <w:lvl w:ilvl="2">
      <w:start w:val="1"/>
      <w:numFmt w:val="decimal"/>
      <w:pStyle w:val="3"/>
      <w:suff w:val="space"/>
      <w:lvlText w:val="%1.%2.%3"/>
      <w:lvlJc w:val="left"/>
      <w:pPr>
        <w:ind w:left="0" w:firstLine="0"/>
      </w:pPr>
      <w:rPr>
        <w:rFonts w:asciiTheme="majorHAnsi" w:eastAsiaTheme="majorEastAsia" w:hAnsiTheme="majorHAnsi" w:hint="default"/>
        <w:b/>
        <w:i w:val="0"/>
        <w:sz w:val="24"/>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4" w15:restartNumberingAfterBreak="0">
    <w:nsid w:val="319D049F"/>
    <w:multiLevelType w:val="hybridMultilevel"/>
    <w:tmpl w:val="E49E2A6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32F34CE6"/>
    <w:multiLevelType w:val="hybridMultilevel"/>
    <w:tmpl w:val="EDF6A810"/>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33E40157"/>
    <w:multiLevelType w:val="hybridMultilevel"/>
    <w:tmpl w:val="3832253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35A6507C"/>
    <w:multiLevelType w:val="multilevel"/>
    <w:tmpl w:val="C5FCE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041EC8"/>
    <w:multiLevelType w:val="hybridMultilevel"/>
    <w:tmpl w:val="E01AF024"/>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9814940"/>
    <w:multiLevelType w:val="hybridMultilevel"/>
    <w:tmpl w:val="0868F5F6"/>
    <w:lvl w:ilvl="0" w:tplc="FCACEA72">
      <w:start w:val="1"/>
      <w:numFmt w:val="decimal"/>
      <w:lvlText w:val="(%1)"/>
      <w:lvlJc w:val="left"/>
      <w:pPr>
        <w:ind w:left="862" w:hanging="440"/>
      </w:pPr>
      <w:rPr>
        <w:rFonts w:hint="eastAsia"/>
      </w:r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20" w15:restartNumberingAfterBreak="0">
    <w:nsid w:val="3C8747BF"/>
    <w:multiLevelType w:val="hybridMultilevel"/>
    <w:tmpl w:val="5522650A"/>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44CA4C3F"/>
    <w:multiLevelType w:val="hybridMultilevel"/>
    <w:tmpl w:val="95D20A54"/>
    <w:lvl w:ilvl="0" w:tplc="33024CD6">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6D80F5E"/>
    <w:multiLevelType w:val="hybridMultilevel"/>
    <w:tmpl w:val="C7768850"/>
    <w:lvl w:ilvl="0" w:tplc="CB121C38">
      <w:start w:val="1"/>
      <w:numFmt w:val="decimal"/>
      <w:pStyle w:val="a0"/>
      <w:lvlText w:val="(%1)"/>
      <w:lvlJc w:val="left"/>
      <w:pPr>
        <w:ind w:left="882" w:hanging="440"/>
      </w:p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23" w15:restartNumberingAfterBreak="0">
    <w:nsid w:val="46E049FE"/>
    <w:multiLevelType w:val="hybridMultilevel"/>
    <w:tmpl w:val="CCFA37A8"/>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4" w15:restartNumberingAfterBreak="0">
    <w:nsid w:val="4B1E778D"/>
    <w:multiLevelType w:val="hybridMultilevel"/>
    <w:tmpl w:val="C34850C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4D4523A8"/>
    <w:multiLevelType w:val="hybridMultilevel"/>
    <w:tmpl w:val="560443AA"/>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6" w15:restartNumberingAfterBreak="0">
    <w:nsid w:val="4DB85C91"/>
    <w:multiLevelType w:val="hybridMultilevel"/>
    <w:tmpl w:val="2196F28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4F6806BC"/>
    <w:multiLevelType w:val="hybridMultilevel"/>
    <w:tmpl w:val="22F0A090"/>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8" w15:restartNumberingAfterBreak="0">
    <w:nsid w:val="51712ACB"/>
    <w:multiLevelType w:val="hybridMultilevel"/>
    <w:tmpl w:val="EDB6DDA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51945168"/>
    <w:multiLevelType w:val="hybridMultilevel"/>
    <w:tmpl w:val="9E8008B4"/>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0" w15:restartNumberingAfterBreak="0">
    <w:nsid w:val="52611B82"/>
    <w:multiLevelType w:val="hybridMultilevel"/>
    <w:tmpl w:val="28B8715C"/>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52BD74B1"/>
    <w:multiLevelType w:val="hybridMultilevel"/>
    <w:tmpl w:val="63705366"/>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5884789D"/>
    <w:multiLevelType w:val="hybridMultilevel"/>
    <w:tmpl w:val="920A2574"/>
    <w:lvl w:ilvl="0" w:tplc="360489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5F725E62"/>
    <w:multiLevelType w:val="hybridMultilevel"/>
    <w:tmpl w:val="7F7E6288"/>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4" w15:restartNumberingAfterBreak="0">
    <w:nsid w:val="642659E6"/>
    <w:multiLevelType w:val="hybridMultilevel"/>
    <w:tmpl w:val="3390795C"/>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5" w15:restartNumberingAfterBreak="0">
    <w:nsid w:val="6B543BD1"/>
    <w:multiLevelType w:val="multilevel"/>
    <w:tmpl w:val="F60CE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AB54EB"/>
    <w:multiLevelType w:val="hybridMultilevel"/>
    <w:tmpl w:val="D88CFA2A"/>
    <w:lvl w:ilvl="0" w:tplc="324ACAC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7" w15:restartNumberingAfterBreak="0">
    <w:nsid w:val="6CEB4D7C"/>
    <w:multiLevelType w:val="multilevel"/>
    <w:tmpl w:val="8152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A6311"/>
    <w:multiLevelType w:val="hybridMultilevel"/>
    <w:tmpl w:val="AD58B100"/>
    <w:lvl w:ilvl="0" w:tplc="360489CA">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9" w15:restartNumberingAfterBreak="0">
    <w:nsid w:val="6F8B0241"/>
    <w:multiLevelType w:val="hybridMultilevel"/>
    <w:tmpl w:val="B72EF2C8"/>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0" w15:restartNumberingAfterBreak="0">
    <w:nsid w:val="766C571A"/>
    <w:multiLevelType w:val="hybridMultilevel"/>
    <w:tmpl w:val="BD4EC8A0"/>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1" w15:restartNumberingAfterBreak="0">
    <w:nsid w:val="7930728C"/>
    <w:multiLevelType w:val="hybridMultilevel"/>
    <w:tmpl w:val="1624D84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99753314">
    <w:abstractNumId w:val="13"/>
  </w:num>
  <w:num w:numId="2" w16cid:durableId="429089981">
    <w:abstractNumId w:val="37"/>
  </w:num>
  <w:num w:numId="3" w16cid:durableId="821432825">
    <w:abstractNumId w:val="16"/>
  </w:num>
  <w:num w:numId="4" w16cid:durableId="846018899">
    <w:abstractNumId w:val="30"/>
  </w:num>
  <w:num w:numId="5" w16cid:durableId="1347633304">
    <w:abstractNumId w:val="24"/>
  </w:num>
  <w:num w:numId="6" w16cid:durableId="138962296">
    <w:abstractNumId w:val="39"/>
  </w:num>
  <w:num w:numId="7" w16cid:durableId="1966688788">
    <w:abstractNumId w:val="8"/>
  </w:num>
  <w:num w:numId="8" w16cid:durableId="27294802">
    <w:abstractNumId w:val="11"/>
  </w:num>
  <w:num w:numId="9" w16cid:durableId="1884519257">
    <w:abstractNumId w:val="36"/>
  </w:num>
  <w:num w:numId="10" w16cid:durableId="621375681">
    <w:abstractNumId w:val="41"/>
  </w:num>
  <w:num w:numId="11" w16cid:durableId="514927923">
    <w:abstractNumId w:val="21"/>
  </w:num>
  <w:num w:numId="12" w16cid:durableId="1606497403">
    <w:abstractNumId w:val="1"/>
  </w:num>
  <w:num w:numId="13" w16cid:durableId="1395854576">
    <w:abstractNumId w:val="40"/>
  </w:num>
  <w:num w:numId="14" w16cid:durableId="1459377306">
    <w:abstractNumId w:val="31"/>
  </w:num>
  <w:num w:numId="15" w16cid:durableId="1465850174">
    <w:abstractNumId w:val="4"/>
  </w:num>
  <w:num w:numId="16" w16cid:durableId="1980646655">
    <w:abstractNumId w:val="9"/>
  </w:num>
  <w:num w:numId="17" w16cid:durableId="503478021">
    <w:abstractNumId w:val="33"/>
  </w:num>
  <w:num w:numId="18" w16cid:durableId="76176711">
    <w:abstractNumId w:val="15"/>
  </w:num>
  <w:num w:numId="19" w16cid:durableId="1798522962">
    <w:abstractNumId w:val="20"/>
  </w:num>
  <w:num w:numId="20" w16cid:durableId="666592699">
    <w:abstractNumId w:val="3"/>
  </w:num>
  <w:num w:numId="21" w16cid:durableId="74909831">
    <w:abstractNumId w:val="26"/>
  </w:num>
  <w:num w:numId="22" w16cid:durableId="1400858425">
    <w:abstractNumId w:val="14"/>
  </w:num>
  <w:num w:numId="23" w16cid:durableId="1850486801">
    <w:abstractNumId w:val="12"/>
  </w:num>
  <w:num w:numId="24" w16cid:durableId="68624829">
    <w:abstractNumId w:val="2"/>
  </w:num>
  <w:num w:numId="25" w16cid:durableId="416219174">
    <w:abstractNumId w:val="32"/>
  </w:num>
  <w:num w:numId="26" w16cid:durableId="1680423837">
    <w:abstractNumId w:val="17"/>
  </w:num>
  <w:num w:numId="27" w16cid:durableId="1528711929">
    <w:abstractNumId w:val="38"/>
  </w:num>
  <w:num w:numId="28" w16cid:durableId="1960984641">
    <w:abstractNumId w:val="23"/>
  </w:num>
  <w:num w:numId="29" w16cid:durableId="1525747894">
    <w:abstractNumId w:val="29"/>
  </w:num>
  <w:num w:numId="30" w16cid:durableId="75908722">
    <w:abstractNumId w:val="6"/>
  </w:num>
  <w:num w:numId="31" w16cid:durableId="1235043621">
    <w:abstractNumId w:val="25"/>
  </w:num>
  <w:num w:numId="32" w16cid:durableId="1471944099">
    <w:abstractNumId w:val="10"/>
  </w:num>
  <w:num w:numId="33" w16cid:durableId="358238164">
    <w:abstractNumId w:val="27"/>
  </w:num>
  <w:num w:numId="34" w16cid:durableId="1808624360">
    <w:abstractNumId w:val="35"/>
  </w:num>
  <w:num w:numId="35" w16cid:durableId="280692858">
    <w:abstractNumId w:val="34"/>
  </w:num>
  <w:num w:numId="36" w16cid:durableId="1415542588">
    <w:abstractNumId w:val="19"/>
  </w:num>
  <w:num w:numId="37" w16cid:durableId="951286672">
    <w:abstractNumId w:val="5"/>
  </w:num>
  <w:num w:numId="38" w16cid:durableId="929891178">
    <w:abstractNumId w:val="22"/>
  </w:num>
  <w:num w:numId="39" w16cid:durableId="1851332261">
    <w:abstractNumId w:val="22"/>
    <w:lvlOverride w:ilvl="0">
      <w:startOverride w:val="1"/>
    </w:lvlOverride>
  </w:num>
  <w:num w:numId="40" w16cid:durableId="354696470">
    <w:abstractNumId w:val="22"/>
    <w:lvlOverride w:ilvl="0">
      <w:startOverride w:val="1"/>
    </w:lvlOverride>
  </w:num>
  <w:num w:numId="41" w16cid:durableId="1374111592">
    <w:abstractNumId w:val="7"/>
  </w:num>
  <w:num w:numId="42" w16cid:durableId="1747918173">
    <w:abstractNumId w:val="22"/>
    <w:lvlOverride w:ilvl="0">
      <w:startOverride w:val="1"/>
    </w:lvlOverride>
  </w:num>
  <w:num w:numId="43" w16cid:durableId="1899171694">
    <w:abstractNumId w:val="22"/>
    <w:lvlOverride w:ilvl="0">
      <w:startOverride w:val="1"/>
    </w:lvlOverride>
  </w:num>
  <w:num w:numId="44" w16cid:durableId="112402797">
    <w:abstractNumId w:val="22"/>
    <w:lvlOverride w:ilvl="0">
      <w:startOverride w:val="1"/>
    </w:lvlOverride>
  </w:num>
  <w:num w:numId="45" w16cid:durableId="63844619">
    <w:abstractNumId w:val="22"/>
    <w:lvlOverride w:ilvl="0">
      <w:startOverride w:val="1"/>
    </w:lvlOverride>
  </w:num>
  <w:num w:numId="46" w16cid:durableId="1028796129">
    <w:abstractNumId w:val="22"/>
    <w:lvlOverride w:ilvl="0">
      <w:startOverride w:val="1"/>
    </w:lvlOverride>
  </w:num>
  <w:num w:numId="47" w16cid:durableId="1206479435">
    <w:abstractNumId w:val="22"/>
    <w:lvlOverride w:ilvl="0">
      <w:startOverride w:val="1"/>
    </w:lvlOverride>
  </w:num>
  <w:num w:numId="48" w16cid:durableId="204946170">
    <w:abstractNumId w:val="28"/>
  </w:num>
  <w:num w:numId="49" w16cid:durableId="829830348">
    <w:abstractNumId w:val="18"/>
  </w:num>
  <w:num w:numId="50" w16cid:durableId="2134126728">
    <w:abstractNumId w:val="0"/>
  </w:num>
  <w:num w:numId="51" w16cid:durableId="686564288">
    <w:abstractNumId w:val="22"/>
    <w:lvlOverride w:ilvl="0">
      <w:startOverride w:val="1"/>
    </w:lvlOverride>
  </w:num>
  <w:num w:numId="52" w16cid:durableId="1069770056">
    <w:abstractNumId w:val="22"/>
    <w:lvlOverride w:ilvl="0">
      <w:startOverride w:val="1"/>
    </w:lvlOverride>
  </w:num>
  <w:num w:numId="53" w16cid:durableId="1875148642">
    <w:abstractNumId w:val="22"/>
    <w:lvlOverride w:ilvl="0">
      <w:startOverride w:val="1"/>
    </w:lvlOverride>
  </w:num>
  <w:num w:numId="54" w16cid:durableId="607853258">
    <w:abstractNumId w:val="22"/>
    <w:lvlOverride w:ilvl="0">
      <w:startOverride w:val="1"/>
    </w:lvlOverride>
  </w:num>
  <w:num w:numId="55" w16cid:durableId="1376735934">
    <w:abstractNumId w:val="22"/>
  </w:num>
  <w:num w:numId="56" w16cid:durableId="884293310">
    <w:abstractNumId w:val="22"/>
    <w:lvlOverride w:ilvl="0">
      <w:startOverride w:val="1"/>
    </w:lvlOverride>
  </w:num>
  <w:num w:numId="57" w16cid:durableId="447630533">
    <w:abstractNumId w:val="22"/>
    <w:lvlOverride w:ilvl="0">
      <w:startOverride w:val="1"/>
    </w:lvlOverride>
  </w:num>
  <w:num w:numId="58" w16cid:durableId="469633834">
    <w:abstractNumId w:val="22"/>
    <w:lvlOverride w:ilvl="0">
      <w:startOverride w:val="1"/>
    </w:lvlOverride>
  </w:num>
  <w:num w:numId="59" w16cid:durableId="91711175">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pos w:val="sectEnd"/>
    <w:numFmt w:val="decimal"/>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3C7"/>
    <w:rsid w:val="00014A08"/>
    <w:rsid w:val="000167B7"/>
    <w:rsid w:val="0005135B"/>
    <w:rsid w:val="00057AD7"/>
    <w:rsid w:val="00075CA7"/>
    <w:rsid w:val="00077950"/>
    <w:rsid w:val="00087C2F"/>
    <w:rsid w:val="000A53E5"/>
    <w:rsid w:val="000B00E3"/>
    <w:rsid w:val="000B399A"/>
    <w:rsid w:val="000B6879"/>
    <w:rsid w:val="000B7D70"/>
    <w:rsid w:val="000C1935"/>
    <w:rsid w:val="000E5467"/>
    <w:rsid w:val="00105F14"/>
    <w:rsid w:val="00107FF7"/>
    <w:rsid w:val="0011000A"/>
    <w:rsid w:val="0011122B"/>
    <w:rsid w:val="0015502B"/>
    <w:rsid w:val="00155C33"/>
    <w:rsid w:val="00162FBF"/>
    <w:rsid w:val="00163827"/>
    <w:rsid w:val="00163ABE"/>
    <w:rsid w:val="001A10C4"/>
    <w:rsid w:val="001B1B54"/>
    <w:rsid w:val="001B2DE5"/>
    <w:rsid w:val="001D67AD"/>
    <w:rsid w:val="001F4ABA"/>
    <w:rsid w:val="00204FCD"/>
    <w:rsid w:val="00205777"/>
    <w:rsid w:val="0020730D"/>
    <w:rsid w:val="0021193E"/>
    <w:rsid w:val="00212F40"/>
    <w:rsid w:val="002517D2"/>
    <w:rsid w:val="00260D7F"/>
    <w:rsid w:val="00263642"/>
    <w:rsid w:val="0027081C"/>
    <w:rsid w:val="00297BFA"/>
    <w:rsid w:val="00297D67"/>
    <w:rsid w:val="002A2A3F"/>
    <w:rsid w:val="002A3A60"/>
    <w:rsid w:val="002F51DF"/>
    <w:rsid w:val="002F5568"/>
    <w:rsid w:val="002F709F"/>
    <w:rsid w:val="00302D50"/>
    <w:rsid w:val="003171FA"/>
    <w:rsid w:val="00317539"/>
    <w:rsid w:val="0037554A"/>
    <w:rsid w:val="00392180"/>
    <w:rsid w:val="00392B88"/>
    <w:rsid w:val="003A1388"/>
    <w:rsid w:val="003A1831"/>
    <w:rsid w:val="003B3C40"/>
    <w:rsid w:val="003B4FD9"/>
    <w:rsid w:val="003C6D37"/>
    <w:rsid w:val="003D2184"/>
    <w:rsid w:val="003D67F9"/>
    <w:rsid w:val="003E5160"/>
    <w:rsid w:val="003E64CD"/>
    <w:rsid w:val="003F07A5"/>
    <w:rsid w:val="004108F1"/>
    <w:rsid w:val="004150C8"/>
    <w:rsid w:val="0041537C"/>
    <w:rsid w:val="004176DB"/>
    <w:rsid w:val="00426086"/>
    <w:rsid w:val="00436083"/>
    <w:rsid w:val="004522BD"/>
    <w:rsid w:val="00465E12"/>
    <w:rsid w:val="00474414"/>
    <w:rsid w:val="0049203E"/>
    <w:rsid w:val="004A6937"/>
    <w:rsid w:val="004E1B04"/>
    <w:rsid w:val="004E1EB8"/>
    <w:rsid w:val="004E269F"/>
    <w:rsid w:val="004E4B10"/>
    <w:rsid w:val="004E58A4"/>
    <w:rsid w:val="00514622"/>
    <w:rsid w:val="00523691"/>
    <w:rsid w:val="005452DB"/>
    <w:rsid w:val="00547AA8"/>
    <w:rsid w:val="00556BBD"/>
    <w:rsid w:val="00570948"/>
    <w:rsid w:val="00586529"/>
    <w:rsid w:val="00587B28"/>
    <w:rsid w:val="005A06B7"/>
    <w:rsid w:val="005A1F74"/>
    <w:rsid w:val="005A5A3F"/>
    <w:rsid w:val="005B1682"/>
    <w:rsid w:val="005E078D"/>
    <w:rsid w:val="005F1E82"/>
    <w:rsid w:val="005F5531"/>
    <w:rsid w:val="005F6EAF"/>
    <w:rsid w:val="00600C0E"/>
    <w:rsid w:val="006226E6"/>
    <w:rsid w:val="00624F00"/>
    <w:rsid w:val="0064284B"/>
    <w:rsid w:val="00643806"/>
    <w:rsid w:val="00645E22"/>
    <w:rsid w:val="00657202"/>
    <w:rsid w:val="00676F3D"/>
    <w:rsid w:val="00690ABD"/>
    <w:rsid w:val="00690F2D"/>
    <w:rsid w:val="00690F87"/>
    <w:rsid w:val="006B6B45"/>
    <w:rsid w:val="006C4CEA"/>
    <w:rsid w:val="006D32AA"/>
    <w:rsid w:val="006E5939"/>
    <w:rsid w:val="006F6548"/>
    <w:rsid w:val="00711EEF"/>
    <w:rsid w:val="00716F61"/>
    <w:rsid w:val="007204E4"/>
    <w:rsid w:val="00727695"/>
    <w:rsid w:val="00731EF4"/>
    <w:rsid w:val="00732151"/>
    <w:rsid w:val="00732E4B"/>
    <w:rsid w:val="00736F42"/>
    <w:rsid w:val="00740B8C"/>
    <w:rsid w:val="00754124"/>
    <w:rsid w:val="0076484A"/>
    <w:rsid w:val="00766314"/>
    <w:rsid w:val="00771B28"/>
    <w:rsid w:val="00776995"/>
    <w:rsid w:val="00790F51"/>
    <w:rsid w:val="007936AA"/>
    <w:rsid w:val="00795923"/>
    <w:rsid w:val="00797C2A"/>
    <w:rsid w:val="007B3242"/>
    <w:rsid w:val="007C3703"/>
    <w:rsid w:val="007F1A14"/>
    <w:rsid w:val="00801F0E"/>
    <w:rsid w:val="00805983"/>
    <w:rsid w:val="0080655E"/>
    <w:rsid w:val="00810441"/>
    <w:rsid w:val="00810A9F"/>
    <w:rsid w:val="0081349F"/>
    <w:rsid w:val="00821A0F"/>
    <w:rsid w:val="00856A51"/>
    <w:rsid w:val="008772CC"/>
    <w:rsid w:val="008877A7"/>
    <w:rsid w:val="008960E1"/>
    <w:rsid w:val="008B2459"/>
    <w:rsid w:val="008E4A80"/>
    <w:rsid w:val="008E4FD6"/>
    <w:rsid w:val="008F4F3B"/>
    <w:rsid w:val="008F7B60"/>
    <w:rsid w:val="0092141E"/>
    <w:rsid w:val="00921A7D"/>
    <w:rsid w:val="00927D5D"/>
    <w:rsid w:val="0093159B"/>
    <w:rsid w:val="00941225"/>
    <w:rsid w:val="00966A69"/>
    <w:rsid w:val="009744EA"/>
    <w:rsid w:val="009750BB"/>
    <w:rsid w:val="009D482A"/>
    <w:rsid w:val="009D7CEE"/>
    <w:rsid w:val="009E3C67"/>
    <w:rsid w:val="00A0138E"/>
    <w:rsid w:val="00A0186D"/>
    <w:rsid w:val="00A0351A"/>
    <w:rsid w:val="00A10116"/>
    <w:rsid w:val="00A130D9"/>
    <w:rsid w:val="00A15B47"/>
    <w:rsid w:val="00A53518"/>
    <w:rsid w:val="00A54C1D"/>
    <w:rsid w:val="00A9636B"/>
    <w:rsid w:val="00AA000A"/>
    <w:rsid w:val="00AA54CD"/>
    <w:rsid w:val="00AB54EA"/>
    <w:rsid w:val="00AB75ED"/>
    <w:rsid w:val="00AE7895"/>
    <w:rsid w:val="00AF14C7"/>
    <w:rsid w:val="00AF1A5D"/>
    <w:rsid w:val="00B0165E"/>
    <w:rsid w:val="00B54522"/>
    <w:rsid w:val="00B62D1C"/>
    <w:rsid w:val="00B63FDB"/>
    <w:rsid w:val="00B839CD"/>
    <w:rsid w:val="00B914AE"/>
    <w:rsid w:val="00B94C34"/>
    <w:rsid w:val="00B96268"/>
    <w:rsid w:val="00B97889"/>
    <w:rsid w:val="00BC75AB"/>
    <w:rsid w:val="00BD2E38"/>
    <w:rsid w:val="00BE6D34"/>
    <w:rsid w:val="00C13ED3"/>
    <w:rsid w:val="00C20D53"/>
    <w:rsid w:val="00C51A5D"/>
    <w:rsid w:val="00C60738"/>
    <w:rsid w:val="00C651AE"/>
    <w:rsid w:val="00C7023F"/>
    <w:rsid w:val="00C72520"/>
    <w:rsid w:val="00C72536"/>
    <w:rsid w:val="00C92686"/>
    <w:rsid w:val="00C94689"/>
    <w:rsid w:val="00CA4C29"/>
    <w:rsid w:val="00CC1265"/>
    <w:rsid w:val="00CD4832"/>
    <w:rsid w:val="00CD4A47"/>
    <w:rsid w:val="00CD654E"/>
    <w:rsid w:val="00CE13DA"/>
    <w:rsid w:val="00CE2AC2"/>
    <w:rsid w:val="00D34EAC"/>
    <w:rsid w:val="00D41897"/>
    <w:rsid w:val="00D5098B"/>
    <w:rsid w:val="00DA0548"/>
    <w:rsid w:val="00E03D11"/>
    <w:rsid w:val="00E1520D"/>
    <w:rsid w:val="00E247B2"/>
    <w:rsid w:val="00E373C1"/>
    <w:rsid w:val="00E52E36"/>
    <w:rsid w:val="00E65414"/>
    <w:rsid w:val="00E75A21"/>
    <w:rsid w:val="00E813C7"/>
    <w:rsid w:val="00E85786"/>
    <w:rsid w:val="00EB205C"/>
    <w:rsid w:val="00EC07DF"/>
    <w:rsid w:val="00EC2793"/>
    <w:rsid w:val="00ED0455"/>
    <w:rsid w:val="00ED5071"/>
    <w:rsid w:val="00EE3B06"/>
    <w:rsid w:val="00EE4A43"/>
    <w:rsid w:val="00F166C1"/>
    <w:rsid w:val="00F16FF5"/>
    <w:rsid w:val="00F20298"/>
    <w:rsid w:val="00F30084"/>
    <w:rsid w:val="00F4129A"/>
    <w:rsid w:val="00F53458"/>
    <w:rsid w:val="00F67499"/>
    <w:rsid w:val="00F804DD"/>
    <w:rsid w:val="00FA66AF"/>
    <w:rsid w:val="00FA7D13"/>
    <w:rsid w:val="00FB78A3"/>
    <w:rsid w:val="00FC0A2B"/>
    <w:rsid w:val="00FC3FA0"/>
    <w:rsid w:val="00FE3C90"/>
    <w:rsid w:val="00FF00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2CECB1"/>
  <w15:chartTrackingRefBased/>
  <w15:docId w15:val="{63FE3822-3A9A-4E08-A467-B4A14D3CF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iPriority="35" w:unhideWhenUsed="1" w:qFormat="1"/>
    <w:lsdException w:name="annotation reference" w:uiPriority="99"/>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E813C7"/>
    <w:pPr>
      <w:widowControl w:val="0"/>
      <w:jc w:val="both"/>
    </w:pPr>
    <w:rPr>
      <w:kern w:val="2"/>
      <w:sz w:val="21"/>
      <w:szCs w:val="24"/>
    </w:rPr>
  </w:style>
  <w:style w:type="paragraph" w:styleId="1">
    <w:name w:val="heading 1"/>
    <w:next w:val="a1"/>
    <w:link w:val="10"/>
    <w:uiPriority w:val="9"/>
    <w:qFormat/>
    <w:rsid w:val="00392180"/>
    <w:pPr>
      <w:keepNext/>
      <w:keepLines/>
      <w:numPr>
        <w:numId w:val="1"/>
      </w:numPr>
      <w:spacing w:beforeLines="50" w:before="50" w:afterLines="50" w:after="50"/>
      <w:outlineLvl w:val="0"/>
    </w:pPr>
    <w:rPr>
      <w:rFonts w:eastAsiaTheme="majorEastAsia" w:cstheme="minorBidi"/>
      <w:b/>
      <w:bCs/>
      <w:kern w:val="44"/>
      <w:sz w:val="36"/>
      <w:szCs w:val="44"/>
    </w:rPr>
  </w:style>
  <w:style w:type="paragraph" w:styleId="2">
    <w:name w:val="heading 2"/>
    <w:next w:val="a1"/>
    <w:link w:val="20"/>
    <w:uiPriority w:val="9"/>
    <w:unhideWhenUsed/>
    <w:qFormat/>
    <w:rsid w:val="00EC2793"/>
    <w:pPr>
      <w:keepNext/>
      <w:keepLines/>
      <w:numPr>
        <w:ilvl w:val="1"/>
        <w:numId w:val="1"/>
      </w:numPr>
      <w:spacing w:beforeLines="50" w:before="50"/>
      <w:outlineLvl w:val="1"/>
    </w:pPr>
    <w:rPr>
      <w:rFonts w:cstheme="majorBidi"/>
      <w:b/>
      <w:bCs/>
      <w:kern w:val="2"/>
      <w:sz w:val="30"/>
      <w:szCs w:val="32"/>
    </w:rPr>
  </w:style>
  <w:style w:type="paragraph" w:styleId="3">
    <w:name w:val="heading 3"/>
    <w:next w:val="a1"/>
    <w:link w:val="30"/>
    <w:uiPriority w:val="9"/>
    <w:unhideWhenUsed/>
    <w:qFormat/>
    <w:rsid w:val="00392180"/>
    <w:pPr>
      <w:keepNext/>
      <w:keepLines/>
      <w:numPr>
        <w:ilvl w:val="2"/>
        <w:numId w:val="1"/>
      </w:numPr>
      <w:spacing w:beforeLines="50" w:before="50" w:afterLines="50" w:after="50"/>
      <w:outlineLvl w:val="2"/>
    </w:pPr>
    <w:rPr>
      <w:rFonts w:cstheme="minorBidi"/>
      <w:b/>
      <w:bCs/>
      <w:kern w:val="2"/>
      <w:sz w:val="24"/>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Web)"/>
    <w:basedOn w:val="a1"/>
    <w:uiPriority w:val="99"/>
    <w:rsid w:val="00E813C7"/>
    <w:pPr>
      <w:widowControl/>
      <w:spacing w:before="100" w:beforeAutospacing="1" w:after="100" w:afterAutospacing="1"/>
      <w:jc w:val="left"/>
    </w:pPr>
    <w:rPr>
      <w:rFonts w:ascii="宋体" w:hAnsi="宋体" w:cs="宋体"/>
      <w:color w:val="000000"/>
      <w:kern w:val="0"/>
      <w:sz w:val="18"/>
      <w:szCs w:val="18"/>
    </w:rPr>
  </w:style>
  <w:style w:type="paragraph" w:styleId="a6">
    <w:name w:val="header"/>
    <w:basedOn w:val="a1"/>
    <w:link w:val="a7"/>
    <w:rsid w:val="00F53458"/>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2"/>
    <w:link w:val="a6"/>
    <w:rsid w:val="00F53458"/>
    <w:rPr>
      <w:kern w:val="2"/>
      <w:sz w:val="18"/>
      <w:szCs w:val="18"/>
    </w:rPr>
  </w:style>
  <w:style w:type="paragraph" w:styleId="a8">
    <w:name w:val="footer"/>
    <w:basedOn w:val="a1"/>
    <w:link w:val="a9"/>
    <w:rsid w:val="00F53458"/>
    <w:pPr>
      <w:tabs>
        <w:tab w:val="center" w:pos="4153"/>
        <w:tab w:val="right" w:pos="8306"/>
      </w:tabs>
      <w:snapToGrid w:val="0"/>
      <w:jc w:val="left"/>
    </w:pPr>
    <w:rPr>
      <w:sz w:val="18"/>
      <w:szCs w:val="18"/>
    </w:rPr>
  </w:style>
  <w:style w:type="character" w:customStyle="1" w:styleId="a9">
    <w:name w:val="页脚 字符"/>
    <w:basedOn w:val="a2"/>
    <w:link w:val="a8"/>
    <w:rsid w:val="00F53458"/>
    <w:rPr>
      <w:kern w:val="2"/>
      <w:sz w:val="18"/>
      <w:szCs w:val="18"/>
    </w:rPr>
  </w:style>
  <w:style w:type="character" w:customStyle="1" w:styleId="10">
    <w:name w:val="标题 1 字符"/>
    <w:basedOn w:val="a2"/>
    <w:link w:val="1"/>
    <w:uiPriority w:val="9"/>
    <w:rsid w:val="00392180"/>
    <w:rPr>
      <w:rFonts w:eastAsiaTheme="majorEastAsia" w:cstheme="minorBidi"/>
      <w:b/>
      <w:bCs/>
      <w:kern w:val="44"/>
      <w:sz w:val="36"/>
      <w:szCs w:val="44"/>
    </w:rPr>
  </w:style>
  <w:style w:type="character" w:customStyle="1" w:styleId="20">
    <w:name w:val="标题 2 字符"/>
    <w:basedOn w:val="a2"/>
    <w:link w:val="2"/>
    <w:uiPriority w:val="9"/>
    <w:rsid w:val="00EC2793"/>
    <w:rPr>
      <w:rFonts w:cstheme="majorBidi"/>
      <w:b/>
      <w:bCs/>
      <w:kern w:val="2"/>
      <w:sz w:val="30"/>
      <w:szCs w:val="32"/>
    </w:rPr>
  </w:style>
  <w:style w:type="character" w:customStyle="1" w:styleId="30">
    <w:name w:val="标题 3 字符"/>
    <w:basedOn w:val="a2"/>
    <w:link w:val="3"/>
    <w:uiPriority w:val="9"/>
    <w:rsid w:val="00392180"/>
    <w:rPr>
      <w:rFonts w:cstheme="minorBidi"/>
      <w:b/>
      <w:bCs/>
      <w:kern w:val="2"/>
      <w:sz w:val="24"/>
      <w:szCs w:val="32"/>
    </w:rPr>
  </w:style>
  <w:style w:type="paragraph" w:styleId="aa">
    <w:name w:val="Bibliography"/>
    <w:basedOn w:val="a1"/>
    <w:next w:val="a1"/>
    <w:uiPriority w:val="37"/>
    <w:unhideWhenUsed/>
    <w:rsid w:val="00392180"/>
    <w:pPr>
      <w:tabs>
        <w:tab w:val="left" w:pos="504"/>
      </w:tabs>
      <w:spacing w:line="240" w:lineRule="exact"/>
      <w:ind w:left="504" w:firstLineChars="200" w:hanging="504"/>
    </w:pPr>
    <w:rPr>
      <w:rFonts w:cstheme="minorBidi"/>
      <w:sz w:val="24"/>
      <w:szCs w:val="21"/>
    </w:rPr>
  </w:style>
  <w:style w:type="paragraph" w:customStyle="1" w:styleId="ab">
    <w:name w:val="参考文献"/>
    <w:link w:val="ac"/>
    <w:qFormat/>
    <w:rsid w:val="00392180"/>
    <w:pPr>
      <w:jc w:val="center"/>
      <w:outlineLvl w:val="0"/>
    </w:pPr>
    <w:rPr>
      <w:rFonts w:cstheme="minorBidi"/>
      <w:b/>
      <w:kern w:val="2"/>
      <w:sz w:val="24"/>
      <w:szCs w:val="21"/>
    </w:rPr>
  </w:style>
  <w:style w:type="character" w:customStyle="1" w:styleId="ac">
    <w:name w:val="参考文献 字符"/>
    <w:basedOn w:val="a2"/>
    <w:link w:val="ab"/>
    <w:rsid w:val="00392180"/>
    <w:rPr>
      <w:rFonts w:cstheme="minorBidi"/>
      <w:b/>
      <w:kern w:val="2"/>
      <w:sz w:val="24"/>
      <w:szCs w:val="21"/>
    </w:rPr>
  </w:style>
  <w:style w:type="character" w:styleId="ad">
    <w:name w:val="annotation reference"/>
    <w:basedOn w:val="a2"/>
    <w:uiPriority w:val="99"/>
    <w:unhideWhenUsed/>
    <w:rsid w:val="00392180"/>
    <w:rPr>
      <w:sz w:val="21"/>
      <w:szCs w:val="21"/>
    </w:rPr>
  </w:style>
  <w:style w:type="paragraph" w:styleId="ae">
    <w:name w:val="annotation text"/>
    <w:basedOn w:val="a1"/>
    <w:link w:val="af"/>
    <w:uiPriority w:val="99"/>
    <w:unhideWhenUsed/>
    <w:rsid w:val="00392180"/>
    <w:pPr>
      <w:spacing w:line="400" w:lineRule="exact"/>
      <w:ind w:firstLineChars="200" w:firstLine="200"/>
      <w:jc w:val="left"/>
    </w:pPr>
    <w:rPr>
      <w:rFonts w:cstheme="minorBidi"/>
      <w:sz w:val="24"/>
      <w:szCs w:val="21"/>
    </w:rPr>
  </w:style>
  <w:style w:type="character" w:customStyle="1" w:styleId="af">
    <w:name w:val="批注文字 字符"/>
    <w:basedOn w:val="a2"/>
    <w:link w:val="ae"/>
    <w:uiPriority w:val="99"/>
    <w:rsid w:val="00392180"/>
    <w:rPr>
      <w:rFonts w:cstheme="minorBidi"/>
      <w:kern w:val="2"/>
      <w:sz w:val="24"/>
      <w:szCs w:val="21"/>
    </w:rPr>
  </w:style>
  <w:style w:type="paragraph" w:styleId="af0">
    <w:name w:val="List Paragraph"/>
    <w:basedOn w:val="a1"/>
    <w:uiPriority w:val="34"/>
    <w:qFormat/>
    <w:rsid w:val="00297BFA"/>
    <w:pPr>
      <w:spacing w:line="400" w:lineRule="exact"/>
      <w:ind w:firstLineChars="200" w:firstLine="420"/>
    </w:pPr>
    <w:rPr>
      <w:rFonts w:cstheme="minorBidi"/>
      <w:sz w:val="24"/>
      <w:szCs w:val="21"/>
    </w:rPr>
  </w:style>
  <w:style w:type="paragraph" w:styleId="af1">
    <w:name w:val="caption"/>
    <w:next w:val="a1"/>
    <w:uiPriority w:val="35"/>
    <w:unhideWhenUsed/>
    <w:qFormat/>
    <w:rsid w:val="0080655E"/>
    <w:pPr>
      <w:spacing w:beforeLines="50" w:before="50" w:afterLines="100" w:after="100"/>
      <w:jc w:val="center"/>
    </w:pPr>
    <w:rPr>
      <w:rFonts w:asciiTheme="majorHAnsi" w:eastAsiaTheme="majorEastAsia" w:hAnsiTheme="majorHAnsi" w:cstheme="majorBidi"/>
      <w:kern w:val="2"/>
      <w:sz w:val="21"/>
    </w:rPr>
  </w:style>
  <w:style w:type="paragraph" w:styleId="af2">
    <w:name w:val="Revision"/>
    <w:hidden/>
    <w:uiPriority w:val="99"/>
    <w:semiHidden/>
    <w:rsid w:val="0011122B"/>
    <w:rPr>
      <w:kern w:val="2"/>
      <w:sz w:val="21"/>
      <w:szCs w:val="24"/>
    </w:rPr>
  </w:style>
  <w:style w:type="paragraph" w:customStyle="1" w:styleId="altz">
    <w:name w:val="正文 alt+z"/>
    <w:basedOn w:val="a1"/>
    <w:link w:val="altz0"/>
    <w:qFormat/>
    <w:rsid w:val="005F5531"/>
    <w:pPr>
      <w:ind w:firstLineChars="200" w:firstLine="200"/>
    </w:pPr>
  </w:style>
  <w:style w:type="character" w:customStyle="1" w:styleId="altz0">
    <w:name w:val="正文 alt+z 字符"/>
    <w:basedOn w:val="a2"/>
    <w:link w:val="altz"/>
    <w:rsid w:val="005F5531"/>
    <w:rPr>
      <w:kern w:val="2"/>
      <w:sz w:val="21"/>
      <w:szCs w:val="24"/>
    </w:rPr>
  </w:style>
  <w:style w:type="character" w:styleId="af3">
    <w:name w:val="Hyperlink"/>
    <w:basedOn w:val="a2"/>
    <w:rsid w:val="004E1B04"/>
    <w:rPr>
      <w:color w:val="0563C1" w:themeColor="hyperlink"/>
      <w:u w:val="single"/>
    </w:rPr>
  </w:style>
  <w:style w:type="character" w:styleId="af4">
    <w:name w:val="Unresolved Mention"/>
    <w:basedOn w:val="a2"/>
    <w:uiPriority w:val="99"/>
    <w:semiHidden/>
    <w:unhideWhenUsed/>
    <w:rsid w:val="004E1B04"/>
    <w:rPr>
      <w:color w:val="605E5C"/>
      <w:shd w:val="clear" w:color="auto" w:fill="E1DFDD"/>
    </w:rPr>
  </w:style>
  <w:style w:type="paragraph" w:styleId="af5">
    <w:name w:val="endnote text"/>
    <w:basedOn w:val="a1"/>
    <w:link w:val="af6"/>
    <w:rsid w:val="004E1B04"/>
    <w:pPr>
      <w:snapToGrid w:val="0"/>
      <w:jc w:val="left"/>
    </w:pPr>
  </w:style>
  <w:style w:type="character" w:customStyle="1" w:styleId="af6">
    <w:name w:val="尾注文本 字符"/>
    <w:basedOn w:val="a2"/>
    <w:link w:val="af5"/>
    <w:rsid w:val="004E1B04"/>
    <w:rPr>
      <w:kern w:val="2"/>
      <w:sz w:val="21"/>
      <w:szCs w:val="24"/>
    </w:rPr>
  </w:style>
  <w:style w:type="character" w:styleId="af7">
    <w:name w:val="endnote reference"/>
    <w:basedOn w:val="a2"/>
    <w:rsid w:val="004E1B04"/>
    <w:rPr>
      <w:vertAlign w:val="superscript"/>
    </w:rPr>
  </w:style>
  <w:style w:type="paragraph" w:styleId="af8">
    <w:name w:val="footnote text"/>
    <w:basedOn w:val="a1"/>
    <w:link w:val="af9"/>
    <w:rsid w:val="00810441"/>
    <w:pPr>
      <w:snapToGrid w:val="0"/>
      <w:jc w:val="left"/>
    </w:pPr>
    <w:rPr>
      <w:sz w:val="18"/>
      <w:szCs w:val="18"/>
    </w:rPr>
  </w:style>
  <w:style w:type="character" w:customStyle="1" w:styleId="af9">
    <w:name w:val="脚注文本 字符"/>
    <w:basedOn w:val="a2"/>
    <w:link w:val="af8"/>
    <w:rsid w:val="00810441"/>
    <w:rPr>
      <w:kern w:val="2"/>
      <w:sz w:val="18"/>
      <w:szCs w:val="18"/>
    </w:rPr>
  </w:style>
  <w:style w:type="character" w:styleId="afa">
    <w:name w:val="footnote reference"/>
    <w:basedOn w:val="a2"/>
    <w:rsid w:val="00810441"/>
    <w:rPr>
      <w:vertAlign w:val="superscript"/>
    </w:rPr>
  </w:style>
  <w:style w:type="character" w:styleId="afb">
    <w:name w:val="Strong"/>
    <w:basedOn w:val="a2"/>
    <w:uiPriority w:val="22"/>
    <w:qFormat/>
    <w:rsid w:val="0011000A"/>
    <w:rPr>
      <w:b/>
      <w:bCs/>
    </w:rPr>
  </w:style>
  <w:style w:type="paragraph" w:customStyle="1" w:styleId="a0">
    <w:name w:val="条目表"/>
    <w:basedOn w:val="altz"/>
    <w:link w:val="afc"/>
    <w:qFormat/>
    <w:rsid w:val="00732151"/>
    <w:pPr>
      <w:numPr>
        <w:numId w:val="55"/>
      </w:numPr>
      <w:adjustRightInd w:val="0"/>
      <w:snapToGrid w:val="0"/>
      <w:spacing w:beforeLines="50" w:before="50" w:line="320" w:lineRule="exact"/>
      <w:ind w:left="0" w:firstLine="200"/>
    </w:pPr>
    <w:rPr>
      <w:sz w:val="24"/>
    </w:rPr>
  </w:style>
  <w:style w:type="character" w:customStyle="1" w:styleId="afc">
    <w:name w:val="条目表 字符"/>
    <w:basedOn w:val="altz0"/>
    <w:link w:val="a0"/>
    <w:rsid w:val="00732151"/>
    <w:rPr>
      <w:kern w:val="2"/>
      <w:sz w:val="24"/>
      <w:szCs w:val="24"/>
    </w:rPr>
  </w:style>
  <w:style w:type="character" w:styleId="afd">
    <w:name w:val="Placeholder Text"/>
    <w:basedOn w:val="a2"/>
    <w:uiPriority w:val="99"/>
    <w:semiHidden/>
    <w:rsid w:val="00797C2A"/>
    <w:rPr>
      <w:color w:val="666666"/>
    </w:rPr>
  </w:style>
  <w:style w:type="paragraph" w:customStyle="1" w:styleId="a">
    <w:name w:val="小标题"/>
    <w:basedOn w:val="a0"/>
    <w:link w:val="afe"/>
    <w:qFormat/>
    <w:rsid w:val="004176DB"/>
    <w:pPr>
      <w:numPr>
        <w:numId w:val="50"/>
      </w:numPr>
      <w:spacing w:before="156"/>
    </w:pPr>
  </w:style>
  <w:style w:type="character" w:customStyle="1" w:styleId="afe">
    <w:name w:val="小标题 字符"/>
    <w:basedOn w:val="afc"/>
    <w:link w:val="a"/>
    <w:rsid w:val="004176DB"/>
    <w:rPr>
      <w:kern w:val="2"/>
      <w:sz w:val="24"/>
      <w:szCs w:val="24"/>
    </w:rPr>
  </w:style>
  <w:style w:type="table" w:styleId="aff">
    <w:name w:val="Table Grid"/>
    <w:basedOn w:val="a3"/>
    <w:rsid w:val="003175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75197">
      <w:bodyDiv w:val="1"/>
      <w:marLeft w:val="0"/>
      <w:marRight w:val="0"/>
      <w:marTop w:val="0"/>
      <w:marBottom w:val="0"/>
      <w:divBdr>
        <w:top w:val="none" w:sz="0" w:space="0" w:color="auto"/>
        <w:left w:val="none" w:sz="0" w:space="0" w:color="auto"/>
        <w:bottom w:val="none" w:sz="0" w:space="0" w:color="auto"/>
        <w:right w:val="none" w:sz="0" w:space="0" w:color="auto"/>
      </w:divBdr>
      <w:divsChild>
        <w:div w:id="2136481828">
          <w:marLeft w:val="0"/>
          <w:marRight w:val="0"/>
          <w:marTop w:val="0"/>
          <w:marBottom w:val="0"/>
          <w:divBdr>
            <w:top w:val="none" w:sz="0" w:space="0" w:color="auto"/>
            <w:left w:val="none" w:sz="0" w:space="0" w:color="auto"/>
            <w:bottom w:val="none" w:sz="0" w:space="0" w:color="auto"/>
            <w:right w:val="none" w:sz="0" w:space="0" w:color="auto"/>
          </w:divBdr>
        </w:div>
      </w:divsChild>
    </w:div>
    <w:div w:id="220795665">
      <w:bodyDiv w:val="1"/>
      <w:marLeft w:val="0"/>
      <w:marRight w:val="0"/>
      <w:marTop w:val="0"/>
      <w:marBottom w:val="0"/>
      <w:divBdr>
        <w:top w:val="none" w:sz="0" w:space="0" w:color="auto"/>
        <w:left w:val="none" w:sz="0" w:space="0" w:color="auto"/>
        <w:bottom w:val="none" w:sz="0" w:space="0" w:color="auto"/>
        <w:right w:val="none" w:sz="0" w:space="0" w:color="auto"/>
      </w:divBdr>
      <w:divsChild>
        <w:div w:id="1246569291">
          <w:marLeft w:val="0"/>
          <w:marRight w:val="0"/>
          <w:marTop w:val="0"/>
          <w:marBottom w:val="0"/>
          <w:divBdr>
            <w:top w:val="none" w:sz="0" w:space="0" w:color="auto"/>
            <w:left w:val="none" w:sz="0" w:space="0" w:color="auto"/>
            <w:bottom w:val="none" w:sz="0" w:space="0" w:color="auto"/>
            <w:right w:val="none" w:sz="0" w:space="0" w:color="auto"/>
          </w:divBdr>
        </w:div>
      </w:divsChild>
    </w:div>
    <w:div w:id="249627630">
      <w:bodyDiv w:val="1"/>
      <w:marLeft w:val="0"/>
      <w:marRight w:val="0"/>
      <w:marTop w:val="0"/>
      <w:marBottom w:val="0"/>
      <w:divBdr>
        <w:top w:val="none" w:sz="0" w:space="0" w:color="auto"/>
        <w:left w:val="none" w:sz="0" w:space="0" w:color="auto"/>
        <w:bottom w:val="none" w:sz="0" w:space="0" w:color="auto"/>
        <w:right w:val="none" w:sz="0" w:space="0" w:color="auto"/>
      </w:divBdr>
      <w:divsChild>
        <w:div w:id="600382082">
          <w:marLeft w:val="0"/>
          <w:marRight w:val="0"/>
          <w:marTop w:val="0"/>
          <w:marBottom w:val="0"/>
          <w:divBdr>
            <w:top w:val="none" w:sz="0" w:space="0" w:color="auto"/>
            <w:left w:val="none" w:sz="0" w:space="0" w:color="auto"/>
            <w:bottom w:val="none" w:sz="0" w:space="0" w:color="auto"/>
            <w:right w:val="none" w:sz="0" w:space="0" w:color="auto"/>
          </w:divBdr>
          <w:divsChild>
            <w:div w:id="560096069">
              <w:marLeft w:val="0"/>
              <w:marRight w:val="0"/>
              <w:marTop w:val="0"/>
              <w:marBottom w:val="0"/>
              <w:divBdr>
                <w:top w:val="single" w:sz="2" w:space="0" w:color="000000"/>
                <w:left w:val="single" w:sz="2" w:space="0" w:color="000000"/>
                <w:bottom w:val="single" w:sz="2" w:space="0" w:color="000000"/>
                <w:right w:val="single" w:sz="2" w:space="0" w:color="000000"/>
              </w:divBdr>
            </w:div>
            <w:div w:id="66153509">
              <w:marLeft w:val="0"/>
              <w:marRight w:val="0"/>
              <w:marTop w:val="0"/>
              <w:marBottom w:val="0"/>
              <w:divBdr>
                <w:top w:val="single" w:sz="2" w:space="0" w:color="000000"/>
                <w:left w:val="single" w:sz="2" w:space="0" w:color="000000"/>
                <w:bottom w:val="single" w:sz="2" w:space="0" w:color="000000"/>
                <w:right w:val="single" w:sz="2" w:space="0" w:color="000000"/>
              </w:divBdr>
            </w:div>
            <w:div w:id="1761024646">
              <w:marLeft w:val="0"/>
              <w:marRight w:val="0"/>
              <w:marTop w:val="0"/>
              <w:marBottom w:val="0"/>
              <w:divBdr>
                <w:top w:val="single" w:sz="2" w:space="0" w:color="000000"/>
                <w:left w:val="single" w:sz="2" w:space="0" w:color="000000"/>
                <w:bottom w:val="single" w:sz="2" w:space="0" w:color="000000"/>
                <w:right w:val="single" w:sz="2" w:space="0" w:color="000000"/>
              </w:divBdr>
            </w:div>
            <w:div w:id="122506619">
              <w:marLeft w:val="0"/>
              <w:marRight w:val="0"/>
              <w:marTop w:val="0"/>
              <w:marBottom w:val="0"/>
              <w:divBdr>
                <w:top w:val="single" w:sz="2" w:space="0" w:color="000000"/>
                <w:left w:val="single" w:sz="2" w:space="0" w:color="000000"/>
                <w:bottom w:val="single" w:sz="2" w:space="0" w:color="000000"/>
                <w:right w:val="single" w:sz="2" w:space="0" w:color="000000"/>
              </w:divBdr>
            </w:div>
            <w:div w:id="3656382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64776253">
      <w:bodyDiv w:val="1"/>
      <w:marLeft w:val="0"/>
      <w:marRight w:val="0"/>
      <w:marTop w:val="0"/>
      <w:marBottom w:val="0"/>
      <w:divBdr>
        <w:top w:val="none" w:sz="0" w:space="0" w:color="auto"/>
        <w:left w:val="none" w:sz="0" w:space="0" w:color="auto"/>
        <w:bottom w:val="none" w:sz="0" w:space="0" w:color="auto"/>
        <w:right w:val="none" w:sz="0" w:space="0" w:color="auto"/>
      </w:divBdr>
      <w:divsChild>
        <w:div w:id="1266352435">
          <w:marLeft w:val="0"/>
          <w:marRight w:val="0"/>
          <w:marTop w:val="0"/>
          <w:marBottom w:val="0"/>
          <w:divBdr>
            <w:top w:val="none" w:sz="0" w:space="0" w:color="auto"/>
            <w:left w:val="none" w:sz="0" w:space="0" w:color="auto"/>
            <w:bottom w:val="none" w:sz="0" w:space="0" w:color="auto"/>
            <w:right w:val="none" w:sz="0" w:space="0" w:color="auto"/>
          </w:divBdr>
        </w:div>
      </w:divsChild>
    </w:div>
    <w:div w:id="360518717">
      <w:bodyDiv w:val="1"/>
      <w:marLeft w:val="0"/>
      <w:marRight w:val="0"/>
      <w:marTop w:val="0"/>
      <w:marBottom w:val="0"/>
      <w:divBdr>
        <w:top w:val="none" w:sz="0" w:space="0" w:color="auto"/>
        <w:left w:val="none" w:sz="0" w:space="0" w:color="auto"/>
        <w:bottom w:val="none" w:sz="0" w:space="0" w:color="auto"/>
        <w:right w:val="none" w:sz="0" w:space="0" w:color="auto"/>
      </w:divBdr>
    </w:div>
    <w:div w:id="391122757">
      <w:bodyDiv w:val="1"/>
      <w:marLeft w:val="0"/>
      <w:marRight w:val="0"/>
      <w:marTop w:val="0"/>
      <w:marBottom w:val="0"/>
      <w:divBdr>
        <w:top w:val="none" w:sz="0" w:space="0" w:color="auto"/>
        <w:left w:val="none" w:sz="0" w:space="0" w:color="auto"/>
        <w:bottom w:val="none" w:sz="0" w:space="0" w:color="auto"/>
        <w:right w:val="none" w:sz="0" w:space="0" w:color="auto"/>
      </w:divBdr>
      <w:divsChild>
        <w:div w:id="264963293">
          <w:marLeft w:val="0"/>
          <w:marRight w:val="0"/>
          <w:marTop w:val="0"/>
          <w:marBottom w:val="0"/>
          <w:divBdr>
            <w:top w:val="none" w:sz="0" w:space="0" w:color="auto"/>
            <w:left w:val="none" w:sz="0" w:space="0" w:color="auto"/>
            <w:bottom w:val="none" w:sz="0" w:space="0" w:color="auto"/>
            <w:right w:val="none" w:sz="0" w:space="0" w:color="auto"/>
          </w:divBdr>
        </w:div>
      </w:divsChild>
    </w:div>
    <w:div w:id="457143275">
      <w:bodyDiv w:val="1"/>
      <w:marLeft w:val="0"/>
      <w:marRight w:val="0"/>
      <w:marTop w:val="0"/>
      <w:marBottom w:val="0"/>
      <w:divBdr>
        <w:top w:val="none" w:sz="0" w:space="0" w:color="auto"/>
        <w:left w:val="none" w:sz="0" w:space="0" w:color="auto"/>
        <w:bottom w:val="none" w:sz="0" w:space="0" w:color="auto"/>
        <w:right w:val="none" w:sz="0" w:space="0" w:color="auto"/>
      </w:divBdr>
    </w:div>
    <w:div w:id="513498524">
      <w:bodyDiv w:val="1"/>
      <w:marLeft w:val="0"/>
      <w:marRight w:val="0"/>
      <w:marTop w:val="0"/>
      <w:marBottom w:val="0"/>
      <w:divBdr>
        <w:top w:val="none" w:sz="0" w:space="0" w:color="auto"/>
        <w:left w:val="none" w:sz="0" w:space="0" w:color="auto"/>
        <w:bottom w:val="none" w:sz="0" w:space="0" w:color="auto"/>
        <w:right w:val="none" w:sz="0" w:space="0" w:color="auto"/>
      </w:divBdr>
      <w:divsChild>
        <w:div w:id="905645061">
          <w:marLeft w:val="0"/>
          <w:marRight w:val="0"/>
          <w:marTop w:val="0"/>
          <w:marBottom w:val="0"/>
          <w:divBdr>
            <w:top w:val="none" w:sz="0" w:space="0" w:color="auto"/>
            <w:left w:val="none" w:sz="0" w:space="0" w:color="auto"/>
            <w:bottom w:val="none" w:sz="0" w:space="0" w:color="auto"/>
            <w:right w:val="none" w:sz="0" w:space="0" w:color="auto"/>
          </w:divBdr>
        </w:div>
      </w:divsChild>
    </w:div>
    <w:div w:id="532041944">
      <w:bodyDiv w:val="1"/>
      <w:marLeft w:val="0"/>
      <w:marRight w:val="0"/>
      <w:marTop w:val="0"/>
      <w:marBottom w:val="0"/>
      <w:divBdr>
        <w:top w:val="none" w:sz="0" w:space="0" w:color="auto"/>
        <w:left w:val="none" w:sz="0" w:space="0" w:color="auto"/>
        <w:bottom w:val="none" w:sz="0" w:space="0" w:color="auto"/>
        <w:right w:val="none" w:sz="0" w:space="0" w:color="auto"/>
      </w:divBdr>
      <w:divsChild>
        <w:div w:id="1812675022">
          <w:marLeft w:val="0"/>
          <w:marRight w:val="0"/>
          <w:marTop w:val="0"/>
          <w:marBottom w:val="0"/>
          <w:divBdr>
            <w:top w:val="none" w:sz="0" w:space="0" w:color="auto"/>
            <w:left w:val="none" w:sz="0" w:space="0" w:color="auto"/>
            <w:bottom w:val="none" w:sz="0" w:space="0" w:color="auto"/>
            <w:right w:val="none" w:sz="0" w:space="0" w:color="auto"/>
          </w:divBdr>
        </w:div>
      </w:divsChild>
    </w:div>
    <w:div w:id="621689538">
      <w:bodyDiv w:val="1"/>
      <w:marLeft w:val="0"/>
      <w:marRight w:val="0"/>
      <w:marTop w:val="0"/>
      <w:marBottom w:val="0"/>
      <w:divBdr>
        <w:top w:val="none" w:sz="0" w:space="0" w:color="auto"/>
        <w:left w:val="none" w:sz="0" w:space="0" w:color="auto"/>
        <w:bottom w:val="none" w:sz="0" w:space="0" w:color="auto"/>
        <w:right w:val="none" w:sz="0" w:space="0" w:color="auto"/>
      </w:divBdr>
      <w:divsChild>
        <w:div w:id="1833445957">
          <w:marLeft w:val="0"/>
          <w:marRight w:val="0"/>
          <w:marTop w:val="0"/>
          <w:marBottom w:val="0"/>
          <w:divBdr>
            <w:top w:val="none" w:sz="0" w:space="0" w:color="auto"/>
            <w:left w:val="none" w:sz="0" w:space="0" w:color="auto"/>
            <w:bottom w:val="none" w:sz="0" w:space="0" w:color="auto"/>
            <w:right w:val="none" w:sz="0" w:space="0" w:color="auto"/>
          </w:divBdr>
        </w:div>
      </w:divsChild>
    </w:div>
    <w:div w:id="673992418">
      <w:bodyDiv w:val="1"/>
      <w:marLeft w:val="0"/>
      <w:marRight w:val="0"/>
      <w:marTop w:val="0"/>
      <w:marBottom w:val="0"/>
      <w:divBdr>
        <w:top w:val="none" w:sz="0" w:space="0" w:color="auto"/>
        <w:left w:val="none" w:sz="0" w:space="0" w:color="auto"/>
        <w:bottom w:val="none" w:sz="0" w:space="0" w:color="auto"/>
        <w:right w:val="none" w:sz="0" w:space="0" w:color="auto"/>
      </w:divBdr>
    </w:div>
    <w:div w:id="692420377">
      <w:bodyDiv w:val="1"/>
      <w:marLeft w:val="0"/>
      <w:marRight w:val="0"/>
      <w:marTop w:val="0"/>
      <w:marBottom w:val="0"/>
      <w:divBdr>
        <w:top w:val="none" w:sz="0" w:space="0" w:color="auto"/>
        <w:left w:val="none" w:sz="0" w:space="0" w:color="auto"/>
        <w:bottom w:val="none" w:sz="0" w:space="0" w:color="auto"/>
        <w:right w:val="none" w:sz="0" w:space="0" w:color="auto"/>
      </w:divBdr>
    </w:div>
    <w:div w:id="795638432">
      <w:bodyDiv w:val="1"/>
      <w:marLeft w:val="0"/>
      <w:marRight w:val="0"/>
      <w:marTop w:val="0"/>
      <w:marBottom w:val="0"/>
      <w:divBdr>
        <w:top w:val="none" w:sz="0" w:space="0" w:color="auto"/>
        <w:left w:val="none" w:sz="0" w:space="0" w:color="auto"/>
        <w:bottom w:val="none" w:sz="0" w:space="0" w:color="auto"/>
        <w:right w:val="none" w:sz="0" w:space="0" w:color="auto"/>
      </w:divBdr>
      <w:divsChild>
        <w:div w:id="923996059">
          <w:marLeft w:val="0"/>
          <w:marRight w:val="0"/>
          <w:marTop w:val="0"/>
          <w:marBottom w:val="0"/>
          <w:divBdr>
            <w:top w:val="none" w:sz="0" w:space="0" w:color="auto"/>
            <w:left w:val="none" w:sz="0" w:space="0" w:color="auto"/>
            <w:bottom w:val="none" w:sz="0" w:space="0" w:color="auto"/>
            <w:right w:val="none" w:sz="0" w:space="0" w:color="auto"/>
          </w:divBdr>
        </w:div>
      </w:divsChild>
    </w:div>
    <w:div w:id="823206168">
      <w:bodyDiv w:val="1"/>
      <w:marLeft w:val="0"/>
      <w:marRight w:val="0"/>
      <w:marTop w:val="0"/>
      <w:marBottom w:val="0"/>
      <w:divBdr>
        <w:top w:val="none" w:sz="0" w:space="0" w:color="auto"/>
        <w:left w:val="none" w:sz="0" w:space="0" w:color="auto"/>
        <w:bottom w:val="none" w:sz="0" w:space="0" w:color="auto"/>
        <w:right w:val="none" w:sz="0" w:space="0" w:color="auto"/>
      </w:divBdr>
      <w:divsChild>
        <w:div w:id="90971589">
          <w:marLeft w:val="0"/>
          <w:marRight w:val="0"/>
          <w:marTop w:val="0"/>
          <w:marBottom w:val="0"/>
          <w:divBdr>
            <w:top w:val="none" w:sz="0" w:space="0" w:color="auto"/>
            <w:left w:val="none" w:sz="0" w:space="0" w:color="auto"/>
            <w:bottom w:val="none" w:sz="0" w:space="0" w:color="auto"/>
            <w:right w:val="none" w:sz="0" w:space="0" w:color="auto"/>
          </w:divBdr>
        </w:div>
      </w:divsChild>
    </w:div>
    <w:div w:id="833910920">
      <w:bodyDiv w:val="1"/>
      <w:marLeft w:val="0"/>
      <w:marRight w:val="0"/>
      <w:marTop w:val="0"/>
      <w:marBottom w:val="0"/>
      <w:divBdr>
        <w:top w:val="none" w:sz="0" w:space="0" w:color="auto"/>
        <w:left w:val="none" w:sz="0" w:space="0" w:color="auto"/>
        <w:bottom w:val="none" w:sz="0" w:space="0" w:color="auto"/>
        <w:right w:val="none" w:sz="0" w:space="0" w:color="auto"/>
      </w:divBdr>
      <w:divsChild>
        <w:div w:id="1517814862">
          <w:marLeft w:val="0"/>
          <w:marRight w:val="0"/>
          <w:marTop w:val="0"/>
          <w:marBottom w:val="0"/>
          <w:divBdr>
            <w:top w:val="none" w:sz="0" w:space="0" w:color="auto"/>
            <w:left w:val="none" w:sz="0" w:space="0" w:color="auto"/>
            <w:bottom w:val="none" w:sz="0" w:space="0" w:color="auto"/>
            <w:right w:val="none" w:sz="0" w:space="0" w:color="auto"/>
          </w:divBdr>
          <w:divsChild>
            <w:div w:id="849679194">
              <w:marLeft w:val="0"/>
              <w:marRight w:val="0"/>
              <w:marTop w:val="0"/>
              <w:marBottom w:val="0"/>
              <w:divBdr>
                <w:top w:val="single" w:sz="2" w:space="0" w:color="000000"/>
                <w:left w:val="single" w:sz="2" w:space="0" w:color="000000"/>
                <w:bottom w:val="single" w:sz="2" w:space="0" w:color="000000"/>
                <w:right w:val="single" w:sz="2" w:space="0" w:color="000000"/>
              </w:divBdr>
            </w:div>
            <w:div w:id="1987853560">
              <w:marLeft w:val="0"/>
              <w:marRight w:val="0"/>
              <w:marTop w:val="0"/>
              <w:marBottom w:val="0"/>
              <w:divBdr>
                <w:top w:val="single" w:sz="2" w:space="0" w:color="000000"/>
                <w:left w:val="single" w:sz="2" w:space="0" w:color="000000"/>
                <w:bottom w:val="single" w:sz="2" w:space="0" w:color="000000"/>
                <w:right w:val="single" w:sz="2" w:space="0" w:color="000000"/>
              </w:divBdr>
            </w:div>
            <w:div w:id="438335973">
              <w:marLeft w:val="0"/>
              <w:marRight w:val="0"/>
              <w:marTop w:val="0"/>
              <w:marBottom w:val="0"/>
              <w:divBdr>
                <w:top w:val="single" w:sz="2" w:space="0" w:color="000000"/>
                <w:left w:val="single" w:sz="2" w:space="0" w:color="000000"/>
                <w:bottom w:val="single" w:sz="2" w:space="0" w:color="000000"/>
                <w:right w:val="single" w:sz="2" w:space="0" w:color="000000"/>
              </w:divBdr>
            </w:div>
            <w:div w:id="1666858956">
              <w:marLeft w:val="0"/>
              <w:marRight w:val="0"/>
              <w:marTop w:val="0"/>
              <w:marBottom w:val="0"/>
              <w:divBdr>
                <w:top w:val="single" w:sz="2" w:space="0" w:color="000000"/>
                <w:left w:val="single" w:sz="2" w:space="0" w:color="000000"/>
                <w:bottom w:val="single" w:sz="2" w:space="0" w:color="000000"/>
                <w:right w:val="single" w:sz="2" w:space="0" w:color="000000"/>
              </w:divBdr>
            </w:div>
            <w:div w:id="3476353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98980701">
      <w:bodyDiv w:val="1"/>
      <w:marLeft w:val="0"/>
      <w:marRight w:val="0"/>
      <w:marTop w:val="0"/>
      <w:marBottom w:val="0"/>
      <w:divBdr>
        <w:top w:val="none" w:sz="0" w:space="0" w:color="auto"/>
        <w:left w:val="none" w:sz="0" w:space="0" w:color="auto"/>
        <w:bottom w:val="none" w:sz="0" w:space="0" w:color="auto"/>
        <w:right w:val="none" w:sz="0" w:space="0" w:color="auto"/>
      </w:divBdr>
      <w:divsChild>
        <w:div w:id="389424148">
          <w:marLeft w:val="0"/>
          <w:marRight w:val="0"/>
          <w:marTop w:val="0"/>
          <w:marBottom w:val="0"/>
          <w:divBdr>
            <w:top w:val="none" w:sz="0" w:space="0" w:color="auto"/>
            <w:left w:val="none" w:sz="0" w:space="0" w:color="auto"/>
            <w:bottom w:val="none" w:sz="0" w:space="0" w:color="auto"/>
            <w:right w:val="none" w:sz="0" w:space="0" w:color="auto"/>
          </w:divBdr>
          <w:divsChild>
            <w:div w:id="1085735070">
              <w:marLeft w:val="0"/>
              <w:marRight w:val="0"/>
              <w:marTop w:val="0"/>
              <w:marBottom w:val="0"/>
              <w:divBdr>
                <w:top w:val="single" w:sz="2" w:space="0" w:color="000000"/>
                <w:left w:val="single" w:sz="2" w:space="0" w:color="000000"/>
                <w:bottom w:val="single" w:sz="2" w:space="0" w:color="000000"/>
                <w:right w:val="single" w:sz="2" w:space="0" w:color="000000"/>
              </w:divBdr>
            </w:div>
            <w:div w:id="783889276">
              <w:marLeft w:val="0"/>
              <w:marRight w:val="0"/>
              <w:marTop w:val="0"/>
              <w:marBottom w:val="0"/>
              <w:divBdr>
                <w:top w:val="single" w:sz="2" w:space="0" w:color="000000"/>
                <w:left w:val="single" w:sz="2" w:space="0" w:color="000000"/>
                <w:bottom w:val="single" w:sz="2" w:space="0" w:color="000000"/>
                <w:right w:val="single" w:sz="2" w:space="0" w:color="000000"/>
              </w:divBdr>
            </w:div>
            <w:div w:id="788085054">
              <w:marLeft w:val="0"/>
              <w:marRight w:val="0"/>
              <w:marTop w:val="0"/>
              <w:marBottom w:val="0"/>
              <w:divBdr>
                <w:top w:val="single" w:sz="2" w:space="0" w:color="000000"/>
                <w:left w:val="single" w:sz="2" w:space="0" w:color="000000"/>
                <w:bottom w:val="single" w:sz="2" w:space="0" w:color="000000"/>
                <w:right w:val="single" w:sz="2" w:space="0" w:color="000000"/>
              </w:divBdr>
            </w:div>
            <w:div w:id="640691679">
              <w:marLeft w:val="0"/>
              <w:marRight w:val="0"/>
              <w:marTop w:val="0"/>
              <w:marBottom w:val="0"/>
              <w:divBdr>
                <w:top w:val="single" w:sz="2" w:space="0" w:color="000000"/>
                <w:left w:val="single" w:sz="2" w:space="0" w:color="000000"/>
                <w:bottom w:val="single" w:sz="2" w:space="0" w:color="000000"/>
                <w:right w:val="single" w:sz="2" w:space="0" w:color="000000"/>
              </w:divBdr>
            </w:div>
            <w:div w:id="17841071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09059028">
      <w:bodyDiv w:val="1"/>
      <w:marLeft w:val="0"/>
      <w:marRight w:val="0"/>
      <w:marTop w:val="0"/>
      <w:marBottom w:val="0"/>
      <w:divBdr>
        <w:top w:val="none" w:sz="0" w:space="0" w:color="auto"/>
        <w:left w:val="none" w:sz="0" w:space="0" w:color="auto"/>
        <w:bottom w:val="none" w:sz="0" w:space="0" w:color="auto"/>
        <w:right w:val="none" w:sz="0" w:space="0" w:color="auto"/>
      </w:divBdr>
      <w:divsChild>
        <w:div w:id="1611931992">
          <w:marLeft w:val="0"/>
          <w:marRight w:val="0"/>
          <w:marTop w:val="0"/>
          <w:marBottom w:val="0"/>
          <w:divBdr>
            <w:top w:val="none" w:sz="0" w:space="0" w:color="auto"/>
            <w:left w:val="none" w:sz="0" w:space="0" w:color="auto"/>
            <w:bottom w:val="none" w:sz="0" w:space="0" w:color="auto"/>
            <w:right w:val="none" w:sz="0" w:space="0" w:color="auto"/>
          </w:divBdr>
        </w:div>
      </w:divsChild>
    </w:div>
    <w:div w:id="1141381386">
      <w:bodyDiv w:val="1"/>
      <w:marLeft w:val="0"/>
      <w:marRight w:val="0"/>
      <w:marTop w:val="0"/>
      <w:marBottom w:val="0"/>
      <w:divBdr>
        <w:top w:val="none" w:sz="0" w:space="0" w:color="auto"/>
        <w:left w:val="none" w:sz="0" w:space="0" w:color="auto"/>
        <w:bottom w:val="none" w:sz="0" w:space="0" w:color="auto"/>
        <w:right w:val="none" w:sz="0" w:space="0" w:color="auto"/>
      </w:divBdr>
      <w:divsChild>
        <w:div w:id="594940687">
          <w:marLeft w:val="0"/>
          <w:marRight w:val="0"/>
          <w:marTop w:val="0"/>
          <w:marBottom w:val="0"/>
          <w:divBdr>
            <w:top w:val="none" w:sz="0" w:space="0" w:color="auto"/>
            <w:left w:val="none" w:sz="0" w:space="0" w:color="auto"/>
            <w:bottom w:val="none" w:sz="0" w:space="0" w:color="auto"/>
            <w:right w:val="none" w:sz="0" w:space="0" w:color="auto"/>
          </w:divBdr>
          <w:divsChild>
            <w:div w:id="1286540605">
              <w:marLeft w:val="0"/>
              <w:marRight w:val="0"/>
              <w:marTop w:val="0"/>
              <w:marBottom w:val="0"/>
              <w:divBdr>
                <w:top w:val="single" w:sz="2" w:space="0" w:color="000000"/>
                <w:left w:val="single" w:sz="2" w:space="0" w:color="000000"/>
                <w:bottom w:val="single" w:sz="2" w:space="0" w:color="000000"/>
                <w:right w:val="single" w:sz="2" w:space="0" w:color="000000"/>
              </w:divBdr>
            </w:div>
            <w:div w:id="1575166541">
              <w:marLeft w:val="0"/>
              <w:marRight w:val="0"/>
              <w:marTop w:val="0"/>
              <w:marBottom w:val="0"/>
              <w:divBdr>
                <w:top w:val="single" w:sz="2" w:space="0" w:color="000000"/>
                <w:left w:val="single" w:sz="2" w:space="0" w:color="000000"/>
                <w:bottom w:val="single" w:sz="2" w:space="0" w:color="000000"/>
                <w:right w:val="single" w:sz="2" w:space="0" w:color="000000"/>
              </w:divBdr>
            </w:div>
            <w:div w:id="141586140">
              <w:marLeft w:val="0"/>
              <w:marRight w:val="0"/>
              <w:marTop w:val="0"/>
              <w:marBottom w:val="0"/>
              <w:divBdr>
                <w:top w:val="single" w:sz="2" w:space="0" w:color="000000"/>
                <w:left w:val="single" w:sz="2" w:space="0" w:color="000000"/>
                <w:bottom w:val="single" w:sz="2" w:space="0" w:color="000000"/>
                <w:right w:val="single" w:sz="2" w:space="0" w:color="000000"/>
              </w:divBdr>
            </w:div>
            <w:div w:id="75904884">
              <w:marLeft w:val="0"/>
              <w:marRight w:val="0"/>
              <w:marTop w:val="0"/>
              <w:marBottom w:val="0"/>
              <w:divBdr>
                <w:top w:val="single" w:sz="2" w:space="0" w:color="000000"/>
                <w:left w:val="single" w:sz="2" w:space="0" w:color="000000"/>
                <w:bottom w:val="single" w:sz="2" w:space="0" w:color="000000"/>
                <w:right w:val="single" w:sz="2" w:space="0" w:color="000000"/>
              </w:divBdr>
            </w:div>
            <w:div w:id="19421008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57452107">
      <w:bodyDiv w:val="1"/>
      <w:marLeft w:val="0"/>
      <w:marRight w:val="0"/>
      <w:marTop w:val="0"/>
      <w:marBottom w:val="0"/>
      <w:divBdr>
        <w:top w:val="none" w:sz="0" w:space="0" w:color="auto"/>
        <w:left w:val="none" w:sz="0" w:space="0" w:color="auto"/>
        <w:bottom w:val="none" w:sz="0" w:space="0" w:color="auto"/>
        <w:right w:val="none" w:sz="0" w:space="0" w:color="auto"/>
      </w:divBdr>
      <w:divsChild>
        <w:div w:id="1358386551">
          <w:marLeft w:val="0"/>
          <w:marRight w:val="0"/>
          <w:marTop w:val="0"/>
          <w:marBottom w:val="0"/>
          <w:divBdr>
            <w:top w:val="none" w:sz="0" w:space="0" w:color="auto"/>
            <w:left w:val="none" w:sz="0" w:space="0" w:color="auto"/>
            <w:bottom w:val="none" w:sz="0" w:space="0" w:color="auto"/>
            <w:right w:val="none" w:sz="0" w:space="0" w:color="auto"/>
          </w:divBdr>
        </w:div>
      </w:divsChild>
    </w:div>
    <w:div w:id="1166164374">
      <w:bodyDiv w:val="1"/>
      <w:marLeft w:val="0"/>
      <w:marRight w:val="0"/>
      <w:marTop w:val="0"/>
      <w:marBottom w:val="0"/>
      <w:divBdr>
        <w:top w:val="none" w:sz="0" w:space="0" w:color="auto"/>
        <w:left w:val="none" w:sz="0" w:space="0" w:color="auto"/>
        <w:bottom w:val="none" w:sz="0" w:space="0" w:color="auto"/>
        <w:right w:val="none" w:sz="0" w:space="0" w:color="auto"/>
      </w:divBdr>
    </w:div>
    <w:div w:id="1200123350">
      <w:bodyDiv w:val="1"/>
      <w:marLeft w:val="0"/>
      <w:marRight w:val="0"/>
      <w:marTop w:val="0"/>
      <w:marBottom w:val="0"/>
      <w:divBdr>
        <w:top w:val="none" w:sz="0" w:space="0" w:color="auto"/>
        <w:left w:val="none" w:sz="0" w:space="0" w:color="auto"/>
        <w:bottom w:val="none" w:sz="0" w:space="0" w:color="auto"/>
        <w:right w:val="none" w:sz="0" w:space="0" w:color="auto"/>
      </w:divBdr>
      <w:divsChild>
        <w:div w:id="1645966619">
          <w:marLeft w:val="0"/>
          <w:marRight w:val="0"/>
          <w:marTop w:val="0"/>
          <w:marBottom w:val="0"/>
          <w:divBdr>
            <w:top w:val="none" w:sz="0" w:space="0" w:color="auto"/>
            <w:left w:val="none" w:sz="0" w:space="0" w:color="auto"/>
            <w:bottom w:val="none" w:sz="0" w:space="0" w:color="auto"/>
            <w:right w:val="none" w:sz="0" w:space="0" w:color="auto"/>
          </w:divBdr>
        </w:div>
      </w:divsChild>
    </w:div>
    <w:div w:id="1235970769">
      <w:bodyDiv w:val="1"/>
      <w:marLeft w:val="0"/>
      <w:marRight w:val="0"/>
      <w:marTop w:val="0"/>
      <w:marBottom w:val="0"/>
      <w:divBdr>
        <w:top w:val="none" w:sz="0" w:space="0" w:color="auto"/>
        <w:left w:val="none" w:sz="0" w:space="0" w:color="auto"/>
        <w:bottom w:val="none" w:sz="0" w:space="0" w:color="auto"/>
        <w:right w:val="none" w:sz="0" w:space="0" w:color="auto"/>
      </w:divBdr>
      <w:divsChild>
        <w:div w:id="488012440">
          <w:marLeft w:val="0"/>
          <w:marRight w:val="0"/>
          <w:marTop w:val="0"/>
          <w:marBottom w:val="0"/>
          <w:divBdr>
            <w:top w:val="none" w:sz="0" w:space="0" w:color="auto"/>
            <w:left w:val="none" w:sz="0" w:space="0" w:color="auto"/>
            <w:bottom w:val="none" w:sz="0" w:space="0" w:color="auto"/>
            <w:right w:val="none" w:sz="0" w:space="0" w:color="auto"/>
          </w:divBdr>
        </w:div>
      </w:divsChild>
    </w:div>
    <w:div w:id="1319194476">
      <w:bodyDiv w:val="1"/>
      <w:marLeft w:val="0"/>
      <w:marRight w:val="0"/>
      <w:marTop w:val="0"/>
      <w:marBottom w:val="0"/>
      <w:divBdr>
        <w:top w:val="none" w:sz="0" w:space="0" w:color="auto"/>
        <w:left w:val="none" w:sz="0" w:space="0" w:color="auto"/>
        <w:bottom w:val="none" w:sz="0" w:space="0" w:color="auto"/>
        <w:right w:val="none" w:sz="0" w:space="0" w:color="auto"/>
      </w:divBdr>
    </w:div>
    <w:div w:id="1327129681">
      <w:bodyDiv w:val="1"/>
      <w:marLeft w:val="0"/>
      <w:marRight w:val="0"/>
      <w:marTop w:val="0"/>
      <w:marBottom w:val="0"/>
      <w:divBdr>
        <w:top w:val="none" w:sz="0" w:space="0" w:color="auto"/>
        <w:left w:val="none" w:sz="0" w:space="0" w:color="auto"/>
        <w:bottom w:val="none" w:sz="0" w:space="0" w:color="auto"/>
        <w:right w:val="none" w:sz="0" w:space="0" w:color="auto"/>
      </w:divBdr>
      <w:divsChild>
        <w:div w:id="1861427785">
          <w:marLeft w:val="0"/>
          <w:marRight w:val="0"/>
          <w:marTop w:val="0"/>
          <w:marBottom w:val="0"/>
          <w:divBdr>
            <w:top w:val="none" w:sz="0" w:space="0" w:color="auto"/>
            <w:left w:val="none" w:sz="0" w:space="0" w:color="auto"/>
            <w:bottom w:val="none" w:sz="0" w:space="0" w:color="auto"/>
            <w:right w:val="none" w:sz="0" w:space="0" w:color="auto"/>
          </w:divBdr>
        </w:div>
      </w:divsChild>
    </w:div>
    <w:div w:id="1371296967">
      <w:bodyDiv w:val="1"/>
      <w:marLeft w:val="0"/>
      <w:marRight w:val="0"/>
      <w:marTop w:val="0"/>
      <w:marBottom w:val="0"/>
      <w:divBdr>
        <w:top w:val="none" w:sz="0" w:space="0" w:color="auto"/>
        <w:left w:val="none" w:sz="0" w:space="0" w:color="auto"/>
        <w:bottom w:val="none" w:sz="0" w:space="0" w:color="auto"/>
        <w:right w:val="none" w:sz="0" w:space="0" w:color="auto"/>
      </w:divBdr>
    </w:div>
    <w:div w:id="1394505468">
      <w:bodyDiv w:val="1"/>
      <w:marLeft w:val="0"/>
      <w:marRight w:val="0"/>
      <w:marTop w:val="0"/>
      <w:marBottom w:val="0"/>
      <w:divBdr>
        <w:top w:val="none" w:sz="0" w:space="0" w:color="auto"/>
        <w:left w:val="none" w:sz="0" w:space="0" w:color="auto"/>
        <w:bottom w:val="none" w:sz="0" w:space="0" w:color="auto"/>
        <w:right w:val="none" w:sz="0" w:space="0" w:color="auto"/>
      </w:divBdr>
      <w:divsChild>
        <w:div w:id="934899305">
          <w:marLeft w:val="0"/>
          <w:marRight w:val="0"/>
          <w:marTop w:val="0"/>
          <w:marBottom w:val="0"/>
          <w:divBdr>
            <w:top w:val="none" w:sz="0" w:space="0" w:color="auto"/>
            <w:left w:val="none" w:sz="0" w:space="0" w:color="auto"/>
            <w:bottom w:val="none" w:sz="0" w:space="0" w:color="auto"/>
            <w:right w:val="none" w:sz="0" w:space="0" w:color="auto"/>
          </w:divBdr>
          <w:divsChild>
            <w:div w:id="1797525542">
              <w:marLeft w:val="0"/>
              <w:marRight w:val="0"/>
              <w:marTop w:val="0"/>
              <w:marBottom w:val="0"/>
              <w:divBdr>
                <w:top w:val="single" w:sz="2" w:space="0" w:color="000000"/>
                <w:left w:val="single" w:sz="2" w:space="0" w:color="000000"/>
                <w:bottom w:val="single" w:sz="2" w:space="0" w:color="000000"/>
                <w:right w:val="single" w:sz="2" w:space="0" w:color="000000"/>
              </w:divBdr>
            </w:div>
            <w:div w:id="289477595">
              <w:marLeft w:val="0"/>
              <w:marRight w:val="0"/>
              <w:marTop w:val="0"/>
              <w:marBottom w:val="0"/>
              <w:divBdr>
                <w:top w:val="single" w:sz="2" w:space="0" w:color="000000"/>
                <w:left w:val="single" w:sz="2" w:space="0" w:color="000000"/>
                <w:bottom w:val="single" w:sz="2" w:space="0" w:color="000000"/>
                <w:right w:val="single" w:sz="2" w:space="0" w:color="000000"/>
              </w:divBdr>
            </w:div>
            <w:div w:id="1036198031">
              <w:marLeft w:val="0"/>
              <w:marRight w:val="0"/>
              <w:marTop w:val="0"/>
              <w:marBottom w:val="0"/>
              <w:divBdr>
                <w:top w:val="single" w:sz="2" w:space="0" w:color="000000"/>
                <w:left w:val="single" w:sz="2" w:space="0" w:color="000000"/>
                <w:bottom w:val="single" w:sz="2" w:space="0" w:color="000000"/>
                <w:right w:val="single" w:sz="2" w:space="0" w:color="000000"/>
              </w:divBdr>
            </w:div>
            <w:div w:id="366032328">
              <w:marLeft w:val="0"/>
              <w:marRight w:val="0"/>
              <w:marTop w:val="0"/>
              <w:marBottom w:val="0"/>
              <w:divBdr>
                <w:top w:val="single" w:sz="2" w:space="0" w:color="000000"/>
                <w:left w:val="single" w:sz="2" w:space="0" w:color="000000"/>
                <w:bottom w:val="single" w:sz="2" w:space="0" w:color="000000"/>
                <w:right w:val="single" w:sz="2" w:space="0" w:color="000000"/>
              </w:divBdr>
            </w:div>
            <w:div w:id="13792816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04713708">
      <w:bodyDiv w:val="1"/>
      <w:marLeft w:val="0"/>
      <w:marRight w:val="0"/>
      <w:marTop w:val="0"/>
      <w:marBottom w:val="0"/>
      <w:divBdr>
        <w:top w:val="none" w:sz="0" w:space="0" w:color="auto"/>
        <w:left w:val="none" w:sz="0" w:space="0" w:color="auto"/>
        <w:bottom w:val="none" w:sz="0" w:space="0" w:color="auto"/>
        <w:right w:val="none" w:sz="0" w:space="0" w:color="auto"/>
      </w:divBdr>
      <w:divsChild>
        <w:div w:id="1466200201">
          <w:marLeft w:val="0"/>
          <w:marRight w:val="0"/>
          <w:marTop w:val="0"/>
          <w:marBottom w:val="0"/>
          <w:divBdr>
            <w:top w:val="none" w:sz="0" w:space="0" w:color="auto"/>
            <w:left w:val="none" w:sz="0" w:space="0" w:color="auto"/>
            <w:bottom w:val="none" w:sz="0" w:space="0" w:color="auto"/>
            <w:right w:val="none" w:sz="0" w:space="0" w:color="auto"/>
          </w:divBdr>
          <w:divsChild>
            <w:div w:id="2089885260">
              <w:marLeft w:val="0"/>
              <w:marRight w:val="0"/>
              <w:marTop w:val="0"/>
              <w:marBottom w:val="0"/>
              <w:divBdr>
                <w:top w:val="single" w:sz="2" w:space="0" w:color="000000"/>
                <w:left w:val="single" w:sz="2" w:space="0" w:color="000000"/>
                <w:bottom w:val="single" w:sz="2" w:space="0" w:color="000000"/>
                <w:right w:val="single" w:sz="2" w:space="0" w:color="000000"/>
              </w:divBdr>
            </w:div>
            <w:div w:id="1755131457">
              <w:marLeft w:val="0"/>
              <w:marRight w:val="0"/>
              <w:marTop w:val="0"/>
              <w:marBottom w:val="0"/>
              <w:divBdr>
                <w:top w:val="single" w:sz="2" w:space="0" w:color="000000"/>
                <w:left w:val="single" w:sz="2" w:space="0" w:color="000000"/>
                <w:bottom w:val="single" w:sz="2" w:space="0" w:color="000000"/>
                <w:right w:val="single" w:sz="2" w:space="0" w:color="000000"/>
              </w:divBdr>
            </w:div>
            <w:div w:id="463933379">
              <w:marLeft w:val="0"/>
              <w:marRight w:val="0"/>
              <w:marTop w:val="0"/>
              <w:marBottom w:val="0"/>
              <w:divBdr>
                <w:top w:val="single" w:sz="2" w:space="0" w:color="000000"/>
                <w:left w:val="single" w:sz="2" w:space="0" w:color="000000"/>
                <w:bottom w:val="single" w:sz="2" w:space="0" w:color="000000"/>
                <w:right w:val="single" w:sz="2" w:space="0" w:color="000000"/>
              </w:divBdr>
            </w:div>
            <w:div w:id="888031392">
              <w:marLeft w:val="0"/>
              <w:marRight w:val="0"/>
              <w:marTop w:val="0"/>
              <w:marBottom w:val="0"/>
              <w:divBdr>
                <w:top w:val="single" w:sz="2" w:space="0" w:color="000000"/>
                <w:left w:val="single" w:sz="2" w:space="0" w:color="000000"/>
                <w:bottom w:val="single" w:sz="2" w:space="0" w:color="000000"/>
                <w:right w:val="single" w:sz="2" w:space="0" w:color="000000"/>
              </w:divBdr>
            </w:div>
            <w:div w:id="12448003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43188892">
      <w:bodyDiv w:val="1"/>
      <w:marLeft w:val="0"/>
      <w:marRight w:val="0"/>
      <w:marTop w:val="0"/>
      <w:marBottom w:val="0"/>
      <w:divBdr>
        <w:top w:val="none" w:sz="0" w:space="0" w:color="auto"/>
        <w:left w:val="none" w:sz="0" w:space="0" w:color="auto"/>
        <w:bottom w:val="none" w:sz="0" w:space="0" w:color="auto"/>
        <w:right w:val="none" w:sz="0" w:space="0" w:color="auto"/>
      </w:divBdr>
    </w:div>
    <w:div w:id="1507793400">
      <w:bodyDiv w:val="1"/>
      <w:marLeft w:val="0"/>
      <w:marRight w:val="0"/>
      <w:marTop w:val="0"/>
      <w:marBottom w:val="0"/>
      <w:divBdr>
        <w:top w:val="none" w:sz="0" w:space="0" w:color="auto"/>
        <w:left w:val="none" w:sz="0" w:space="0" w:color="auto"/>
        <w:bottom w:val="none" w:sz="0" w:space="0" w:color="auto"/>
        <w:right w:val="none" w:sz="0" w:space="0" w:color="auto"/>
      </w:divBdr>
    </w:div>
    <w:div w:id="1557425823">
      <w:bodyDiv w:val="1"/>
      <w:marLeft w:val="0"/>
      <w:marRight w:val="0"/>
      <w:marTop w:val="0"/>
      <w:marBottom w:val="0"/>
      <w:divBdr>
        <w:top w:val="none" w:sz="0" w:space="0" w:color="auto"/>
        <w:left w:val="none" w:sz="0" w:space="0" w:color="auto"/>
        <w:bottom w:val="none" w:sz="0" w:space="0" w:color="auto"/>
        <w:right w:val="none" w:sz="0" w:space="0" w:color="auto"/>
      </w:divBdr>
    </w:div>
    <w:div w:id="1559128508">
      <w:bodyDiv w:val="1"/>
      <w:marLeft w:val="0"/>
      <w:marRight w:val="0"/>
      <w:marTop w:val="0"/>
      <w:marBottom w:val="0"/>
      <w:divBdr>
        <w:top w:val="none" w:sz="0" w:space="0" w:color="auto"/>
        <w:left w:val="none" w:sz="0" w:space="0" w:color="auto"/>
        <w:bottom w:val="none" w:sz="0" w:space="0" w:color="auto"/>
        <w:right w:val="none" w:sz="0" w:space="0" w:color="auto"/>
      </w:divBdr>
      <w:divsChild>
        <w:div w:id="1066606029">
          <w:marLeft w:val="0"/>
          <w:marRight w:val="0"/>
          <w:marTop w:val="0"/>
          <w:marBottom w:val="0"/>
          <w:divBdr>
            <w:top w:val="none" w:sz="0" w:space="0" w:color="auto"/>
            <w:left w:val="none" w:sz="0" w:space="0" w:color="auto"/>
            <w:bottom w:val="none" w:sz="0" w:space="0" w:color="auto"/>
            <w:right w:val="none" w:sz="0" w:space="0" w:color="auto"/>
          </w:divBdr>
        </w:div>
      </w:divsChild>
    </w:div>
    <w:div w:id="1579631314">
      <w:bodyDiv w:val="1"/>
      <w:marLeft w:val="0"/>
      <w:marRight w:val="0"/>
      <w:marTop w:val="0"/>
      <w:marBottom w:val="0"/>
      <w:divBdr>
        <w:top w:val="none" w:sz="0" w:space="0" w:color="auto"/>
        <w:left w:val="none" w:sz="0" w:space="0" w:color="auto"/>
        <w:bottom w:val="none" w:sz="0" w:space="0" w:color="auto"/>
        <w:right w:val="none" w:sz="0" w:space="0" w:color="auto"/>
      </w:divBdr>
    </w:div>
    <w:div w:id="1755197403">
      <w:bodyDiv w:val="1"/>
      <w:marLeft w:val="0"/>
      <w:marRight w:val="0"/>
      <w:marTop w:val="0"/>
      <w:marBottom w:val="0"/>
      <w:divBdr>
        <w:top w:val="none" w:sz="0" w:space="0" w:color="auto"/>
        <w:left w:val="none" w:sz="0" w:space="0" w:color="auto"/>
        <w:bottom w:val="none" w:sz="0" w:space="0" w:color="auto"/>
        <w:right w:val="none" w:sz="0" w:space="0" w:color="auto"/>
      </w:divBdr>
    </w:div>
    <w:div w:id="1760297447">
      <w:bodyDiv w:val="1"/>
      <w:marLeft w:val="0"/>
      <w:marRight w:val="0"/>
      <w:marTop w:val="0"/>
      <w:marBottom w:val="0"/>
      <w:divBdr>
        <w:top w:val="none" w:sz="0" w:space="0" w:color="auto"/>
        <w:left w:val="none" w:sz="0" w:space="0" w:color="auto"/>
        <w:bottom w:val="none" w:sz="0" w:space="0" w:color="auto"/>
        <w:right w:val="none" w:sz="0" w:space="0" w:color="auto"/>
      </w:divBdr>
    </w:div>
    <w:div w:id="1915511479">
      <w:bodyDiv w:val="1"/>
      <w:marLeft w:val="0"/>
      <w:marRight w:val="0"/>
      <w:marTop w:val="0"/>
      <w:marBottom w:val="0"/>
      <w:divBdr>
        <w:top w:val="none" w:sz="0" w:space="0" w:color="auto"/>
        <w:left w:val="none" w:sz="0" w:space="0" w:color="auto"/>
        <w:bottom w:val="none" w:sz="0" w:space="0" w:color="auto"/>
        <w:right w:val="none" w:sz="0" w:space="0" w:color="auto"/>
      </w:divBdr>
      <w:divsChild>
        <w:div w:id="21175337">
          <w:marLeft w:val="0"/>
          <w:marRight w:val="0"/>
          <w:marTop w:val="0"/>
          <w:marBottom w:val="0"/>
          <w:divBdr>
            <w:top w:val="none" w:sz="0" w:space="0" w:color="auto"/>
            <w:left w:val="none" w:sz="0" w:space="0" w:color="auto"/>
            <w:bottom w:val="none" w:sz="0" w:space="0" w:color="auto"/>
            <w:right w:val="none" w:sz="0" w:space="0" w:color="auto"/>
          </w:divBdr>
          <w:divsChild>
            <w:div w:id="436026194">
              <w:marLeft w:val="0"/>
              <w:marRight w:val="0"/>
              <w:marTop w:val="0"/>
              <w:marBottom w:val="0"/>
              <w:divBdr>
                <w:top w:val="single" w:sz="2" w:space="0" w:color="000000"/>
                <w:left w:val="single" w:sz="2" w:space="0" w:color="000000"/>
                <w:bottom w:val="single" w:sz="2" w:space="0" w:color="000000"/>
                <w:right w:val="single" w:sz="2" w:space="0" w:color="000000"/>
              </w:divBdr>
            </w:div>
            <w:div w:id="1604457270">
              <w:marLeft w:val="0"/>
              <w:marRight w:val="0"/>
              <w:marTop w:val="0"/>
              <w:marBottom w:val="0"/>
              <w:divBdr>
                <w:top w:val="single" w:sz="2" w:space="0" w:color="000000"/>
                <w:left w:val="single" w:sz="2" w:space="0" w:color="000000"/>
                <w:bottom w:val="single" w:sz="2" w:space="0" w:color="000000"/>
                <w:right w:val="single" w:sz="2" w:space="0" w:color="000000"/>
              </w:divBdr>
            </w:div>
            <w:div w:id="430321559">
              <w:marLeft w:val="0"/>
              <w:marRight w:val="0"/>
              <w:marTop w:val="0"/>
              <w:marBottom w:val="0"/>
              <w:divBdr>
                <w:top w:val="single" w:sz="2" w:space="0" w:color="000000"/>
                <w:left w:val="single" w:sz="2" w:space="0" w:color="000000"/>
                <w:bottom w:val="single" w:sz="2" w:space="0" w:color="000000"/>
                <w:right w:val="single" w:sz="2" w:space="0" w:color="000000"/>
              </w:divBdr>
            </w:div>
            <w:div w:id="1219248520">
              <w:marLeft w:val="0"/>
              <w:marRight w:val="0"/>
              <w:marTop w:val="0"/>
              <w:marBottom w:val="0"/>
              <w:divBdr>
                <w:top w:val="single" w:sz="2" w:space="0" w:color="000000"/>
                <w:left w:val="single" w:sz="2" w:space="0" w:color="000000"/>
                <w:bottom w:val="single" w:sz="2" w:space="0" w:color="000000"/>
                <w:right w:val="single" w:sz="2" w:space="0" w:color="000000"/>
              </w:divBdr>
            </w:div>
            <w:div w:id="1259751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21401544">
      <w:bodyDiv w:val="1"/>
      <w:marLeft w:val="0"/>
      <w:marRight w:val="0"/>
      <w:marTop w:val="0"/>
      <w:marBottom w:val="0"/>
      <w:divBdr>
        <w:top w:val="none" w:sz="0" w:space="0" w:color="auto"/>
        <w:left w:val="none" w:sz="0" w:space="0" w:color="auto"/>
        <w:bottom w:val="none" w:sz="0" w:space="0" w:color="auto"/>
        <w:right w:val="none" w:sz="0" w:space="0" w:color="auto"/>
      </w:divBdr>
    </w:div>
    <w:div w:id="1987585442">
      <w:bodyDiv w:val="1"/>
      <w:marLeft w:val="0"/>
      <w:marRight w:val="0"/>
      <w:marTop w:val="0"/>
      <w:marBottom w:val="0"/>
      <w:divBdr>
        <w:top w:val="none" w:sz="0" w:space="0" w:color="auto"/>
        <w:left w:val="none" w:sz="0" w:space="0" w:color="auto"/>
        <w:bottom w:val="none" w:sz="0" w:space="0" w:color="auto"/>
        <w:right w:val="none" w:sz="0" w:space="0" w:color="auto"/>
      </w:divBdr>
      <w:divsChild>
        <w:div w:id="2087070149">
          <w:marLeft w:val="0"/>
          <w:marRight w:val="0"/>
          <w:marTop w:val="0"/>
          <w:marBottom w:val="0"/>
          <w:divBdr>
            <w:top w:val="none" w:sz="0" w:space="0" w:color="auto"/>
            <w:left w:val="none" w:sz="0" w:space="0" w:color="auto"/>
            <w:bottom w:val="none" w:sz="0" w:space="0" w:color="auto"/>
            <w:right w:val="none" w:sz="0" w:space="0" w:color="auto"/>
          </w:divBdr>
        </w:div>
      </w:divsChild>
    </w:div>
    <w:div w:id="2013334545">
      <w:bodyDiv w:val="1"/>
      <w:marLeft w:val="0"/>
      <w:marRight w:val="0"/>
      <w:marTop w:val="0"/>
      <w:marBottom w:val="0"/>
      <w:divBdr>
        <w:top w:val="none" w:sz="0" w:space="0" w:color="auto"/>
        <w:left w:val="none" w:sz="0" w:space="0" w:color="auto"/>
        <w:bottom w:val="none" w:sz="0" w:space="0" w:color="auto"/>
        <w:right w:val="none" w:sz="0" w:space="0" w:color="auto"/>
      </w:divBdr>
      <w:divsChild>
        <w:div w:id="10943965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论文字体">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9B696-AEC4-469A-B5B6-5A3A9BB23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16</Pages>
  <Words>15179</Words>
  <Characters>86524</Characters>
  <Application>Microsoft Office Word</Application>
  <DocSecurity>0</DocSecurity>
  <Lines>721</Lines>
  <Paragraphs>202</Paragraphs>
  <ScaleCrop>false</ScaleCrop>
  <Company>jiaowuchu</Company>
  <LinksUpToDate>false</LinksUpToDate>
  <CharactersWithSpaces>101501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jiaowuchu</dc:creator>
  <cp:keywords/>
  <cp:lastModifiedBy>Zixuan Zhou</cp:lastModifiedBy>
  <cp:revision>3</cp:revision>
  <cp:lastPrinted>2024-02-24T09:03:00Z</cp:lastPrinted>
  <dcterms:created xsi:type="dcterms:W3CDTF">2025-09-16T11:24:00Z</dcterms:created>
  <dcterms:modified xsi:type="dcterms:W3CDTF">2025-09-16T11:25:00Z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id="DPlmy8X6"/&gt;&lt;style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