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9D72" w14:textId="77777777" w:rsidR="00310D22" w:rsidRDefault="00310D22" w:rsidP="00310D22">
      <w:pPr>
        <w:pStyle w:val="a3"/>
        <w:rPr>
          <w:rFonts w:hint="eastAsia"/>
        </w:rPr>
      </w:pPr>
      <w:r>
        <w:rPr>
          <w:rFonts w:hint="eastAsia"/>
        </w:rPr>
        <w:t>标题：基于强度域校准的低光照目标检测增强方法</w:t>
      </w:r>
    </w:p>
    <w:p w14:paraId="337C096A" w14:textId="77777777" w:rsidR="00310D22" w:rsidRDefault="00310D22" w:rsidP="00310D22">
      <w:pPr>
        <w:rPr>
          <w:rFonts w:hint="eastAsia"/>
        </w:rPr>
      </w:pPr>
    </w:p>
    <w:p w14:paraId="70E65656" w14:textId="77777777" w:rsidR="00C14F9B" w:rsidRDefault="00C14F9B" w:rsidP="00C14F9B">
      <w:pPr>
        <w:rPr>
          <w:rFonts w:hint="eastAsia"/>
        </w:rPr>
      </w:pPr>
      <w:r>
        <w:rPr>
          <w:rFonts w:hint="eastAsia"/>
        </w:rPr>
        <w:t>尽管现代目标检测器（如</w:t>
      </w:r>
      <w:r>
        <w:t xml:space="preserve"> YOLOv8 及 Faster R-CNN）在常规光照条件下表现卓越，但在低光照环境中，受限于严重的视觉特征退化、动态范围压缩以及伴随的传感器噪声，其边界框回归与类别分类性能均显著下降。针对这一挑战，本文提出了一种新颖且高效的“强度域校准”（Intensity Domain Calibration, IDC）模块。</w:t>
      </w:r>
    </w:p>
    <w:p w14:paraId="4F8B04F9" w14:textId="77777777" w:rsidR="00C14F9B" w:rsidRDefault="00C14F9B" w:rsidP="00C14F9B">
      <w:pPr>
        <w:rPr>
          <w:rFonts w:hint="eastAsia"/>
        </w:rPr>
      </w:pPr>
    </w:p>
    <w:p w14:paraId="234A954F" w14:textId="77777777" w:rsidR="00C14F9B" w:rsidRDefault="00C14F9B" w:rsidP="00C14F9B">
      <w:pPr>
        <w:rPr>
          <w:rFonts w:hint="eastAsia"/>
        </w:rPr>
      </w:pPr>
      <w:r>
        <w:rPr>
          <w:rFonts w:hint="eastAsia"/>
        </w:rPr>
        <w:t>与传统的图像增强方法不同，该模块并不直接对图像进行全局亮度增强以避免高频噪声的放大，而是引入了一组可学习的非线性变换曲线，构建了一个端到端的微分变换网络。该网络能够在特征提取前的预处理阶段，自适应地重新对齐像素强度分布，从而有效地恢复被暗区淹没的潜在语义信息。</w:t>
      </w:r>
    </w:p>
    <w:p w14:paraId="7F4EAACC" w14:textId="77777777" w:rsidR="00C14F9B" w:rsidRDefault="00C14F9B" w:rsidP="00C14F9B">
      <w:pPr>
        <w:rPr>
          <w:rFonts w:hint="eastAsia"/>
        </w:rPr>
      </w:pPr>
    </w:p>
    <w:p w14:paraId="0EF2BB48" w14:textId="77777777" w:rsidR="00C14F9B" w:rsidRDefault="00C14F9B" w:rsidP="00C14F9B">
      <w:pPr>
        <w:rPr>
          <w:rFonts w:hint="eastAsia"/>
        </w:rPr>
      </w:pPr>
      <w:r>
        <w:rPr>
          <w:rFonts w:hint="eastAsia"/>
        </w:rPr>
        <w:t>在</w:t>
      </w:r>
      <w:r>
        <w:t xml:space="preserve"> ExDark 和 COCO-Dark 数据集上的广泛实验表明，该方法在保持极低计算成本（推理延迟仅增加 3ms）的同时，显著提升了检测精度（mAP@0.5 提升约 2.3%），并在应对极暗场景的鲁棒性上显著优于现有的 Zero-DCE 及 Retinex 等低光增强基线方法。此外，消融实验进一步验证了 IDC 模块作为即插即用组件在全天候自动驾驶视觉系统中的泛力。</w:t>
      </w:r>
    </w:p>
    <w:p w14:paraId="08B43D2A" w14:textId="35942240" w:rsidR="001304D9" w:rsidRPr="00C14F9B" w:rsidRDefault="001304D9" w:rsidP="00C14F9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17EFA0" wp14:editId="4D83D8B7">
            <wp:extent cx="3121660" cy="2675548"/>
            <wp:effectExtent l="0" t="0" r="2540" b="0"/>
            <wp:docPr id="1" name="图片 1" descr="exdark数据集论文阅读笔记_提出低光照目标检测exdark数据集的论文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dark数据集论文阅读笔记_提出低光照目标检测exdark数据集的论文-CSDN博客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707" cy="267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04D9" w:rsidRPr="00C14F9B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906F7" w14:textId="77777777" w:rsidR="007C1C06" w:rsidRDefault="007C1C06" w:rsidP="00C14F9B">
      <w:pPr>
        <w:rPr>
          <w:rFonts w:hint="eastAsia"/>
        </w:rPr>
      </w:pPr>
      <w:r>
        <w:separator/>
      </w:r>
    </w:p>
  </w:endnote>
  <w:endnote w:type="continuationSeparator" w:id="0">
    <w:p w14:paraId="24155A94" w14:textId="77777777" w:rsidR="007C1C06" w:rsidRDefault="007C1C06" w:rsidP="00C14F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D886" w14:textId="77777777" w:rsidR="0092553D" w:rsidRDefault="0092553D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E6FBE" w14:textId="77777777" w:rsidR="007C1C06" w:rsidRDefault="007C1C06" w:rsidP="00C14F9B">
      <w:pPr>
        <w:rPr>
          <w:rFonts w:hint="eastAsia"/>
        </w:rPr>
      </w:pPr>
      <w:r>
        <w:separator/>
      </w:r>
    </w:p>
  </w:footnote>
  <w:footnote w:type="continuationSeparator" w:id="0">
    <w:p w14:paraId="5124F183" w14:textId="77777777" w:rsidR="007C1C06" w:rsidRDefault="007C1C06" w:rsidP="00C14F9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C2FCB" w14:textId="77777777" w:rsidR="0092553D" w:rsidRDefault="0092553D">
    <w:pPr>
      <w:pStyle w:val="a5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22"/>
    <w:rsid w:val="00031965"/>
    <w:rsid w:val="001304D9"/>
    <w:rsid w:val="001C0D1D"/>
    <w:rsid w:val="00261735"/>
    <w:rsid w:val="002E1167"/>
    <w:rsid w:val="00310D22"/>
    <w:rsid w:val="007C1C06"/>
    <w:rsid w:val="0092553D"/>
    <w:rsid w:val="009F4B63"/>
    <w:rsid w:val="00C14F9B"/>
    <w:rsid w:val="00F8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741AB"/>
  <w15:chartTrackingRefBased/>
  <w15:docId w15:val="{483F556A-59C2-4F95-86F2-2EE018A9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10D2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10D2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C14F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14F9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14F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14F9B"/>
    <w:rPr>
      <w:sz w:val="18"/>
      <w:szCs w:val="18"/>
    </w:rPr>
  </w:style>
  <w:style w:type="paragraph" w:styleId="a9">
    <w:name w:val="Revision"/>
    <w:hidden/>
    <w:uiPriority w:val="99"/>
    <w:semiHidden/>
    <w:rsid w:val="00925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281</Characters>
  <Application>Microsoft Office Word</Application>
  <DocSecurity>0</DocSecurity>
  <Lines>10</Lines>
  <Paragraphs>4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LuoLi</dc:creator>
  <cp:keywords/>
  <dc:description/>
  <cp:lastModifiedBy>锦由 王</cp:lastModifiedBy>
  <cp:revision>1</cp:revision>
  <dcterms:created xsi:type="dcterms:W3CDTF">2026-01-28T07:58:00Z</dcterms:created>
  <dcterms:modified xsi:type="dcterms:W3CDTF">2026-02-01T02:46:00Z</dcterms:modified>
</cp:coreProperties>
</file>