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39D72" w14:textId="77777777" w:rsidR="00310D22" w:rsidRDefault="00310D22" w:rsidP="00310D22">
      <w:pPr>
        <w:pStyle w:val="a3"/>
      </w:pPr>
      <w:r>
        <w:rPr>
          <w:rFonts w:hint="eastAsia"/>
        </w:rPr>
        <w:t>标题：基于强度域校准的低光照目标检测增强方法</w:t>
      </w:r>
    </w:p>
    <w:p w14:paraId="337C096A" w14:textId="77777777" w:rsidR="00310D22" w:rsidRDefault="00310D22" w:rsidP="00310D22"/>
    <w:p w14:paraId="03B05A5D" w14:textId="0F7A7351" w:rsidR="00261735" w:rsidRPr="00310D22" w:rsidRDefault="00310D22" w:rsidP="00310D22">
      <w:r>
        <w:t xml:space="preserve">尽管现代目标检测器在常规光照条件下表现卓越，但在低光照环境中，由于视觉特征退化和对比度降低，其性能显著下降。针对这一挑战，本文提出了一种新颖的“强度域校准”（Intensity Domain Calibration, IDC）模块。该模块不直接增强图像亮度，而是通过在特征提取前自适应地重新对齐像素强度分布，从而恢复潜在的语义信息。在 </w:t>
      </w:r>
      <w:proofErr w:type="spellStart"/>
      <w:r>
        <w:t>ExDark</w:t>
      </w:r>
      <w:proofErr w:type="spellEnd"/>
      <w:r>
        <w:t xml:space="preserve"> 和 COCO-Dark 数据集上的广泛实验表明，该方法在保持</w:t>
      </w:r>
      <w:proofErr w:type="gramStart"/>
      <w:r>
        <w:t>低计算</w:t>
      </w:r>
      <w:proofErr w:type="gramEnd"/>
      <w:r>
        <w:t>成本的同时，显著提升了检测精度（</w:t>
      </w:r>
      <w:proofErr w:type="spellStart"/>
      <w:r>
        <w:t>mAP</w:t>
      </w:r>
      <w:proofErr w:type="spellEnd"/>
      <w:r>
        <w:t>），并在鲁棒性上优于现有的低</w:t>
      </w:r>
      <w:proofErr w:type="gramStart"/>
      <w:r>
        <w:t>光增强</w:t>
      </w:r>
      <w:proofErr w:type="gramEnd"/>
      <w:r>
        <w:t>基线方法（如 Zero-DCE）。</w:t>
      </w:r>
    </w:p>
    <w:sectPr w:rsidR="00261735" w:rsidRPr="00310D2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D22"/>
    <w:rsid w:val="00261735"/>
    <w:rsid w:val="00310D22"/>
    <w:rsid w:val="00F8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741AB"/>
  <w15:chartTrackingRefBased/>
  <w15:docId w15:val="{483F556A-59C2-4F95-86F2-2EE018A95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10D2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310D22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50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LuoLi</dc:creator>
  <cp:keywords/>
  <dc:description/>
  <cp:lastModifiedBy>LuoLi</cp:lastModifiedBy>
  <cp:revision>1</cp:revision>
  <dcterms:created xsi:type="dcterms:W3CDTF">2026-01-28T07:58:00Z</dcterms:created>
  <dcterms:modified xsi:type="dcterms:W3CDTF">2026-01-28T07:58:00Z</dcterms:modified>
</cp:coreProperties>
</file>