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Приложение</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Описание алгоритма</w:t>
      </w:r>
    </w:p>
    <w:p w:rsidR="00000000" w:rsidDel="00000000" w:rsidP="00000000" w:rsidRDefault="00000000" w:rsidRPr="00000000" w14:paraId="00000003">
      <w:pPr>
        <w:rPr>
          <w:sz w:val="24"/>
          <w:szCs w:val="24"/>
        </w:rPr>
      </w:pPr>
      <w:r w:rsidDel="00000000" w:rsidR="00000000" w:rsidRPr="00000000">
        <w:rPr>
          <w:sz w:val="24"/>
          <w:szCs w:val="24"/>
          <w:rtl w:val="0"/>
        </w:rPr>
        <w:t xml:space="preserve">Рассмотрим частный случай. На вход алгоритма имеются документы UC-8800 и SSTS-8800. Первый – элемент спецификации, описывающей сценарий интерфейсной работы системы, второй – элемент технической документации, описывающий работу блока системы.</w:t>
      </w:r>
    </w:p>
    <w:p w:rsidR="00000000" w:rsidDel="00000000" w:rsidP="00000000" w:rsidRDefault="00000000" w:rsidRPr="00000000" w14:paraId="00000004">
      <w:pPr>
        <w:rPr>
          <w:sz w:val="24"/>
          <w:szCs w:val="24"/>
        </w:rPr>
      </w:pPr>
      <w:r w:rsidDel="00000000" w:rsidR="00000000" w:rsidRPr="00000000">
        <w:rPr>
          <w:sz w:val="24"/>
          <w:szCs w:val="24"/>
          <w:rtl w:val="0"/>
        </w:rPr>
        <w:t xml:space="preserve">Задача алгоритма состоит в том, чтобы установить уровень соответствия документов по критериям таблицы «Compliance Levels». </w:t>
      </w:r>
    </w:p>
    <w:p w:rsidR="00000000" w:rsidDel="00000000" w:rsidP="00000000" w:rsidRDefault="00000000" w:rsidRPr="00000000" w14:paraId="00000005">
      <w:pPr>
        <w:rPr>
          <w:sz w:val="24"/>
          <w:szCs w:val="24"/>
        </w:rPr>
      </w:pPr>
      <w:r w:rsidDel="00000000" w:rsidR="00000000" w:rsidRPr="00000000">
        <w:rPr>
          <w:sz w:val="24"/>
          <w:szCs w:val="24"/>
          <w:rtl w:val="0"/>
        </w:rPr>
        <w:t xml:space="preserve">На выходе алгоритма необходимо получить два артефакта: (количественную и качественную метрики соответствия):</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Значение уровня соответствия в соответствии со шкалой</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Описание несоответствия (колонки differences и description в таблице)</w:t>
      </w:r>
    </w:p>
    <w:p w:rsidR="00000000" w:rsidDel="00000000" w:rsidP="00000000" w:rsidRDefault="00000000" w:rsidRPr="00000000" w14:paraId="00000008">
      <w:pPr>
        <w:rPr>
          <w:sz w:val="24"/>
          <w:szCs w:val="24"/>
        </w:rPr>
      </w:pPr>
      <w:r w:rsidDel="00000000" w:rsidR="00000000" w:rsidRPr="00000000">
        <w:rPr>
          <w:sz w:val="24"/>
          <w:szCs w:val="24"/>
          <w:rtl w:val="0"/>
        </w:rPr>
        <w:t xml:space="preserve">Приняв на вход несколько документов, можно будет получить отчет в табличной форме о несоответствиях (differences), а также уровне расхождений (compliance level).</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Описание структуры документации</w:t>
      </w:r>
    </w:p>
    <w:p w:rsidR="00000000" w:rsidDel="00000000" w:rsidP="00000000" w:rsidRDefault="00000000" w:rsidRPr="00000000" w14:paraId="0000000A">
      <w:pPr>
        <w:rPr>
          <w:sz w:val="24"/>
          <w:szCs w:val="24"/>
        </w:rPr>
      </w:pPr>
      <w:r w:rsidDel="00000000" w:rsidR="00000000" w:rsidRPr="00000000">
        <w:rPr>
          <w:sz w:val="24"/>
          <w:szCs w:val="24"/>
          <w:rtl w:val="0"/>
        </w:rPr>
        <w:t xml:space="preserve">Основные элементы структуры HMI-спецификации — это предусловия выполнения сценария, основной сценарий (описание работы самой функции) и результат выполнения. Также опционально возможно описание альтернативных сценариев и ограничений.</w:t>
      </w:r>
    </w:p>
    <w:p w:rsidR="00000000" w:rsidDel="00000000" w:rsidP="00000000" w:rsidRDefault="00000000" w:rsidRPr="00000000" w14:paraId="0000000B">
      <w:pPr>
        <w:rPr>
          <w:sz w:val="24"/>
          <w:szCs w:val="24"/>
        </w:rPr>
      </w:pPr>
      <w:r w:rsidDel="00000000" w:rsidR="00000000" w:rsidRPr="00000000">
        <w:rPr>
          <w:sz w:val="24"/>
          <w:szCs w:val="24"/>
          <w:rtl w:val="0"/>
        </w:rPr>
        <w:t xml:space="preserve">Описание технической спецификации в рамках кейса подразумевает один текстовый блок Functional Description.  В реальности техническая спецификация на систему представляет многосложный документ объемом до 200 страниц с описанием всех функций с использованием блок-схем, таблиц и других материалов, но сейчас это не потребуется.</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Пример</w:t>
      </w:r>
    </w:p>
    <w:p w:rsidR="00000000" w:rsidDel="00000000" w:rsidP="00000000" w:rsidRDefault="00000000" w:rsidRPr="00000000" w14:paraId="0000000D">
      <w:pPr>
        <w:rPr>
          <w:sz w:val="24"/>
          <w:szCs w:val="24"/>
        </w:rPr>
      </w:pPr>
      <w:r w:rsidDel="00000000" w:rsidR="00000000" w:rsidRPr="00000000">
        <w:rPr>
          <w:sz w:val="24"/>
          <w:szCs w:val="24"/>
          <w:rtl w:val="0"/>
        </w:rPr>
        <w:t xml:space="preserve">На примере функции </w:t>
      </w:r>
      <w:r w:rsidDel="00000000" w:rsidR="00000000" w:rsidRPr="00000000">
        <w:rPr>
          <w:b w:val="1"/>
          <w:sz w:val="24"/>
          <w:szCs w:val="24"/>
          <w:rtl w:val="0"/>
        </w:rPr>
        <w:t xml:space="preserve">Receiving Call Notifications </w:t>
      </w:r>
      <w:r w:rsidDel="00000000" w:rsidR="00000000" w:rsidRPr="00000000">
        <w:rPr>
          <w:sz w:val="24"/>
          <w:szCs w:val="24"/>
          <w:rtl w:val="0"/>
        </w:rPr>
        <w:t xml:space="preserve">продемонстрируем алгоритм проверки соответствия.</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UC-8800</w:t>
      </w:r>
    </w:p>
    <w:p w:rsidR="00000000" w:rsidDel="00000000" w:rsidP="00000000" w:rsidRDefault="00000000" w:rsidRPr="00000000" w14:paraId="0000000F">
      <w:pPr>
        <w:rPr>
          <w:sz w:val="24"/>
          <w:szCs w:val="24"/>
        </w:rPr>
      </w:pPr>
      <w:r w:rsidDel="00000000" w:rsidR="00000000" w:rsidRPr="00000000">
        <w:rPr>
          <w:sz w:val="24"/>
          <w:szCs w:val="24"/>
          <w:rtl w:val="0"/>
        </w:rPr>
        <w:t xml:space="preserve">Ниже приведено описание, по которому будет происходить проверка.</w:t>
      </w:r>
    </w:p>
    <w:p w:rsidR="00000000" w:rsidDel="00000000" w:rsidP="00000000" w:rsidRDefault="00000000" w:rsidRPr="00000000" w14:paraId="00000010">
      <w:pPr>
        <w:rPr>
          <w:i w:val="1"/>
          <w:sz w:val="18"/>
          <w:szCs w:val="18"/>
        </w:rPr>
      </w:pPr>
      <w:r w:rsidDel="00000000" w:rsidR="00000000" w:rsidRPr="00000000">
        <w:rPr>
          <w:i w:val="1"/>
          <w:sz w:val="18"/>
          <w:szCs w:val="18"/>
          <w:rtl w:val="0"/>
        </w:rPr>
        <w:t xml:space="preserve">Preconditions</w:t>
      </w:r>
    </w:p>
    <w:p w:rsidR="00000000" w:rsidDel="00000000" w:rsidP="00000000" w:rsidRDefault="00000000" w:rsidRPr="00000000" w14:paraId="00000011">
      <w:pPr>
        <w:numPr>
          <w:ilvl w:val="0"/>
          <w:numId w:val="2"/>
        </w:numPr>
        <w:ind w:left="720" w:hanging="360"/>
        <w:rPr>
          <w:i w:val="1"/>
          <w:sz w:val="18"/>
          <w:szCs w:val="18"/>
        </w:rPr>
      </w:pPr>
      <w:r w:rsidDel="00000000" w:rsidR="00000000" w:rsidRPr="00000000">
        <w:rPr>
          <w:i w:val="1"/>
          <w:sz w:val="18"/>
          <w:szCs w:val="18"/>
          <w:rtl w:val="0"/>
        </w:rPr>
        <w:t xml:space="preserve">Entertainment system is ready. in_2 </w:t>
      </w:r>
    </w:p>
    <w:p w:rsidR="00000000" w:rsidDel="00000000" w:rsidP="00000000" w:rsidRDefault="00000000" w:rsidRPr="00000000" w14:paraId="00000012">
      <w:pPr>
        <w:numPr>
          <w:ilvl w:val="0"/>
          <w:numId w:val="2"/>
        </w:numPr>
        <w:ind w:left="720" w:hanging="360"/>
        <w:rPr>
          <w:i w:val="1"/>
          <w:sz w:val="18"/>
          <w:szCs w:val="18"/>
        </w:rPr>
      </w:pPr>
      <w:r w:rsidDel="00000000" w:rsidR="00000000" w:rsidRPr="00000000">
        <w:rPr>
          <w:i w:val="1"/>
          <w:sz w:val="18"/>
          <w:szCs w:val="18"/>
          <w:rtl w:val="0"/>
        </w:rPr>
        <w:t xml:space="preserve">The driver's smartphone is connected to the vehicle's system via Bluetooth (in_32)</w:t>
      </w:r>
      <w:hyperlink r:id="rId7">
        <w:r w:rsidDel="00000000" w:rsidR="00000000" w:rsidRPr="00000000">
          <w:rPr>
            <w:i w:val="1"/>
            <w:color w:val="467886"/>
            <w:sz w:val="18"/>
            <w:szCs w:val="18"/>
            <w:u w:val="single"/>
            <w:rtl w:val="0"/>
          </w:rPr>
          <w:t xml:space="preserve">[I-6323] Pairing a Mobile Phone</w:t>
        </w:r>
      </w:hyperlink>
      <w:r w:rsidDel="00000000" w:rsidR="00000000" w:rsidRPr="00000000">
        <w:rPr>
          <w:i w:val="1"/>
          <w:sz w:val="18"/>
          <w:szCs w:val="18"/>
          <w:rtl w:val="0"/>
        </w:rPr>
        <w:t xml:space="preserve">. </w:t>
      </w:r>
    </w:p>
    <w:p w:rsidR="00000000" w:rsidDel="00000000" w:rsidP="00000000" w:rsidRDefault="00000000" w:rsidRPr="00000000" w14:paraId="00000013">
      <w:pPr>
        <w:rPr>
          <w:i w:val="1"/>
          <w:sz w:val="18"/>
          <w:szCs w:val="18"/>
        </w:rPr>
      </w:pPr>
      <w:r w:rsidDel="00000000" w:rsidR="00000000" w:rsidRPr="00000000">
        <w:rPr>
          <w:i w:val="1"/>
          <w:sz w:val="18"/>
          <w:szCs w:val="18"/>
          <w:rtl w:val="0"/>
        </w:rPr>
        <w:t xml:space="preserve">Main Scenario:</w:t>
      </w:r>
    </w:p>
    <w:p w:rsidR="00000000" w:rsidDel="00000000" w:rsidP="00000000" w:rsidRDefault="00000000" w:rsidRPr="00000000" w14:paraId="00000014">
      <w:pPr>
        <w:numPr>
          <w:ilvl w:val="0"/>
          <w:numId w:val="3"/>
        </w:numPr>
        <w:ind w:left="720" w:hanging="360"/>
        <w:rPr>
          <w:i w:val="1"/>
          <w:sz w:val="18"/>
          <w:szCs w:val="18"/>
        </w:rPr>
      </w:pPr>
      <w:r w:rsidDel="00000000" w:rsidR="00000000" w:rsidRPr="00000000">
        <w:rPr>
          <w:i w:val="1"/>
          <w:sz w:val="18"/>
          <w:szCs w:val="18"/>
          <w:rtl w:val="0"/>
        </w:rPr>
        <w:t xml:space="preserve">An incoming call is received on the driver's phone (in_5). </w:t>
      </w:r>
    </w:p>
    <w:p w:rsidR="00000000" w:rsidDel="00000000" w:rsidP="00000000" w:rsidRDefault="00000000" w:rsidRPr="00000000" w14:paraId="00000015">
      <w:pPr>
        <w:numPr>
          <w:ilvl w:val="0"/>
          <w:numId w:val="3"/>
        </w:numPr>
        <w:ind w:left="720" w:hanging="360"/>
        <w:rPr>
          <w:i w:val="1"/>
          <w:sz w:val="18"/>
          <w:szCs w:val="18"/>
        </w:rPr>
      </w:pPr>
      <w:r w:rsidDel="00000000" w:rsidR="00000000" w:rsidRPr="00000000">
        <w:rPr>
          <w:i w:val="1"/>
          <w:sz w:val="18"/>
          <w:szCs w:val="18"/>
          <w:rtl w:val="0"/>
        </w:rPr>
        <w:t xml:space="preserve">The caller's information (name from the contact list or phone number) is displayed on the SWP Android (out_2). </w:t>
      </w:r>
    </w:p>
    <w:p w:rsidR="00000000" w:rsidDel="00000000" w:rsidP="00000000" w:rsidRDefault="00000000" w:rsidRPr="00000000" w14:paraId="00000016">
      <w:pPr>
        <w:numPr>
          <w:ilvl w:val="0"/>
          <w:numId w:val="3"/>
        </w:numPr>
        <w:ind w:left="720" w:hanging="360"/>
        <w:rPr>
          <w:i w:val="1"/>
          <w:sz w:val="18"/>
          <w:szCs w:val="18"/>
        </w:rPr>
      </w:pPr>
      <w:r w:rsidDel="00000000" w:rsidR="00000000" w:rsidRPr="00000000">
        <w:rPr>
          <w:i w:val="1"/>
          <w:sz w:val="18"/>
          <w:szCs w:val="18"/>
          <w:rtl w:val="0"/>
        </w:rPr>
        <w:t xml:space="preserve">The interior ambient light (out_12) changes color to signal the incoming call. </w:t>
      </w:r>
    </w:p>
    <w:p w:rsidR="00000000" w:rsidDel="00000000" w:rsidP="00000000" w:rsidRDefault="00000000" w:rsidRPr="00000000" w14:paraId="00000017">
      <w:pPr>
        <w:numPr>
          <w:ilvl w:val="0"/>
          <w:numId w:val="3"/>
        </w:numPr>
        <w:ind w:left="720" w:hanging="360"/>
        <w:rPr>
          <w:i w:val="1"/>
          <w:sz w:val="18"/>
          <w:szCs w:val="18"/>
        </w:rPr>
      </w:pPr>
      <w:r w:rsidDel="00000000" w:rsidR="00000000" w:rsidRPr="00000000">
        <w:rPr>
          <w:i w:val="1"/>
          <w:sz w:val="18"/>
          <w:szCs w:val="18"/>
          <w:rtl w:val="0"/>
        </w:rPr>
        <w:t xml:space="preserve">An incoming call sound is played through the </w:t>
      </w:r>
      <w:r w:rsidDel="00000000" w:rsidR="00000000" w:rsidRPr="00000000">
        <w:rPr>
          <w:i w:val="1"/>
          <w:sz w:val="18"/>
          <w:szCs w:val="18"/>
          <w:highlight w:val="yellow"/>
          <w:rtl w:val="0"/>
        </w:rPr>
        <w:t xml:space="preserve">vehicle's speakers (out_24)</w:t>
      </w:r>
      <w:r w:rsidDel="00000000" w:rsidR="00000000" w:rsidRPr="00000000">
        <w:rPr>
          <w:i w:val="1"/>
          <w:sz w:val="18"/>
          <w:szCs w:val="18"/>
          <w:rtl w:val="0"/>
        </w:rPr>
        <w:t xml:space="preserve">. </w:t>
      </w:r>
    </w:p>
    <w:p w:rsidR="00000000" w:rsidDel="00000000" w:rsidP="00000000" w:rsidRDefault="00000000" w:rsidRPr="00000000" w14:paraId="00000018">
      <w:pPr>
        <w:numPr>
          <w:ilvl w:val="0"/>
          <w:numId w:val="3"/>
        </w:numPr>
        <w:ind w:left="720" w:hanging="360"/>
        <w:rPr>
          <w:i w:val="1"/>
          <w:sz w:val="18"/>
          <w:szCs w:val="18"/>
        </w:rPr>
      </w:pPr>
      <w:r w:rsidDel="00000000" w:rsidR="00000000" w:rsidRPr="00000000">
        <w:rPr>
          <w:i w:val="1"/>
          <w:sz w:val="18"/>
          <w:szCs w:val="18"/>
          <w:rtl w:val="0"/>
        </w:rPr>
        <w:t xml:space="preserve">The driver can accept or reject the call </w:t>
      </w:r>
      <w:r w:rsidDel="00000000" w:rsidR="00000000" w:rsidRPr="00000000">
        <w:rPr>
          <w:i w:val="1"/>
          <w:sz w:val="18"/>
          <w:szCs w:val="18"/>
          <w:highlight w:val="yellow"/>
          <w:rtl w:val="0"/>
        </w:rPr>
        <w:t xml:space="preserve">using the front buttons on the steering wheel (in_10) or via the voice assistant command (in_24)</w:t>
      </w:r>
      <w:r w:rsidDel="00000000" w:rsidR="00000000" w:rsidRPr="00000000">
        <w:rPr>
          <w:i w:val="1"/>
          <w:sz w:val="18"/>
          <w:szCs w:val="18"/>
          <w:rtl w:val="0"/>
        </w:rPr>
        <w:t xml:space="preserve">. </w:t>
      </w:r>
    </w:p>
    <w:p w:rsidR="00000000" w:rsidDel="00000000" w:rsidP="00000000" w:rsidRDefault="00000000" w:rsidRPr="00000000" w14:paraId="00000019">
      <w:pPr>
        <w:rPr>
          <w:i w:val="1"/>
          <w:sz w:val="18"/>
          <w:szCs w:val="18"/>
        </w:rPr>
      </w:pPr>
      <w:r w:rsidDel="00000000" w:rsidR="00000000" w:rsidRPr="00000000">
        <w:rPr>
          <w:i w:val="1"/>
          <w:sz w:val="18"/>
          <w:szCs w:val="18"/>
          <w:rtl w:val="0"/>
        </w:rPr>
        <w:t xml:space="preserve">Postconditions:</w:t>
      </w:r>
    </w:p>
    <w:p w:rsidR="00000000" w:rsidDel="00000000" w:rsidP="00000000" w:rsidRDefault="00000000" w:rsidRPr="00000000" w14:paraId="0000001A">
      <w:pPr>
        <w:numPr>
          <w:ilvl w:val="0"/>
          <w:numId w:val="4"/>
        </w:numPr>
        <w:ind w:left="720" w:hanging="360"/>
        <w:rPr>
          <w:i w:val="1"/>
          <w:sz w:val="18"/>
          <w:szCs w:val="18"/>
        </w:rPr>
      </w:pPr>
      <w:r w:rsidDel="00000000" w:rsidR="00000000" w:rsidRPr="00000000">
        <w:rPr>
          <w:i w:val="1"/>
          <w:sz w:val="18"/>
          <w:szCs w:val="18"/>
          <w:rtl w:val="0"/>
        </w:rPr>
        <w:t xml:space="preserve">If the call is accepted, the interior ambient light changes color, the call </w:t>
      </w:r>
      <w:r w:rsidDel="00000000" w:rsidR="00000000" w:rsidRPr="00000000">
        <w:rPr>
          <w:i w:val="1"/>
          <w:sz w:val="18"/>
          <w:szCs w:val="18"/>
          <w:highlight w:val="yellow"/>
          <w:rtl w:val="0"/>
        </w:rPr>
        <w:t xml:space="preserve">status is displayed on the HUD and SWP</w:t>
      </w:r>
      <w:r w:rsidDel="00000000" w:rsidR="00000000" w:rsidRPr="00000000">
        <w:rPr>
          <w:i w:val="1"/>
          <w:sz w:val="18"/>
          <w:szCs w:val="18"/>
          <w:rtl w:val="0"/>
        </w:rPr>
        <w:t xml:space="preserve"> Android, and the vehicle's microphone (in_24) and speakers out_24 are used for the call. </w:t>
      </w:r>
    </w:p>
    <w:p w:rsidR="00000000" w:rsidDel="00000000" w:rsidP="00000000" w:rsidRDefault="00000000" w:rsidRPr="00000000" w14:paraId="0000001B">
      <w:pPr>
        <w:numPr>
          <w:ilvl w:val="0"/>
          <w:numId w:val="4"/>
        </w:numPr>
        <w:ind w:left="720" w:hanging="360"/>
        <w:rPr>
          <w:i w:val="1"/>
          <w:sz w:val="18"/>
          <w:szCs w:val="18"/>
        </w:rPr>
      </w:pPr>
      <w:r w:rsidDel="00000000" w:rsidR="00000000" w:rsidRPr="00000000">
        <w:rPr>
          <w:i w:val="1"/>
          <w:sz w:val="18"/>
          <w:szCs w:val="18"/>
          <w:rtl w:val="0"/>
        </w:rPr>
        <w:t xml:space="preserve">If the call is rejected, the interior ambient light returns to its original color, the call notification is removed from the HUD and SWP Android, and a call rejection sound is played via out_24. </w:t>
      </w:r>
    </w:p>
    <w:p w:rsidR="00000000" w:rsidDel="00000000" w:rsidP="00000000" w:rsidRDefault="00000000" w:rsidRPr="00000000" w14:paraId="0000001C">
      <w:pPr>
        <w:rPr>
          <w:i w:val="1"/>
          <w:sz w:val="18"/>
          <w:szCs w:val="18"/>
        </w:rPr>
      </w:pPr>
      <w:r w:rsidDel="00000000" w:rsidR="00000000" w:rsidRPr="00000000">
        <w:rPr>
          <w:i w:val="1"/>
          <w:sz w:val="18"/>
          <w:szCs w:val="18"/>
          <w:rtl w:val="0"/>
        </w:rPr>
        <w:t xml:space="preserve">Alternative Scenario:</w:t>
      </w:r>
    </w:p>
    <w:p w:rsidR="00000000" w:rsidDel="00000000" w:rsidP="00000000" w:rsidRDefault="00000000" w:rsidRPr="00000000" w14:paraId="0000001D">
      <w:pPr>
        <w:numPr>
          <w:ilvl w:val="0"/>
          <w:numId w:val="5"/>
        </w:numPr>
        <w:ind w:left="720" w:hanging="360"/>
        <w:rPr>
          <w:i w:val="1"/>
          <w:sz w:val="18"/>
          <w:szCs w:val="18"/>
        </w:rPr>
      </w:pPr>
      <w:r w:rsidDel="00000000" w:rsidR="00000000" w:rsidRPr="00000000">
        <w:rPr>
          <w:i w:val="1"/>
          <w:sz w:val="18"/>
          <w:szCs w:val="18"/>
          <w:rtl w:val="0"/>
        </w:rPr>
        <w:t xml:space="preserve">If the caller's number is not saved in the smartphone's contacts, the HUD and SWP Android display the phone number or "Unknown" if the number is hidden. </w:t>
      </w:r>
    </w:p>
    <w:p w:rsidR="00000000" w:rsidDel="00000000" w:rsidP="00000000" w:rsidRDefault="00000000" w:rsidRPr="00000000" w14:paraId="0000001E">
      <w:pPr>
        <w:numPr>
          <w:ilvl w:val="0"/>
          <w:numId w:val="5"/>
        </w:numPr>
        <w:ind w:left="720" w:hanging="360"/>
        <w:rPr>
          <w:i w:val="1"/>
          <w:sz w:val="18"/>
          <w:szCs w:val="18"/>
        </w:rPr>
      </w:pPr>
      <w:r w:rsidDel="00000000" w:rsidR="00000000" w:rsidRPr="00000000">
        <w:rPr>
          <w:i w:val="1"/>
          <w:sz w:val="18"/>
          <w:szCs w:val="18"/>
          <w:highlight w:val="yellow"/>
          <w:rtl w:val="0"/>
        </w:rPr>
        <w:t xml:space="preserve">If the music is played on IVI via out_24, then the music gets quieter to allow the incoming call sound to be heard at a comfortable level</w:t>
      </w:r>
      <w:r w:rsidDel="00000000" w:rsidR="00000000" w:rsidRPr="00000000">
        <w:rPr>
          <w:i w:val="1"/>
          <w:sz w:val="18"/>
          <w:szCs w:val="18"/>
          <w:rtl w:val="0"/>
        </w:rPr>
        <w:t xml:space="preserve">.</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SSTS-8800</w:t>
      </w:r>
    </w:p>
    <w:p w:rsidR="00000000" w:rsidDel="00000000" w:rsidP="00000000" w:rsidRDefault="00000000" w:rsidRPr="00000000" w14:paraId="00000020">
      <w:pPr>
        <w:rPr>
          <w:sz w:val="24"/>
          <w:szCs w:val="24"/>
        </w:rPr>
      </w:pPr>
      <w:r w:rsidDel="00000000" w:rsidR="00000000" w:rsidRPr="00000000">
        <w:rPr>
          <w:sz w:val="24"/>
          <w:szCs w:val="24"/>
          <w:rtl w:val="0"/>
        </w:rPr>
        <w:t xml:space="preserve">Строчка за строчкой, можно проследить соответствие функциональной логики. Основная логика функции выполняется, хотя присутствуют несоответствия – обратите внимание на выделенный текст:</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Отличается устройство вывода, вместо «vehicle speakers» указано «mobile audio channel» </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Не прописан вывод статуса на HUD и SWP, указана только отправка сигнала.</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995"/>
        </w:tabs>
        <w:spacing w:after="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Отсутствует указание способов принятия/отклонения звонков – кнопки на руле и голосовой ассистент.</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995"/>
        </w:tabs>
        <w:spacing w:after="160" w:before="0" w:line="25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Упущен функционал приглушения музыки.</w:t>
      </w:r>
    </w:p>
    <w:p w:rsidR="00000000" w:rsidDel="00000000" w:rsidP="00000000" w:rsidRDefault="00000000" w:rsidRPr="00000000" w14:paraId="00000025">
      <w:pPr>
        <w:tabs>
          <w:tab w:val="left" w:leader="none" w:pos="1995"/>
        </w:tabs>
        <w:rPr>
          <w:sz w:val="24"/>
          <w:szCs w:val="24"/>
        </w:rPr>
      </w:pPr>
      <w:r w:rsidDel="00000000" w:rsidR="00000000" w:rsidRPr="00000000">
        <w:rPr>
          <w:sz w:val="24"/>
          <w:szCs w:val="24"/>
          <w:rtl w:val="0"/>
        </w:rPr>
        <w:t xml:space="preserve">Таким образом, основной функционал выполняется, но некоторые детали отличаются. Следует отметить уровень соответствия как “LC”. </w:t>
      </w:r>
    </w:p>
    <w:p w:rsidR="00000000" w:rsidDel="00000000" w:rsidP="00000000" w:rsidRDefault="00000000" w:rsidRPr="00000000" w14:paraId="00000026">
      <w:pPr>
        <w:rPr>
          <w:i w:val="1"/>
          <w:sz w:val="18"/>
          <w:szCs w:val="18"/>
        </w:rPr>
      </w:pPr>
      <w:r w:rsidDel="00000000" w:rsidR="00000000" w:rsidRPr="00000000">
        <w:rPr>
          <w:i w:val="1"/>
          <w:sz w:val="18"/>
          <w:szCs w:val="18"/>
          <w:rtl w:val="0"/>
        </w:rPr>
        <w:t xml:space="preserve">Functional Description:</w:t>
      </w:r>
    </w:p>
    <w:p w:rsidR="00000000" w:rsidDel="00000000" w:rsidP="00000000" w:rsidRDefault="00000000" w:rsidRPr="00000000" w14:paraId="00000027">
      <w:pPr>
        <w:ind w:left="708" w:firstLine="0"/>
        <w:rPr>
          <w:i w:val="1"/>
          <w:sz w:val="18"/>
          <w:szCs w:val="18"/>
        </w:rPr>
      </w:pPr>
      <w:r w:rsidDel="00000000" w:rsidR="00000000" w:rsidRPr="00000000">
        <w:rPr>
          <w:i w:val="1"/>
          <w:sz w:val="18"/>
          <w:szCs w:val="18"/>
          <w:rtl w:val="0"/>
        </w:rPr>
        <w:t xml:space="preserve">When a mobile phone calls, SWP pops up a Bluetooth phone dialog box, if the number has been saved in the phone address book, display the call number and name; if not saved in the phone address book, only display the call number, and play the ring tone of the call;</w:t>
      </w:r>
    </w:p>
    <w:p w:rsidR="00000000" w:rsidDel="00000000" w:rsidP="00000000" w:rsidRDefault="00000000" w:rsidRPr="00000000" w14:paraId="00000028">
      <w:pPr>
        <w:ind w:left="708" w:firstLine="0"/>
        <w:rPr>
          <w:i w:val="1"/>
          <w:sz w:val="18"/>
          <w:szCs w:val="18"/>
        </w:rPr>
      </w:pPr>
      <w:r w:rsidDel="00000000" w:rsidR="00000000" w:rsidRPr="00000000">
        <w:rPr>
          <w:i w:val="1"/>
          <w:sz w:val="18"/>
          <w:szCs w:val="18"/>
          <w:rtl w:val="0"/>
        </w:rPr>
        <w:t xml:space="preserve">Enabling conditions (a &amp; b):</w:t>
      </w:r>
    </w:p>
    <w:p w:rsidR="00000000" w:rsidDel="00000000" w:rsidP="00000000" w:rsidRDefault="00000000" w:rsidRPr="00000000" w14:paraId="00000029">
      <w:pPr>
        <w:ind w:left="708" w:firstLine="0"/>
        <w:rPr>
          <w:i w:val="1"/>
          <w:sz w:val="18"/>
          <w:szCs w:val="18"/>
        </w:rPr>
      </w:pPr>
      <w:r w:rsidDel="00000000" w:rsidR="00000000" w:rsidRPr="00000000">
        <w:rPr>
          <w:i w:val="1"/>
          <w:sz w:val="18"/>
          <w:szCs w:val="18"/>
          <w:rtl w:val="0"/>
        </w:rPr>
        <w:t xml:space="preserve">IVI system startup;</w:t>
      </w:r>
    </w:p>
    <w:p w:rsidR="00000000" w:rsidDel="00000000" w:rsidP="00000000" w:rsidRDefault="00000000" w:rsidRPr="00000000" w14:paraId="0000002A">
      <w:pPr>
        <w:ind w:left="708" w:firstLine="0"/>
        <w:rPr>
          <w:i w:val="1"/>
          <w:sz w:val="18"/>
          <w:szCs w:val="18"/>
        </w:rPr>
      </w:pPr>
      <w:r w:rsidDel="00000000" w:rsidR="00000000" w:rsidRPr="00000000">
        <w:rPr>
          <w:i w:val="1"/>
          <w:sz w:val="18"/>
          <w:szCs w:val="18"/>
          <w:rtl w:val="0"/>
        </w:rPr>
        <w:t xml:space="preserve">Bluetooth phone connected.</w:t>
      </w:r>
    </w:p>
    <w:p w:rsidR="00000000" w:rsidDel="00000000" w:rsidP="00000000" w:rsidRDefault="00000000" w:rsidRPr="00000000" w14:paraId="0000002B">
      <w:pPr>
        <w:ind w:left="708" w:firstLine="0"/>
        <w:rPr>
          <w:i w:val="1"/>
          <w:sz w:val="18"/>
          <w:szCs w:val="18"/>
        </w:rPr>
      </w:pPr>
      <w:r w:rsidDel="00000000" w:rsidR="00000000" w:rsidRPr="00000000">
        <w:rPr>
          <w:i w:val="1"/>
          <w:sz w:val="18"/>
          <w:szCs w:val="18"/>
          <w:rtl w:val="0"/>
        </w:rPr>
        <w:t xml:space="preserve">Trigger conditions (a):</w:t>
      </w:r>
    </w:p>
    <w:p w:rsidR="00000000" w:rsidDel="00000000" w:rsidP="00000000" w:rsidRDefault="00000000" w:rsidRPr="00000000" w14:paraId="0000002C">
      <w:pPr>
        <w:ind w:left="708" w:firstLine="0"/>
        <w:rPr>
          <w:i w:val="1"/>
          <w:sz w:val="18"/>
          <w:szCs w:val="18"/>
        </w:rPr>
      </w:pPr>
      <w:r w:rsidDel="00000000" w:rsidR="00000000" w:rsidRPr="00000000">
        <w:rPr>
          <w:i w:val="1"/>
          <w:sz w:val="18"/>
          <w:szCs w:val="18"/>
          <w:rtl w:val="0"/>
        </w:rPr>
        <w:t xml:space="preserve">Incoming Phone Call.</w:t>
      </w:r>
    </w:p>
    <w:p w:rsidR="00000000" w:rsidDel="00000000" w:rsidP="00000000" w:rsidRDefault="00000000" w:rsidRPr="00000000" w14:paraId="0000002D">
      <w:pPr>
        <w:ind w:left="708" w:firstLine="0"/>
        <w:rPr>
          <w:i w:val="1"/>
          <w:sz w:val="18"/>
          <w:szCs w:val="18"/>
        </w:rPr>
      </w:pPr>
      <w:r w:rsidDel="00000000" w:rsidR="00000000" w:rsidRPr="00000000">
        <w:rPr>
          <w:i w:val="1"/>
          <w:sz w:val="18"/>
          <w:szCs w:val="18"/>
          <w:rtl w:val="0"/>
        </w:rPr>
        <w:t xml:space="preserve">Execution output ((a|b) &amp; c):</w:t>
      </w:r>
    </w:p>
    <w:p w:rsidR="00000000" w:rsidDel="00000000" w:rsidP="00000000" w:rsidRDefault="00000000" w:rsidRPr="00000000" w14:paraId="0000002E">
      <w:pPr>
        <w:ind w:left="708" w:firstLine="0"/>
        <w:rPr>
          <w:i w:val="1"/>
          <w:sz w:val="18"/>
          <w:szCs w:val="18"/>
        </w:rPr>
      </w:pPr>
      <w:r w:rsidDel="00000000" w:rsidR="00000000" w:rsidRPr="00000000">
        <w:rPr>
          <w:i w:val="1"/>
          <w:sz w:val="18"/>
          <w:szCs w:val="18"/>
          <w:rtl w:val="0"/>
        </w:rPr>
        <w:t xml:space="preserve">SWP pops up a Bluetooth phone dialog box, displaying the call number and name (if the number has been saved in the phone address book). IVI automatically activates and switches to the </w:t>
      </w:r>
      <w:r w:rsidDel="00000000" w:rsidR="00000000" w:rsidRPr="00000000">
        <w:rPr>
          <w:i w:val="1"/>
          <w:sz w:val="18"/>
          <w:szCs w:val="18"/>
          <w:highlight w:val="yellow"/>
          <w:rtl w:val="0"/>
        </w:rPr>
        <w:t xml:space="preserve">mobile audio channel</w:t>
      </w:r>
      <w:r w:rsidDel="00000000" w:rsidR="00000000" w:rsidRPr="00000000">
        <w:rPr>
          <w:i w:val="1"/>
          <w:sz w:val="18"/>
          <w:szCs w:val="18"/>
          <w:rtl w:val="0"/>
        </w:rPr>
        <w:t xml:space="preserve">, and plays the incoming ringtone (if the incoming ringtone input of the mobile phone can be received (depending on the mobile phone), use the incoming call ringtone provided by the mobile phone, otherwise use the IVI default ringtone).</w:t>
      </w:r>
    </w:p>
    <w:p w:rsidR="00000000" w:rsidDel="00000000" w:rsidP="00000000" w:rsidRDefault="00000000" w:rsidRPr="00000000" w14:paraId="0000002F">
      <w:pPr>
        <w:ind w:left="708" w:firstLine="0"/>
        <w:rPr>
          <w:i w:val="1"/>
          <w:sz w:val="18"/>
          <w:szCs w:val="18"/>
        </w:rPr>
      </w:pPr>
      <w:r w:rsidDel="00000000" w:rsidR="00000000" w:rsidRPr="00000000">
        <w:rPr>
          <w:i w:val="1"/>
          <w:sz w:val="18"/>
          <w:szCs w:val="18"/>
          <w:rtl w:val="0"/>
        </w:rPr>
        <w:t xml:space="preserve">IVI_IFT </w:t>
      </w:r>
      <w:r w:rsidDel="00000000" w:rsidR="00000000" w:rsidRPr="00000000">
        <w:rPr>
          <w:i w:val="1"/>
          <w:sz w:val="18"/>
          <w:szCs w:val="18"/>
          <w:highlight w:val="yellow"/>
          <w:rtl w:val="0"/>
        </w:rPr>
        <w:t xml:space="preserve">sends the incoming call status signal</w:t>
      </w:r>
      <w:r w:rsidDel="00000000" w:rsidR="00000000" w:rsidRPr="00000000">
        <w:rPr>
          <w:i w:val="1"/>
          <w:sz w:val="18"/>
          <w:szCs w:val="18"/>
          <w:rtl w:val="0"/>
        </w:rPr>
        <w:t xml:space="preserve"> vehicle/cabin/lights/atmosphere/ambient-callin/req.</w:t>
      </w:r>
    </w:p>
    <w:p w:rsidR="00000000" w:rsidDel="00000000" w:rsidP="00000000" w:rsidRDefault="00000000" w:rsidRPr="00000000" w14:paraId="00000030">
      <w:pPr>
        <w:ind w:left="708" w:firstLine="0"/>
        <w:rPr>
          <w:i w:val="1"/>
          <w:sz w:val="18"/>
          <w:szCs w:val="18"/>
        </w:rPr>
      </w:pPr>
      <w:r w:rsidDel="00000000" w:rsidR="00000000" w:rsidRPr="00000000">
        <w:rPr>
          <w:i w:val="1"/>
          <w:sz w:val="18"/>
          <w:szCs w:val="18"/>
          <w:rtl w:val="0"/>
        </w:rPr>
        <w:t xml:space="preserve">Exit conditions/Exit conditions (a|b|c|d): Answer the incoming call.</w:t>
      </w:r>
    </w:p>
    <w:p w:rsidR="00000000" w:rsidDel="00000000" w:rsidP="00000000" w:rsidRDefault="00000000" w:rsidRPr="00000000" w14:paraId="00000031">
      <w:pPr>
        <w:ind w:left="708" w:firstLine="0"/>
        <w:rPr>
          <w:i w:val="1"/>
          <w:sz w:val="18"/>
          <w:szCs w:val="18"/>
        </w:rPr>
      </w:pPr>
      <w:r w:rsidDel="00000000" w:rsidR="00000000" w:rsidRPr="00000000">
        <w:rPr>
          <w:i w:val="1"/>
          <w:sz w:val="18"/>
          <w:szCs w:val="18"/>
          <w:highlight w:val="yellow"/>
          <w:rtl w:val="0"/>
        </w:rPr>
        <w:t xml:space="preserve">Accept the call End of incoming call.</w:t>
      </w:r>
      <w:r w:rsidDel="00000000" w:rsidR="00000000" w:rsidRPr="00000000">
        <w:rPr>
          <w:rtl w:val="0"/>
        </w:rPr>
      </w:r>
    </w:p>
    <w:p w:rsidR="00000000" w:rsidDel="00000000" w:rsidP="00000000" w:rsidRDefault="00000000" w:rsidRPr="00000000" w14:paraId="00000032">
      <w:pPr>
        <w:ind w:left="708" w:firstLine="0"/>
        <w:rPr>
          <w:i w:val="1"/>
          <w:sz w:val="18"/>
          <w:szCs w:val="18"/>
        </w:rPr>
      </w:pPr>
      <w:r w:rsidDel="00000000" w:rsidR="00000000" w:rsidRPr="00000000">
        <w:rPr>
          <w:i w:val="1"/>
          <w:sz w:val="18"/>
          <w:szCs w:val="18"/>
          <w:rtl w:val="0"/>
        </w:rPr>
        <w:t xml:space="preserve">Reject the call. Miss the call. (The other party hung up the call or the call timed out)</w:t>
      </w:r>
    </w:p>
    <w:p w:rsidR="00000000" w:rsidDel="00000000" w:rsidP="00000000" w:rsidRDefault="00000000" w:rsidRPr="00000000" w14:paraId="00000033">
      <w:pPr>
        <w:ind w:left="708" w:firstLine="0"/>
        <w:rPr>
          <w:i w:val="1"/>
          <w:sz w:val="18"/>
          <w:szCs w:val="18"/>
        </w:rPr>
      </w:pPr>
      <w:r w:rsidDel="00000000" w:rsidR="00000000" w:rsidRPr="00000000">
        <w:rPr>
          <w:i w:val="1"/>
          <w:sz w:val="18"/>
          <w:szCs w:val="18"/>
          <w:rtl w:val="0"/>
        </w:rPr>
        <w:t xml:space="preserve">Miss the call (because CO stopped outcoming call or because of timeout).</w:t>
      </w:r>
    </w:p>
    <w:p w:rsidR="00000000" w:rsidDel="00000000" w:rsidP="00000000" w:rsidRDefault="00000000" w:rsidRPr="00000000" w14:paraId="00000034">
      <w:pPr>
        <w:ind w:left="708" w:firstLine="0"/>
        <w:rPr>
          <w:i w:val="1"/>
          <w:sz w:val="18"/>
          <w:szCs w:val="18"/>
        </w:rPr>
      </w:pPr>
      <w:r w:rsidDel="00000000" w:rsidR="00000000" w:rsidRPr="00000000">
        <w:rPr>
          <w:i w:val="1"/>
          <w:sz w:val="18"/>
          <w:szCs w:val="18"/>
          <w:rtl w:val="0"/>
        </w:rPr>
        <w:t xml:space="preserve">BT connection loss or BT switch OFF.</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Differences</w:t>
      </w:r>
    </w:p>
    <w:p w:rsidR="00000000" w:rsidDel="00000000" w:rsidP="00000000" w:rsidRDefault="00000000" w:rsidRPr="00000000" w14:paraId="00000036">
      <w:pPr>
        <w:rPr>
          <w:sz w:val="24"/>
          <w:szCs w:val="24"/>
        </w:rPr>
      </w:pPr>
      <w:r w:rsidDel="00000000" w:rsidR="00000000" w:rsidRPr="00000000">
        <w:rPr>
          <w:sz w:val="24"/>
          <w:szCs w:val="24"/>
          <w:rtl w:val="0"/>
        </w:rPr>
        <w:t xml:space="preserve">Найденные несоответствия следует записать в столбец «differences», при необходимости детализации описания работы можно использовать столбец «description»</w:t>
      </w:r>
    </w:p>
    <w:p w:rsidR="00000000" w:rsidDel="00000000" w:rsidP="00000000" w:rsidRDefault="00000000" w:rsidRPr="00000000" w14:paraId="00000037">
      <w:pPr>
        <w:rPr>
          <w:i w:val="1"/>
          <w:sz w:val="18"/>
          <w:szCs w:val="18"/>
        </w:rPr>
      </w:pPr>
      <w:r w:rsidDel="00000000" w:rsidR="00000000" w:rsidRPr="00000000">
        <w:rPr>
          <w:i w:val="1"/>
          <w:sz w:val="18"/>
          <w:szCs w:val="18"/>
          <w:rtl w:val="0"/>
        </w:rPr>
        <w:t xml:space="preserve">"SSTS misses the following content: </w:t>
      </w:r>
    </w:p>
    <w:p w:rsidR="00000000" w:rsidDel="00000000" w:rsidP="00000000" w:rsidRDefault="00000000" w:rsidRPr="00000000" w14:paraId="00000038">
      <w:pPr>
        <w:rPr>
          <w:i w:val="1"/>
          <w:sz w:val="18"/>
          <w:szCs w:val="18"/>
        </w:rPr>
      </w:pPr>
      <w:r w:rsidDel="00000000" w:rsidR="00000000" w:rsidRPr="00000000">
        <w:rPr>
          <w:i w:val="1"/>
          <w:sz w:val="18"/>
          <w:szCs w:val="18"/>
          <w:rtl w:val="0"/>
        </w:rPr>
        <w:t xml:space="preserve">• The output device is different, instead of “car speakers” it says “mobile audio channel”</w:t>
      </w:r>
    </w:p>
    <w:p w:rsidR="00000000" w:rsidDel="00000000" w:rsidP="00000000" w:rsidRDefault="00000000" w:rsidRPr="00000000" w14:paraId="00000039">
      <w:pPr>
        <w:rPr>
          <w:i w:val="1"/>
          <w:sz w:val="18"/>
          <w:szCs w:val="18"/>
        </w:rPr>
      </w:pPr>
      <w:r w:rsidDel="00000000" w:rsidR="00000000" w:rsidRPr="00000000">
        <w:rPr>
          <w:i w:val="1"/>
          <w:sz w:val="18"/>
          <w:szCs w:val="18"/>
          <w:rtl w:val="0"/>
        </w:rPr>
        <w:t xml:space="preserve">• The output of the status on the HUD and SWP is not specified, only the sending of a signal is specified.</w:t>
      </w:r>
    </w:p>
    <w:p w:rsidR="00000000" w:rsidDel="00000000" w:rsidP="00000000" w:rsidRDefault="00000000" w:rsidRPr="00000000" w14:paraId="0000003A">
      <w:pPr>
        <w:rPr>
          <w:i w:val="1"/>
          <w:sz w:val="18"/>
          <w:szCs w:val="18"/>
        </w:rPr>
      </w:pPr>
      <w:r w:rsidDel="00000000" w:rsidR="00000000" w:rsidRPr="00000000">
        <w:rPr>
          <w:i w:val="1"/>
          <w:sz w:val="18"/>
          <w:szCs w:val="18"/>
          <w:rtl w:val="0"/>
        </w:rPr>
        <w:t xml:space="preserve">• There is no indication of the methods for accepting/rejecting calls - buttons on the steering wheel and voice assistant.</w:t>
      </w:r>
    </w:p>
    <w:p w:rsidR="00000000" w:rsidDel="00000000" w:rsidP="00000000" w:rsidRDefault="00000000" w:rsidRPr="00000000" w14:paraId="0000003B">
      <w:pPr>
        <w:rPr>
          <w:i w:val="1"/>
          <w:sz w:val="18"/>
          <w:szCs w:val="18"/>
        </w:rPr>
      </w:pPr>
      <w:r w:rsidDel="00000000" w:rsidR="00000000" w:rsidRPr="00000000">
        <w:rPr>
          <w:i w:val="1"/>
          <w:sz w:val="18"/>
          <w:szCs w:val="18"/>
          <w:rtl w:val="0"/>
        </w:rPr>
        <w:t xml:space="preserve">• There is no functionality to turn off music.”</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3D">
      <w:pPr>
        <w:rPr>
          <w:sz w:val="24"/>
          <w:szCs w:val="24"/>
        </w:rPr>
      </w:pPr>
      <w:r w:rsidDel="00000000" w:rsidR="00000000" w:rsidRPr="00000000">
        <w:rPr>
          <w:rtl w:val="0"/>
        </w:rPr>
        <w:t xml:space="preserve">Детальное описание </w:t>
      </w:r>
      <w:r w:rsidDel="00000000" w:rsidR="00000000" w:rsidRPr="00000000">
        <w:rPr>
          <w:rtl w:val="0"/>
        </w:rPr>
        <w:t xml:space="preserve">недостающих требований (извлеченные пункты документации).</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“Description: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The driver can accept or reject the call using the front buttons on the steering wheel (in_10) or via the voice assistant command (in_24).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i w:val="1"/>
          <w:sz w:val="18"/>
          <w:szCs w:val="18"/>
        </w:rPr>
      </w:pPr>
      <w:r w:rsidDel="00000000" w:rsidR="00000000" w:rsidRPr="00000000">
        <w:rPr>
          <w:rFonts w:ascii="Arial" w:cs="Arial" w:eastAsia="Arial" w:hAnsi="Arial"/>
          <w:i w:val="1"/>
          <w:sz w:val="18"/>
          <w:szCs w:val="18"/>
          <w:rtl w:val="0"/>
        </w:rPr>
        <w:t xml:space="preserve">If the music is played on IVI via out_24, then the music gets quieter to allow the incoming call sound to be heard at a comfortable level.” </w:t>
      </w: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Compliance Level</w:t>
      </w:r>
    </w:p>
    <w:p w:rsidR="00000000" w:rsidDel="00000000" w:rsidP="00000000" w:rsidRDefault="00000000" w:rsidRPr="00000000" w14:paraId="00000042">
      <w:pPr>
        <w:rPr>
          <w:sz w:val="24"/>
          <w:szCs w:val="24"/>
        </w:rPr>
      </w:pPr>
      <w:r w:rsidDel="00000000" w:rsidR="00000000" w:rsidRPr="00000000">
        <w:rPr>
          <w:sz w:val="24"/>
          <w:szCs w:val="24"/>
          <w:rtl w:val="0"/>
        </w:rPr>
        <w:t xml:space="preserve">LC</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a" w:default="1">
    <w:name w:val="Normal"/>
    <w:qFormat w:val="1"/>
  </w:style>
  <w:style w:type="paragraph" w:styleId="1">
    <w:name w:val="heading 1"/>
    <w:basedOn w:val="a"/>
    <w:next w:val="a"/>
    <w:link w:val="10"/>
    <w:uiPriority w:val="9"/>
    <w:qFormat w:val="1"/>
    <w:rsid w:val="00A44AF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2">
    <w:name w:val="heading 2"/>
    <w:basedOn w:val="a"/>
    <w:next w:val="a"/>
    <w:link w:val="20"/>
    <w:uiPriority w:val="9"/>
    <w:semiHidden w:val="1"/>
    <w:unhideWhenUsed w:val="1"/>
    <w:qFormat w:val="1"/>
    <w:rsid w:val="00A44AF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3">
    <w:name w:val="heading 3"/>
    <w:basedOn w:val="a"/>
    <w:next w:val="a"/>
    <w:link w:val="30"/>
    <w:uiPriority w:val="9"/>
    <w:semiHidden w:val="1"/>
    <w:unhideWhenUsed w:val="1"/>
    <w:qFormat w:val="1"/>
    <w:rsid w:val="00A44AFC"/>
    <w:pPr>
      <w:keepNext w:val="1"/>
      <w:keepLines w:val="1"/>
      <w:spacing w:after="80" w:before="160"/>
      <w:outlineLvl w:val="2"/>
    </w:pPr>
    <w:rPr>
      <w:rFonts w:cstheme="majorBidi" w:eastAsiaTheme="majorEastAsia"/>
      <w:color w:val="0f4761" w:themeColor="accent1" w:themeShade="0000BF"/>
      <w:sz w:val="28"/>
      <w:szCs w:val="28"/>
    </w:rPr>
  </w:style>
  <w:style w:type="paragraph" w:styleId="4">
    <w:name w:val="heading 4"/>
    <w:basedOn w:val="a"/>
    <w:next w:val="a"/>
    <w:link w:val="40"/>
    <w:uiPriority w:val="9"/>
    <w:semiHidden w:val="1"/>
    <w:unhideWhenUsed w:val="1"/>
    <w:qFormat w:val="1"/>
    <w:rsid w:val="00A44AFC"/>
    <w:pPr>
      <w:keepNext w:val="1"/>
      <w:keepLines w:val="1"/>
      <w:spacing w:after="40" w:before="80"/>
      <w:outlineLvl w:val="3"/>
    </w:pPr>
    <w:rPr>
      <w:rFonts w:cstheme="majorBidi" w:eastAsiaTheme="majorEastAsia"/>
      <w:i w:val="1"/>
      <w:iCs w:val="1"/>
      <w:color w:val="0f4761" w:themeColor="accent1" w:themeShade="0000BF"/>
    </w:rPr>
  </w:style>
  <w:style w:type="paragraph" w:styleId="5">
    <w:name w:val="heading 5"/>
    <w:basedOn w:val="a"/>
    <w:next w:val="a"/>
    <w:link w:val="50"/>
    <w:uiPriority w:val="9"/>
    <w:semiHidden w:val="1"/>
    <w:unhideWhenUsed w:val="1"/>
    <w:qFormat w:val="1"/>
    <w:rsid w:val="00A44AFC"/>
    <w:pPr>
      <w:keepNext w:val="1"/>
      <w:keepLines w:val="1"/>
      <w:spacing w:after="40" w:before="80"/>
      <w:outlineLvl w:val="4"/>
    </w:pPr>
    <w:rPr>
      <w:rFonts w:cstheme="majorBidi" w:eastAsiaTheme="majorEastAsia"/>
      <w:color w:val="0f4761" w:themeColor="accent1" w:themeShade="0000BF"/>
    </w:rPr>
  </w:style>
  <w:style w:type="paragraph" w:styleId="6">
    <w:name w:val="heading 6"/>
    <w:basedOn w:val="a"/>
    <w:next w:val="a"/>
    <w:link w:val="60"/>
    <w:uiPriority w:val="9"/>
    <w:semiHidden w:val="1"/>
    <w:unhideWhenUsed w:val="1"/>
    <w:qFormat w:val="1"/>
    <w:rsid w:val="00A44AFC"/>
    <w:pPr>
      <w:keepNext w:val="1"/>
      <w:keepLines w:val="1"/>
      <w:spacing w:after="0" w:before="40"/>
      <w:outlineLvl w:val="5"/>
    </w:pPr>
    <w:rPr>
      <w:rFonts w:cstheme="majorBidi" w:eastAsiaTheme="majorEastAsia"/>
      <w:i w:val="1"/>
      <w:iCs w:val="1"/>
      <w:color w:val="595959" w:themeColor="text1" w:themeTint="0000A6"/>
    </w:rPr>
  </w:style>
  <w:style w:type="paragraph" w:styleId="7">
    <w:name w:val="heading 7"/>
    <w:basedOn w:val="a"/>
    <w:next w:val="a"/>
    <w:link w:val="70"/>
    <w:uiPriority w:val="9"/>
    <w:semiHidden w:val="1"/>
    <w:unhideWhenUsed w:val="1"/>
    <w:qFormat w:val="1"/>
    <w:rsid w:val="00A44AFC"/>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A44AFC"/>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A44AFC"/>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A44AFC"/>
    <w:rPr>
      <w:rFonts w:asciiTheme="majorHAnsi" w:cstheme="majorBidi" w:eastAsiaTheme="majorEastAsia" w:hAnsiTheme="majorHAnsi"/>
      <w:color w:val="0f4761" w:themeColor="accent1" w:themeShade="0000BF"/>
      <w:sz w:val="40"/>
      <w:szCs w:val="40"/>
    </w:rPr>
  </w:style>
  <w:style w:type="character" w:styleId="20" w:customStyle="1">
    <w:name w:val="Заголовок 2 Знак"/>
    <w:basedOn w:val="a0"/>
    <w:link w:val="2"/>
    <w:uiPriority w:val="9"/>
    <w:semiHidden w:val="1"/>
    <w:rsid w:val="00A44AFC"/>
    <w:rPr>
      <w:rFonts w:asciiTheme="majorHAnsi" w:cstheme="majorBidi" w:eastAsiaTheme="majorEastAsia" w:hAnsiTheme="majorHAnsi"/>
      <w:color w:val="0f4761" w:themeColor="accent1" w:themeShade="0000BF"/>
      <w:sz w:val="32"/>
      <w:szCs w:val="32"/>
    </w:rPr>
  </w:style>
  <w:style w:type="character" w:styleId="30" w:customStyle="1">
    <w:name w:val="Заголовок 3 Знак"/>
    <w:basedOn w:val="a0"/>
    <w:link w:val="3"/>
    <w:uiPriority w:val="9"/>
    <w:semiHidden w:val="1"/>
    <w:rsid w:val="00A44AFC"/>
    <w:rPr>
      <w:rFonts w:cstheme="majorBidi" w:eastAsiaTheme="majorEastAsia"/>
      <w:color w:val="0f4761" w:themeColor="accent1" w:themeShade="0000BF"/>
      <w:sz w:val="28"/>
      <w:szCs w:val="28"/>
    </w:rPr>
  </w:style>
  <w:style w:type="character" w:styleId="40" w:customStyle="1">
    <w:name w:val="Заголовок 4 Знак"/>
    <w:basedOn w:val="a0"/>
    <w:link w:val="4"/>
    <w:uiPriority w:val="9"/>
    <w:semiHidden w:val="1"/>
    <w:rsid w:val="00A44AFC"/>
    <w:rPr>
      <w:rFonts w:cstheme="majorBidi" w:eastAsiaTheme="majorEastAsia"/>
      <w:i w:val="1"/>
      <w:iCs w:val="1"/>
      <w:color w:val="0f4761" w:themeColor="accent1" w:themeShade="0000BF"/>
    </w:rPr>
  </w:style>
  <w:style w:type="character" w:styleId="50" w:customStyle="1">
    <w:name w:val="Заголовок 5 Знак"/>
    <w:basedOn w:val="a0"/>
    <w:link w:val="5"/>
    <w:uiPriority w:val="9"/>
    <w:semiHidden w:val="1"/>
    <w:rsid w:val="00A44AFC"/>
    <w:rPr>
      <w:rFonts w:cstheme="majorBidi" w:eastAsiaTheme="majorEastAsia"/>
      <w:color w:val="0f4761" w:themeColor="accent1" w:themeShade="0000BF"/>
    </w:rPr>
  </w:style>
  <w:style w:type="character" w:styleId="60" w:customStyle="1">
    <w:name w:val="Заголовок 6 Знак"/>
    <w:basedOn w:val="a0"/>
    <w:link w:val="6"/>
    <w:uiPriority w:val="9"/>
    <w:semiHidden w:val="1"/>
    <w:rsid w:val="00A44AFC"/>
    <w:rPr>
      <w:rFonts w:cstheme="majorBidi" w:eastAsiaTheme="majorEastAsia"/>
      <w:i w:val="1"/>
      <w:iCs w:val="1"/>
      <w:color w:val="595959" w:themeColor="text1" w:themeTint="0000A6"/>
    </w:rPr>
  </w:style>
  <w:style w:type="character" w:styleId="70" w:customStyle="1">
    <w:name w:val="Заголовок 7 Знак"/>
    <w:basedOn w:val="a0"/>
    <w:link w:val="7"/>
    <w:uiPriority w:val="9"/>
    <w:semiHidden w:val="1"/>
    <w:rsid w:val="00A44AFC"/>
    <w:rPr>
      <w:rFonts w:cstheme="majorBidi" w:eastAsiaTheme="majorEastAsia"/>
      <w:color w:val="595959" w:themeColor="text1" w:themeTint="0000A6"/>
    </w:rPr>
  </w:style>
  <w:style w:type="character" w:styleId="80" w:customStyle="1">
    <w:name w:val="Заголовок 8 Знак"/>
    <w:basedOn w:val="a0"/>
    <w:link w:val="8"/>
    <w:uiPriority w:val="9"/>
    <w:semiHidden w:val="1"/>
    <w:rsid w:val="00A44AFC"/>
    <w:rPr>
      <w:rFonts w:cstheme="majorBidi" w:eastAsiaTheme="majorEastAsia"/>
      <w:i w:val="1"/>
      <w:iCs w:val="1"/>
      <w:color w:val="272727" w:themeColor="text1" w:themeTint="0000D8"/>
    </w:rPr>
  </w:style>
  <w:style w:type="character" w:styleId="90" w:customStyle="1">
    <w:name w:val="Заголовок 9 Знак"/>
    <w:basedOn w:val="a0"/>
    <w:link w:val="9"/>
    <w:uiPriority w:val="9"/>
    <w:semiHidden w:val="1"/>
    <w:rsid w:val="00A44AFC"/>
    <w:rPr>
      <w:rFonts w:cstheme="majorBidi" w:eastAsiaTheme="majorEastAsia"/>
      <w:color w:val="272727" w:themeColor="text1" w:themeTint="0000D8"/>
    </w:rPr>
  </w:style>
  <w:style w:type="paragraph" w:styleId="a3">
    <w:name w:val="Title"/>
    <w:basedOn w:val="a"/>
    <w:next w:val="a"/>
    <w:link w:val="a4"/>
    <w:uiPriority w:val="10"/>
    <w:qFormat w:val="1"/>
    <w:rsid w:val="00A44AFC"/>
    <w:pPr>
      <w:spacing w:after="80" w:line="240" w:lineRule="auto"/>
      <w:contextualSpacing w:val="1"/>
    </w:pPr>
    <w:rPr>
      <w:rFonts w:asciiTheme="majorHAnsi" w:cstheme="majorBidi" w:eastAsiaTheme="majorEastAsia" w:hAnsiTheme="majorHAnsi"/>
      <w:spacing w:val="-10"/>
      <w:kern w:val="28"/>
      <w:sz w:val="56"/>
      <w:szCs w:val="56"/>
    </w:rPr>
  </w:style>
  <w:style w:type="character" w:styleId="a4" w:customStyle="1">
    <w:name w:val="Заголовок Знак"/>
    <w:basedOn w:val="a0"/>
    <w:link w:val="a3"/>
    <w:uiPriority w:val="10"/>
    <w:rsid w:val="00A44AFC"/>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A44AFC"/>
    <w:pPr>
      <w:numPr>
        <w:ilvl w:val="1"/>
      </w:numPr>
    </w:pPr>
    <w:rPr>
      <w:rFonts w:cstheme="majorBidi" w:eastAsiaTheme="majorEastAsia"/>
      <w:color w:val="595959" w:themeColor="text1" w:themeTint="0000A6"/>
      <w:spacing w:val="15"/>
      <w:sz w:val="28"/>
      <w:szCs w:val="28"/>
    </w:rPr>
  </w:style>
  <w:style w:type="character" w:styleId="a6" w:customStyle="1">
    <w:name w:val="Подзаголовок Знак"/>
    <w:basedOn w:val="a0"/>
    <w:link w:val="a5"/>
    <w:uiPriority w:val="11"/>
    <w:rsid w:val="00A44AFC"/>
    <w:rPr>
      <w:rFonts w:cstheme="majorBidi" w:eastAsiaTheme="majorEastAsia"/>
      <w:color w:val="595959" w:themeColor="text1" w:themeTint="0000A6"/>
      <w:spacing w:val="15"/>
      <w:sz w:val="28"/>
      <w:szCs w:val="28"/>
    </w:rPr>
  </w:style>
  <w:style w:type="paragraph" w:styleId="21">
    <w:name w:val="Quote"/>
    <w:basedOn w:val="a"/>
    <w:next w:val="a"/>
    <w:link w:val="22"/>
    <w:uiPriority w:val="29"/>
    <w:qFormat w:val="1"/>
    <w:rsid w:val="00A44AFC"/>
    <w:pPr>
      <w:spacing w:before="160"/>
      <w:jc w:val="center"/>
    </w:pPr>
    <w:rPr>
      <w:i w:val="1"/>
      <w:iCs w:val="1"/>
      <w:color w:val="404040" w:themeColor="text1" w:themeTint="0000BF"/>
    </w:rPr>
  </w:style>
  <w:style w:type="character" w:styleId="22" w:customStyle="1">
    <w:name w:val="Цитата 2 Знак"/>
    <w:basedOn w:val="a0"/>
    <w:link w:val="21"/>
    <w:uiPriority w:val="29"/>
    <w:rsid w:val="00A44AFC"/>
    <w:rPr>
      <w:i w:val="1"/>
      <w:iCs w:val="1"/>
      <w:color w:val="404040" w:themeColor="text1" w:themeTint="0000BF"/>
    </w:rPr>
  </w:style>
  <w:style w:type="paragraph" w:styleId="a7">
    <w:name w:val="List Paragraph"/>
    <w:basedOn w:val="a"/>
    <w:uiPriority w:val="34"/>
    <w:qFormat w:val="1"/>
    <w:rsid w:val="00A44AFC"/>
    <w:pPr>
      <w:ind w:left="720"/>
      <w:contextualSpacing w:val="1"/>
    </w:pPr>
  </w:style>
  <w:style w:type="character" w:styleId="a8">
    <w:name w:val="Intense Emphasis"/>
    <w:basedOn w:val="a0"/>
    <w:uiPriority w:val="21"/>
    <w:qFormat w:val="1"/>
    <w:rsid w:val="00A44AFC"/>
    <w:rPr>
      <w:i w:val="1"/>
      <w:iCs w:val="1"/>
      <w:color w:val="0f4761" w:themeColor="accent1" w:themeShade="0000BF"/>
    </w:rPr>
  </w:style>
  <w:style w:type="paragraph" w:styleId="a9">
    <w:name w:val="Intense Quote"/>
    <w:basedOn w:val="a"/>
    <w:next w:val="a"/>
    <w:link w:val="aa"/>
    <w:uiPriority w:val="30"/>
    <w:qFormat w:val="1"/>
    <w:rsid w:val="00A44AF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aa" w:customStyle="1">
    <w:name w:val="Выделенная цитата Знак"/>
    <w:basedOn w:val="a0"/>
    <w:link w:val="a9"/>
    <w:uiPriority w:val="30"/>
    <w:rsid w:val="00A44AFC"/>
    <w:rPr>
      <w:i w:val="1"/>
      <w:iCs w:val="1"/>
      <w:color w:val="0f4761" w:themeColor="accent1" w:themeShade="0000BF"/>
    </w:rPr>
  </w:style>
  <w:style w:type="character" w:styleId="ab">
    <w:name w:val="Intense Reference"/>
    <w:basedOn w:val="a0"/>
    <w:uiPriority w:val="32"/>
    <w:qFormat w:val="1"/>
    <w:rsid w:val="00A44AFC"/>
    <w:rPr>
      <w:b w:val="1"/>
      <w:bCs w:val="1"/>
      <w:smallCaps w:val="1"/>
      <w:color w:val="0f4761" w:themeColor="accent1" w:themeShade="0000BF"/>
      <w:spacing w:val="5"/>
    </w:rPr>
  </w:style>
  <w:style w:type="character" w:styleId="ac">
    <w:name w:val="Hyperlink"/>
    <w:basedOn w:val="a0"/>
    <w:uiPriority w:val="99"/>
    <w:unhideWhenUsed w:val="1"/>
    <w:rsid w:val="000219EB"/>
    <w:rPr>
      <w:color w:val="467886" w:themeColor="hyperlink"/>
      <w:u w:val="single"/>
    </w:rPr>
  </w:style>
  <w:style w:type="character" w:styleId="ad">
    <w:name w:val="Unresolved Mention"/>
    <w:basedOn w:val="a0"/>
    <w:uiPriority w:val="99"/>
    <w:semiHidden w:val="1"/>
    <w:unhideWhenUsed w:val="1"/>
    <w:rsid w:val="000219EB"/>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3kOVomVCaGhQCzOLOacImQsJmXz9UZ0S/edit#bookmark=id.44sin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F4z2uhU34nUBU9RMS0jpJb6Lrg==">CgMxLjA4AHIhMTZLZUEwM3NuWnFnazVRR1lxU2t4N0FTcDFxd2J6Nnpp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2024-10-25T14:44:00Z</dcterms:created>
  <dc:creator>Александр Дупак</dc:creator>
</cp:coreProperties>
</file>