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861" w:rsidRDefault="00E124DB" w:rsidP="00D5766E">
      <w:pPr>
        <w:pStyle w:val="Heading1"/>
        <w:rPr>
          <w:sz w:val="24"/>
          <w:szCs w:val="24"/>
        </w:rPr>
      </w:pPr>
      <w:r w:rsidRPr="005E2413">
        <w:rPr>
          <w:rFonts w:hint="cs"/>
          <w:sz w:val="24"/>
          <w:szCs w:val="24"/>
          <w:rtl/>
        </w:rPr>
        <w:t>کاربران</w:t>
      </w:r>
    </w:p>
    <w:p w:rsidR="00763293" w:rsidRPr="00763293" w:rsidRDefault="00763293" w:rsidP="00763293">
      <w:pPr>
        <w:rPr>
          <w:rtl/>
        </w:rPr>
      </w:pPr>
    </w:p>
    <w:tbl>
      <w:tblPr>
        <w:bidiVisual/>
        <w:tblW w:w="8966" w:type="dxa"/>
        <w:tblInd w:w="10" w:type="dxa"/>
        <w:tblLook w:val="04A0" w:firstRow="1" w:lastRow="0" w:firstColumn="1" w:lastColumn="0" w:noHBand="0" w:noVBand="1"/>
      </w:tblPr>
      <w:tblGrid>
        <w:gridCol w:w="1432"/>
        <w:gridCol w:w="2572"/>
        <w:gridCol w:w="4962"/>
      </w:tblGrid>
      <w:tr w:rsidR="005E2413" w:rsidRPr="005E2413" w:rsidTr="005E2413">
        <w:trPr>
          <w:trHeight w:val="427"/>
        </w:trPr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8"/>
                <w:szCs w:val="28"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8"/>
                <w:szCs w:val="28"/>
                <w:rtl/>
              </w:rPr>
              <w:t>موجودیت / زیرصفحه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8"/>
                <w:szCs w:val="28"/>
                <w:rtl/>
              </w:rPr>
              <w:t>سرفصلهای ثابت لازم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8"/>
                <w:szCs w:val="28"/>
                <w:rtl/>
              </w:rPr>
              <w:t>گامهای ریز و نکات طراحی</w:t>
            </w:r>
          </w:p>
        </w:tc>
      </w:tr>
      <w:tr w:rsidR="005E2413" w:rsidRPr="005E2413" w:rsidTr="005E2413">
        <w:trPr>
          <w:trHeight w:val="1440"/>
        </w:trPr>
        <w:tc>
          <w:tcPr>
            <w:tcW w:w="143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چرخه عمر حساب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سناریو، ورکفلو، وضعیتها،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، قواعد بیزنس، رویدادها، مجوزها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ثبت اولیه، فعالسازی، تعلیق، مسدودی، مسدودسازی و حذف؛ هر گذار باید استاندارد ارتباطِ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Event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 ساختاری داشته باشد (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ACTIVATED/SUSPENDED/CLOSED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) تا دامنه مالی و آکادمی به آن واکنش نشان دهند.</w:t>
            </w:r>
          </w:p>
        </w:tc>
      </w:tr>
      <w:tr w:rsidR="005E2413" w:rsidRPr="005E2413" w:rsidTr="005E2413">
        <w:trPr>
          <w:trHeight w:val="1440"/>
        </w:trPr>
        <w:tc>
          <w:tcPr>
            <w:tcW w:w="143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احراز هویت (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KYC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)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سناریو، ورکفلو، وضعیتها،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، قواعد بیزنس، رویدادها، مجوزها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ثبت مدارک، تطبیق (مصادره)، سطحبندی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KYC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 (پایه/تأیید/کامل)، تأیید دستی/خودکار و انقضای اعتبار؛ پیوند به دامنه مالی </w:t>
            </w:r>
            <w:r w:rsidRPr="005E2413">
              <w:rPr>
                <w:rFonts w:ascii="Sakkal Majalla" w:eastAsia="Times New Roman" w:hAnsi="Sakkal Majalla" w:cs="Sakkal Majalla" w:hint="cs"/>
                <w:color w:val="000000"/>
                <w:sz w:val="28"/>
                <w:szCs w:val="28"/>
                <w:rtl/>
              </w:rPr>
              <w:t>—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 سطح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KYC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 گاهی سقف تراکنش/اسکرو را تعیین میکند.</w:t>
            </w:r>
          </w:p>
        </w:tc>
      </w:tr>
      <w:tr w:rsidR="005E2413" w:rsidRPr="005E2413" w:rsidTr="005E2413">
        <w:trPr>
          <w:trHeight w:val="1440"/>
        </w:trPr>
        <w:tc>
          <w:tcPr>
            <w:tcW w:w="143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ورود و امنیت (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AuthN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)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سناریو، ورکفلو، وضعیتها،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، قواعد بیزنس، رویدادها، مجوزها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ورود با رمز/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OTP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/شماره موبایل، نشست (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Session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) و انقضا، رمز دوم، دستگاههای مجاز و قفل هنگام تلاش زیاد (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Lockout Policy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)؛ برای کالاهای گران صنعتی رمز دوم (2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FA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) باید اجباری باشد.</w:t>
            </w:r>
          </w:p>
        </w:tc>
      </w:tr>
      <w:tr w:rsidR="005E2413" w:rsidRPr="005E2413" w:rsidTr="005E2413">
        <w:trPr>
          <w:trHeight w:val="1080"/>
        </w:trPr>
        <w:tc>
          <w:tcPr>
            <w:tcW w:w="143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پروفایل (حقیقی/حقوقی)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سناریو، مدل داده، قواعد بیزنس، مجوزها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تمایز حقیقی/حقوقی، کد ملی/شناسه ملی، اطلاعات کسبوکار، کد اقتصادی و لوگو؛ محافظت از اطلاعات هویتی.</w:t>
            </w:r>
          </w:p>
        </w:tc>
      </w:tr>
      <w:tr w:rsidR="005E2413" w:rsidRPr="005E2413" w:rsidTr="005E2413">
        <w:trPr>
          <w:trHeight w:val="1080"/>
        </w:trPr>
        <w:tc>
          <w:tcPr>
            <w:tcW w:w="143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نشانیها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سناریو، مدل داده، قواعد بیزنس، مجوزها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استان، شهر، نشانی، کدپستی، عنوان و تعدد نشانی؛ یک نشانی باید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Active/Default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 داشته باشد و در فاکتور و تحویل استفاده شود.</w:t>
            </w:r>
          </w:p>
        </w:tc>
      </w:tr>
      <w:tr w:rsidR="005E2413" w:rsidRPr="005E2413" w:rsidTr="005E2413">
        <w:trPr>
          <w:trHeight w:val="2100"/>
        </w:trPr>
        <w:tc>
          <w:tcPr>
            <w:tcW w:w="143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اطلاعات تماس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سناریو، ورکفلو،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، قواعد بیزنس، رویدادها، مجوزها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2413" w:rsidRPr="005E2413" w:rsidRDefault="005E2413" w:rsidP="005E2413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موبایل،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ایمیل و تأیید (برقراری)، هر تغییر بدون تأیید غیرفعال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یادداشت شود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.</w:t>
            </w:r>
          </w:p>
        </w:tc>
      </w:tr>
      <w:tr w:rsidR="005E2413" w:rsidRPr="005E2413" w:rsidTr="005E2413">
        <w:trPr>
          <w:trHeight w:val="2100"/>
        </w:trPr>
        <w:tc>
          <w:tcPr>
            <w:tcW w:w="143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نماینده و اختیار امضا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سناریو، ورکفلو، وضعیتها،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، قواعد بیزنس،</w:t>
            </w:r>
          </w:p>
        </w:tc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5E2413" w:rsidRPr="005E2413" w:rsidRDefault="005E2413" w:rsidP="005E241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>
              <w:rPr>
                <w:rFonts w:ascii="Cambria" w:eastAsia="Times New Roman" w:hAnsi="Cambria" w:cs="Sakkal Majalla" w:hint="cs"/>
                <w:color w:val="000000"/>
                <w:sz w:val="28"/>
                <w:szCs w:val="28"/>
                <w:rtl/>
              </w:rPr>
              <w:t>در هنگام ورود، مشخص شود که با چند اکانتی وارد میشود.</w:t>
            </w:r>
            <w:r>
              <w:rPr>
                <w:rFonts w:ascii="Cambria" w:eastAsia="Times New Roman" w:hAnsi="Cambria" w:cs="Sakkal Majalla"/>
                <w:color w:val="000000"/>
                <w:sz w:val="28"/>
                <w:szCs w:val="28"/>
                <w:rtl/>
              </w:rPr>
              <w:br/>
            </w:r>
            <w:r>
              <w:rPr>
                <w:rFonts w:ascii="Cambria" w:eastAsia="Times New Roman" w:hAnsi="Cambria" w:cs="Sakkal Majalla" w:hint="cs"/>
                <w:color w:val="000000"/>
                <w:sz w:val="28"/>
                <w:szCs w:val="28"/>
                <w:rtl/>
              </w:rPr>
              <w:t>مثل بانک تجارت</w:t>
            </w:r>
            <w:r>
              <w:rPr>
                <w:rFonts w:ascii="Cambria" w:eastAsia="Times New Roman" w:hAnsi="Cambria" w:cs="Sakkal Majalla"/>
                <w:color w:val="000000"/>
                <w:sz w:val="28"/>
                <w:szCs w:val="28"/>
                <w:rtl/>
              </w:rPr>
              <w:br/>
            </w:r>
            <w:r>
              <w:rPr>
                <w:rFonts w:ascii="Cambria" w:eastAsia="Times New Roman" w:hAnsi="Cambria" w:cs="Sakkal Majalla" w:hint="cs"/>
                <w:color w:val="000000"/>
                <w:sz w:val="28"/>
                <w:szCs w:val="28"/>
                <w:rtl/>
              </w:rPr>
              <w:t>علیرضا طاهری-آبدین فراز نیرو</w:t>
            </w:r>
            <w:r w:rsidRPr="005E2413">
              <w:rPr>
                <w:rFonts w:ascii="Cambria" w:eastAsia="Times New Roman" w:hAnsi="Cambria" w:cs="Cambria" w:hint="cs"/>
                <w:color w:val="000000"/>
                <w:sz w:val="28"/>
                <w:szCs w:val="28"/>
                <w:rtl/>
              </w:rPr>
              <w:t> </w:t>
            </w:r>
          </w:p>
        </w:tc>
      </w:tr>
    </w:tbl>
    <w:p w:rsidR="005E2413" w:rsidRDefault="005E2413" w:rsidP="005E2413">
      <w:pPr>
        <w:rPr>
          <w:rtl/>
        </w:rPr>
      </w:pPr>
    </w:p>
    <w:p w:rsidR="002A3E43" w:rsidRDefault="002A3E43" w:rsidP="00716FE5">
      <w:pPr>
        <w:pStyle w:val="Heading1"/>
        <w:ind w:left="91" w:hanging="357"/>
        <w:rPr>
          <w:b w:val="0"/>
          <w:bCs w:val="0"/>
          <w:sz w:val="24"/>
          <w:szCs w:val="24"/>
        </w:rPr>
      </w:pPr>
      <w:r w:rsidRPr="005E2413">
        <w:rPr>
          <w:rFonts w:hint="cs"/>
          <w:sz w:val="24"/>
          <w:szCs w:val="24"/>
          <w:rtl/>
        </w:rPr>
        <w:lastRenderedPageBreak/>
        <w:t>پروداکت کاتالوگ (کالا-تجهیز-پلنت)</w:t>
      </w:r>
    </w:p>
    <w:tbl>
      <w:tblPr>
        <w:bidiVisual/>
        <w:tblW w:w="9837" w:type="dxa"/>
        <w:tblInd w:w="40" w:type="dxa"/>
        <w:tblLook w:val="04A0" w:firstRow="1" w:lastRow="0" w:firstColumn="1" w:lastColumn="0" w:noHBand="0" w:noVBand="1"/>
      </w:tblPr>
      <w:tblGrid>
        <w:gridCol w:w="2862"/>
        <w:gridCol w:w="2729"/>
        <w:gridCol w:w="4246"/>
      </w:tblGrid>
      <w:tr w:rsidR="00D86CB4" w:rsidRPr="00D86CB4" w:rsidTr="003E2FEA">
        <w:trPr>
          <w:trHeight w:val="427"/>
        </w:trPr>
        <w:tc>
          <w:tcPr>
            <w:tcW w:w="286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8"/>
                <w:szCs w:val="28"/>
              </w:rPr>
            </w:pPr>
            <w:r w:rsidRPr="00D86CB4">
              <w:rPr>
                <w:rFonts w:ascii="Arial" w:eastAsia="Times New Roman" w:hAnsi="Arial" w:cs="B Mitra" w:hint="cs"/>
                <w:b/>
                <w:bCs/>
                <w:color w:val="FFFFFF"/>
                <w:sz w:val="28"/>
                <w:szCs w:val="28"/>
                <w:rtl/>
              </w:rPr>
              <w:t>موجودیت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b/>
                <w:bCs/>
                <w:color w:val="FFFFFF"/>
                <w:sz w:val="28"/>
                <w:szCs w:val="28"/>
                <w:rtl/>
              </w:rPr>
              <w:t>سرفصلهای لازم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b/>
                <w:bCs/>
                <w:color w:val="FFFFFF"/>
                <w:sz w:val="28"/>
                <w:szCs w:val="28"/>
                <w:rtl/>
              </w:rPr>
              <w:t>گامهای ریز</w:t>
            </w:r>
          </w:p>
        </w:tc>
      </w:tr>
      <w:tr w:rsidR="00D86CB4" w:rsidRPr="00D86CB4" w:rsidTr="003E2FEA">
        <w:trPr>
          <w:trHeight w:val="144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D86CB4" w:rsidRPr="00D86CB4" w:rsidRDefault="00D86CB4" w:rsidP="00C414F1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الگوی کالا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سناریو، ورکفلو، وضعیتها، گذار، مدل داده، 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API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، قواعد بیزنس، رویدادها، مجوزها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تعریف الگو، فعالسازی، نگاشت ویژگیها، نسخهبندی الگو، تغییرناپذیری پس از قرارداد</w:t>
            </w:r>
          </w:p>
        </w:tc>
      </w:tr>
      <w:tr w:rsidR="00D86CB4" w:rsidRPr="00D86CB4" w:rsidTr="003E2FEA">
        <w:trPr>
          <w:trHeight w:val="144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دستهبندی (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Category/Taxonomy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)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سناریو، مدل داده، قواعد بیزنس، مجوزها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سلسلهمراتب، محدودیت ویژگیها، انتقال درخت، ویژگیهای اجباری/اختیاری هر دسته</w:t>
            </w:r>
          </w:p>
        </w:tc>
      </w:tr>
      <w:tr w:rsidR="00D86CB4" w:rsidRPr="00D86CB4" w:rsidTr="003E2FEA">
        <w:trPr>
          <w:trHeight w:val="144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برند و تولیدکننده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سناریو، مدل داده، قواعد بیزنس، مجوزها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ثبت برند، تأیید، شناسایی تکراریها</w:t>
            </w:r>
          </w:p>
        </w:tc>
      </w:tr>
      <w:tr w:rsidR="00D86CB4" w:rsidRPr="00D86CB4" w:rsidTr="003E2FEA">
        <w:trPr>
          <w:trHeight w:val="108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D86CB4" w:rsidRPr="00D86CB4" w:rsidRDefault="00C414F1" w:rsidP="00C414F1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ایجاد</w:t>
            </w:r>
            <w:r w:rsidR="00D86CB4"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 محصول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سناریو، ورکفلو، وضعیتها، گذار، مدل داده، 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API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، قواعد بیزنس، رویدادها، مجوزها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مدل/سری محصول، ترکیب برند+دسته، نسخهبندی تعریف محصول، قواعد تأیید (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Workflow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 ادمین)</w:t>
            </w:r>
          </w:p>
        </w:tc>
      </w:tr>
      <w:tr w:rsidR="00D86CB4" w:rsidRPr="00D86CB4" w:rsidTr="003E2FEA">
        <w:trPr>
          <w:trHeight w:val="108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پیشنهاد تغییر</w:t>
            </w:r>
            <w:r w:rsidR="00C414F1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/کالا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سناریو، ورکفلو، وضعیتها، گذار، مدل داده، 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API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، قواعد بیزنس، مجوزها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ثبت آزاد توسط کاربر، تأیید/رد ادمین، ارتقا به الگوی رسمی</w:t>
            </w:r>
          </w:p>
        </w:tc>
      </w:tr>
      <w:tr w:rsidR="00D86CB4" w:rsidRPr="00D86CB4" w:rsidTr="003E2FEA">
        <w:trPr>
          <w:trHeight w:val="210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D86CB4" w:rsidRPr="00D86CB4" w:rsidRDefault="00D86CB4" w:rsidP="00C414F1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ویژگی</w:t>
            </w:r>
            <w:r w:rsidR="00C414F1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 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ها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سناریو، مدل داده، قواعد بیزنس، مجوزها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نوع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 xml:space="preserve"> 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داده، واحد، اجباری/اختیاری، اعتبار مقدار، دامنه مقدار هر ویژگی</w:t>
            </w:r>
          </w:p>
        </w:tc>
      </w:tr>
      <w:tr w:rsidR="00D86CB4" w:rsidRPr="00D86CB4" w:rsidTr="003E2FEA">
        <w:trPr>
          <w:trHeight w:val="210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واحد و مقیاس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مدل داده، قواعد بیزنس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واحد شمارش، تبدیل واحد، دقت اعشار</w:t>
            </w:r>
          </w:p>
        </w:tc>
      </w:tr>
      <w:tr w:rsidR="00D86CB4" w:rsidRPr="00D86CB4" w:rsidTr="003E2FEA">
        <w:trPr>
          <w:trHeight w:val="210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lastRenderedPageBreak/>
              <w:t>رسانه و تصویر مرجع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مدل داده، قواعد بیزنس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نوع فایل، حجم، رزولوشن، تعداد، تصاویر مرجع محصول</w:t>
            </w:r>
          </w:p>
        </w:tc>
      </w:tr>
      <w:tr w:rsidR="00D86CB4" w:rsidRPr="00D86CB4" w:rsidTr="003E2FEA">
        <w:trPr>
          <w:trHeight w:val="168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D86CB4" w:rsidRPr="00D86CB4" w:rsidRDefault="00D86CB4" w:rsidP="003E2FEA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تجربه فنی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سناریو، ورکفلو، وضعیتها، گذار، مدل داده، 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API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، قواعد بیزنس، رویدادها، مجوزها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ثبت تجربه توسط کاربر، انتساب به کالای مشخص، اعتبارسنجی محتوا (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Workflow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 ادمین)، برچسبزنی فنی، نمایش روی کالا، میانهگیری/امتیاز تجربه، انتقال به آکادمی</w:t>
            </w:r>
          </w:p>
        </w:tc>
      </w:tr>
      <w:tr w:rsidR="00D86CB4" w:rsidRPr="00D86CB4" w:rsidTr="003E2FEA">
        <w:trPr>
          <w:trHeight w:val="168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D86CB4" w:rsidRPr="00D86CB4" w:rsidRDefault="00D86CB4" w:rsidP="003E2FEA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پرسش و پاسخ 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سناریو، ورکفلو، وضعیتها، گذار، مدل داده، 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</w:rPr>
              <w:t>API</w:t>
            </w: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، قواعد بیزنس، رویدادها، مجوزها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ثبت پرسش، انتساب به کالا، پاسخ‌دهی کاربران، پیوست فایل مفید به پرسش/پاسخ، تأیید پاسخ (امتیاز/میانه)، اعلان به پرسشگر، بستن موضوع</w:t>
            </w:r>
          </w:p>
        </w:tc>
      </w:tr>
      <w:tr w:rsidR="00D86CB4" w:rsidRPr="00D86CB4" w:rsidTr="003E2FEA">
        <w:trPr>
          <w:trHeight w:val="3360"/>
        </w:trPr>
        <w:tc>
          <w:tcPr>
            <w:tcW w:w="286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D86CB4" w:rsidRPr="00D86CB4" w:rsidRDefault="00D86CB4" w:rsidP="003E2FEA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فایل‌ها</w:t>
            </w:r>
          </w:p>
        </w:tc>
        <w:tc>
          <w:tcPr>
            <w:tcW w:w="2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سناریو، مدل داده، قواعد بیزنس، مجوزها</w:t>
            </w:r>
          </w:p>
        </w:tc>
        <w:tc>
          <w:tcPr>
            <w:tcW w:w="4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D86CB4" w:rsidRPr="00D86CB4" w:rsidRDefault="00D86CB4" w:rsidP="00D86CB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آپلود کاتالوگ و منوال، پیوست به تعریف محصول، دسته‌بندی نوع فایل (کاتالوگ/منوال/دیتاشیت)، محدودیت حجم/فرمت، نسخه‌بندی فایل، کنترل دسترسی (رایگان/آگهی‌دهنده/خریدار)</w:t>
            </w:r>
            <w:r w:rsidR="003E2FEA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 xml:space="preserve"> </w:t>
            </w:r>
            <w:r w:rsidR="003E2FEA"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دیتاشیت، اسناد فنی، استانداردها و گواهیها، پیوست به تعریف محصول</w:t>
            </w:r>
          </w:p>
        </w:tc>
      </w:tr>
    </w:tbl>
    <w:p w:rsidR="00D86CB4" w:rsidRDefault="00D86CB4" w:rsidP="00D86CB4">
      <w:pPr>
        <w:rPr>
          <w:rFonts w:cs="B Mitra"/>
          <w:b/>
          <w:bCs/>
          <w:sz w:val="24"/>
          <w:szCs w:val="24"/>
          <w:rtl/>
        </w:rPr>
      </w:pPr>
    </w:p>
    <w:p w:rsidR="00D86CB4" w:rsidRPr="00D86CB4" w:rsidRDefault="00D86CB4" w:rsidP="00D86CB4">
      <w:pPr>
        <w:rPr>
          <w:rFonts w:cs="B Mitra"/>
          <w:b/>
          <w:bCs/>
          <w:sz w:val="24"/>
          <w:szCs w:val="24"/>
        </w:rPr>
      </w:pPr>
    </w:p>
    <w:p w:rsidR="002A3E43" w:rsidRPr="005E2413" w:rsidRDefault="002A3E43" w:rsidP="00716FE5">
      <w:pPr>
        <w:pStyle w:val="Heading1"/>
        <w:ind w:left="91" w:hanging="357"/>
        <w:rPr>
          <w:b w:val="0"/>
          <w:bCs w:val="0"/>
          <w:sz w:val="24"/>
          <w:szCs w:val="24"/>
        </w:rPr>
      </w:pPr>
      <w:r w:rsidRPr="005E2413">
        <w:rPr>
          <w:sz w:val="24"/>
          <w:szCs w:val="24"/>
          <w:rtl/>
        </w:rPr>
        <w:t>بازارگاه</w:t>
      </w:r>
      <w:r w:rsidRPr="005E2413">
        <w:rPr>
          <w:rFonts w:hint="cs"/>
          <w:sz w:val="24"/>
          <w:szCs w:val="24"/>
          <w:rtl/>
        </w:rPr>
        <w:t xml:space="preserve"> (کالا-تجهیز-پلنت)</w:t>
      </w:r>
    </w:p>
    <w:tbl>
      <w:tblPr>
        <w:bidiVisual/>
        <w:tblW w:w="9213" w:type="dxa"/>
        <w:tblInd w:w="245" w:type="dxa"/>
        <w:tblLook w:val="04A0" w:firstRow="1" w:lastRow="0" w:firstColumn="1" w:lastColumn="0" w:noHBand="0" w:noVBand="1"/>
      </w:tblPr>
      <w:tblGrid>
        <w:gridCol w:w="1758"/>
        <w:gridCol w:w="3042"/>
        <w:gridCol w:w="4413"/>
      </w:tblGrid>
      <w:tr w:rsidR="00002A2F" w:rsidRPr="005E2413" w:rsidTr="00192E70">
        <w:trPr>
          <w:trHeight w:val="854"/>
        </w:trPr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موجودیت / زیرصفحه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سرفصلهای لازم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گامهای ریز</w:t>
            </w:r>
          </w:p>
        </w:tc>
      </w:tr>
      <w:tr w:rsidR="00002A2F" w:rsidRPr="005E2413" w:rsidTr="00192E70">
        <w:trPr>
          <w:trHeight w:val="72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002A2F" w:rsidRPr="005E2413" w:rsidRDefault="00002A2F" w:rsidP="003E2FEA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آگهی فروش/اجاره/درخواست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002A2F" w:rsidRPr="005E2413" w:rsidRDefault="00BF25D5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ثبت </w:t>
            </w:r>
            <w:r w:rsidR="00002A2F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آگهی، تعیین مشخصات از الگوی کالا، درج قیمت و مدارک، انتشار/توقیف/حذف/انقضا، درجه</w:t>
            </w:r>
            <w:r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‌</w:t>
            </w:r>
            <w:r w:rsidR="00002A2F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 کیفیت دست</w:t>
            </w:r>
            <w:r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‌</w:t>
            </w:r>
            <w:r w:rsidR="00002A2F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دوم</w:t>
            </w:r>
            <w:r w:rsidR="003E2FEA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-عکس و فیلم</w:t>
            </w:r>
          </w:p>
        </w:tc>
      </w:tr>
      <w:tr w:rsidR="00002A2F" w:rsidRPr="005E2413" w:rsidTr="00192E70">
        <w:trPr>
          <w:trHeight w:val="84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002A2F" w:rsidRPr="005E2413" w:rsidRDefault="00002A2F" w:rsidP="00BF25D5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قیمت</w:t>
            </w:r>
            <w:r w:rsidR="00BF25D5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‌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گذاری 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A2F" w:rsidRPr="005E2413" w:rsidRDefault="00002A2F" w:rsidP="00BF25D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نوع قیم</w:t>
            </w:r>
            <w:r w:rsidR="00BF25D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 (قطعی/قابل مذاکره)، مبلغ پایه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پارامترهای اجاره (ودیعه/مبلغ اجاره/مدت)، تاریخچه تغییر قیمت، حداقل و حداکثر نوسان</w:t>
            </w:r>
          </w:p>
        </w:tc>
      </w:tr>
      <w:tr w:rsidR="007B0B93" w:rsidRPr="005E2413" w:rsidTr="00192E70">
        <w:trPr>
          <w:trHeight w:val="694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:rsidR="007B0B93" w:rsidRPr="00D86CB4" w:rsidRDefault="00BF25D5" w:rsidP="007B0B9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lastRenderedPageBreak/>
              <w:t>بیمه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7B0B93" w:rsidRPr="00D86CB4" w:rsidRDefault="007B0B93" w:rsidP="007B0B9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سناریو، مدل داده، قواعد بیزنس،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7B0B93" w:rsidRPr="00D86CB4" w:rsidRDefault="00BF25D5" w:rsidP="007B0B9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حمل و نقل- سلامت</w:t>
            </w:r>
          </w:p>
        </w:tc>
      </w:tr>
      <w:tr w:rsidR="007B0B93" w:rsidRPr="005E2413" w:rsidTr="00192E70">
        <w:trPr>
          <w:trHeight w:val="694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:rsidR="007B0B93" w:rsidRPr="00D86CB4" w:rsidRDefault="007B0B93" w:rsidP="007B0B9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گارانتی و ضمانت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7B0B93" w:rsidRPr="00D86CB4" w:rsidRDefault="007B0B93" w:rsidP="007B0B9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سناریو، مدل داده، قواعد بیزنس،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7B0B93" w:rsidRPr="00D86CB4" w:rsidRDefault="007B0B93" w:rsidP="007B0B93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8"/>
                <w:szCs w:val="28"/>
                <w:rtl/>
              </w:rPr>
            </w:pPr>
            <w:r w:rsidRPr="00D86CB4">
              <w:rPr>
                <w:rFonts w:ascii="Arial" w:eastAsia="Times New Roman" w:hAnsi="Arial" w:cs="B Mitra" w:hint="cs"/>
                <w:color w:val="000000"/>
                <w:sz w:val="28"/>
                <w:szCs w:val="28"/>
                <w:rtl/>
              </w:rPr>
              <w:t>نوع گارانتی، مدت، انتقال گارانتی، شرایط ابطال</w:t>
            </w:r>
          </w:p>
        </w:tc>
      </w:tr>
      <w:tr w:rsidR="00002A2F" w:rsidRPr="005E2413" w:rsidTr="00192E70">
        <w:trPr>
          <w:trHeight w:val="694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002A2F" w:rsidRPr="005E2413" w:rsidRDefault="00401DC3" w:rsidP="00BF25D5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ارائه مدارک 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ورکفلو، وضعیتها، انتقال، مدل داده، قواعد بیزنس،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فهرست مدارک الزامی هر دسته، بارگذاری، اعتبارسنجی خودکار (فرمت/حجم/انقضا)، تأیید یا رد توسط ادمین/کارشناس، انقضا و تجدید</w:t>
            </w:r>
          </w:p>
        </w:tc>
      </w:tr>
      <w:tr w:rsidR="00002A2F" w:rsidRPr="005E2413" w:rsidTr="00192E70">
        <w:trPr>
          <w:trHeight w:val="108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002A2F" w:rsidRPr="005E2413" w:rsidRDefault="00401DC3" w:rsidP="00002A2F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اعتبارسنجی و تأیید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ورکفلو، وضعیتها، انتقال، مدل داده، قواعد بیزنس،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چک خودکار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KYC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مجوزها، محدودیتهای دسته)، بازبینی ادمین، تأیید/رد با ذکر دلیل، بازبینی مجدد، انتشار</w:t>
            </w:r>
          </w:p>
        </w:tc>
      </w:tr>
      <w:tr w:rsidR="00002A2F" w:rsidRPr="005E2413" w:rsidTr="00192E70">
        <w:trPr>
          <w:trHeight w:val="72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002A2F" w:rsidRPr="005E2413" w:rsidRDefault="00401DC3" w:rsidP="00401DC3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استعلام و مذاکره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انتقال،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ارسال پیشنهاد، شمارنده مذاکره، انقضای پیشنهاد، پذیرش/رد، ت</w:t>
            </w:r>
            <w:r w:rsidR="00401DC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غییرقیمت، قطعیشدن و ورود به قرارداد</w:t>
            </w:r>
            <w:r w:rsidR="00401DC3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br/>
            </w:r>
            <w:r w:rsidR="00401DC3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عمومی (خلاصه شرایط)، اتاق خصوصی (پیام/اسناد/پیشنهادها)، بایگانی مذاکره،</w:t>
            </w:r>
            <w:r w:rsidR="00401DC3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="00401DC3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دسترسی خریدار/فروشنده/نماینده</w:t>
            </w:r>
            <w:r w:rsidR="00401DC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</w:t>
            </w:r>
            <w:r w:rsidR="00401DC3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ثبت سؤال، پاسخ فروشنده، مهلت پاسخ، عمومی/خصوصی بودن، قواعد نمایش به خریداران دیگر</w:t>
            </w:r>
            <w:r w:rsidR="00401DC3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br/>
            </w:r>
          </w:p>
        </w:tc>
      </w:tr>
      <w:tr w:rsidR="002B7620" w:rsidRPr="005E2413" w:rsidTr="00192E70">
        <w:trPr>
          <w:trHeight w:val="72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:rsidR="002B7620" w:rsidRPr="005E2413" w:rsidRDefault="002B7620" w:rsidP="002B7620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طرفین و نقش‌ها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2B7620" w:rsidRPr="005E2413" w:rsidRDefault="002B7620" w:rsidP="002B7620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ورک‌فلو، وضعیت‌ها، گذار، مدل داده، قواعد بیزنس، رویدادها،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2B7620" w:rsidRPr="005E2413" w:rsidRDefault="002B7620" w:rsidP="002B7620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احراز هویت خریدار/فروشنده/ضامن، تعیین نقش، کنترل صلاحیت امضا، انتساب نماینده</w:t>
            </w:r>
          </w:p>
        </w:tc>
      </w:tr>
      <w:tr w:rsidR="002B7620" w:rsidRPr="005E2413" w:rsidTr="00192E70">
        <w:trPr>
          <w:trHeight w:val="72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:rsidR="002B7620" w:rsidRPr="005E2413" w:rsidRDefault="002B7620" w:rsidP="002B7620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امضا و نمایندگی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2B7620" w:rsidRPr="005E2413" w:rsidRDefault="002B7620" w:rsidP="002B7620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ورک‌فلو، وضعیت‌ها، گذار، مدل داده، قواعد بیزنس، رویدادها،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2B7620" w:rsidRPr="005E2413" w:rsidRDefault="002B7620" w:rsidP="002B7620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ثبت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نماینده، اعتبار سند اختیار امضا، زنجیره امضا/مهر، ثبت لاگ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Evidence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زمان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/IP/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توکن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)</w:t>
            </w:r>
          </w:p>
        </w:tc>
      </w:tr>
      <w:tr w:rsidR="00002A2F" w:rsidRPr="005E2413" w:rsidTr="00192E70">
        <w:trPr>
          <w:trHeight w:val="42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002A2F" w:rsidRPr="005E2413" w:rsidRDefault="00002A2F" w:rsidP="00401DC3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رزرو 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انتقال،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رزرو پس از پذیرش پیشنهاد، قفل کالا، انقضای رزرو، ضبط وجه (اتصال به درگاه)، آزادسازی/تمدید</w:t>
            </w:r>
          </w:p>
        </w:tc>
      </w:tr>
      <w:tr w:rsidR="00002A2F" w:rsidRPr="005E2413" w:rsidTr="00192E70">
        <w:trPr>
          <w:trHeight w:val="84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002A2F" w:rsidRPr="005E2413" w:rsidRDefault="00002A2F" w:rsidP="00401DC3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ارزیابی</w:t>
            </w:r>
            <w:r w:rsidR="003E2FEA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دست</w:t>
            </w:r>
            <w:r w:rsidR="003E2FEA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دوم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انتقال،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درخواست کارشناسی، انتساب متخصص، گزارش و امتیاز، درجه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A/B/C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اعتبار زمانی ارزیابی،</w:t>
            </w:r>
            <w:r w:rsidR="00401DC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نظرات،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ضمیمه به آگهی</w:t>
            </w:r>
          </w:p>
        </w:tc>
      </w:tr>
      <w:tr w:rsidR="00002A2F" w:rsidRPr="005E2413" w:rsidTr="00192E70">
        <w:trPr>
          <w:trHeight w:val="84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002A2F" w:rsidRPr="005E2413" w:rsidRDefault="00002A2F" w:rsidP="00401DC3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تحویل 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انتقال،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زمانبندی تحویل، تعیین تحویلگیرنده مجاز، اثبات تحویل (کمه رهگیری/قب)، سند انتقال، بهروزرسانی رهگیری</w:t>
            </w:r>
          </w:p>
        </w:tc>
      </w:tr>
      <w:tr w:rsidR="00002A2F" w:rsidRPr="005E2413" w:rsidTr="00192E70">
        <w:trPr>
          <w:trHeight w:val="84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002A2F" w:rsidRPr="003E2FEA" w:rsidRDefault="00002A2F" w:rsidP="00002A2F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3E2FEA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>وضعیتهای اجاره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ورکفلو، وضعیتها، انتقال، مدل داده، قواعد بیزنس، رویدادها، مجوزها</w:t>
            </w: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002A2F" w:rsidRPr="005E2413" w:rsidRDefault="00002A2F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شروع اجاره، تحویل به مستأجر، دوره اجاره، بازگشت تجهیز، بازرسی خروجی، تسویه/ضبط ودیعه، تمدید</w:t>
            </w:r>
          </w:p>
        </w:tc>
      </w:tr>
      <w:tr w:rsidR="000F52CA" w:rsidRPr="005E2413" w:rsidTr="00192E70">
        <w:trPr>
          <w:trHeight w:val="840"/>
        </w:trPr>
        <w:tc>
          <w:tcPr>
            <w:tcW w:w="1758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0F52CA" w:rsidRPr="003E2FEA" w:rsidRDefault="000F52CA" w:rsidP="00002A2F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وضعیت های فروش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0F52CA" w:rsidRPr="005E2413" w:rsidRDefault="000F52CA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  <w:tc>
          <w:tcPr>
            <w:tcW w:w="4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0F52CA" w:rsidRPr="005E2413" w:rsidRDefault="000F52CA" w:rsidP="00002A2F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</w:tr>
    </w:tbl>
    <w:p w:rsidR="002B7620" w:rsidRDefault="002B7620">
      <w:pPr>
        <w:bidi w:val="0"/>
        <w:rPr>
          <w:rFonts w:cs="B Mitra"/>
          <w:b/>
          <w:bCs/>
          <w:sz w:val="24"/>
          <w:szCs w:val="24"/>
          <w:rtl/>
        </w:rPr>
      </w:pPr>
      <w:r>
        <w:rPr>
          <w:rFonts w:cs="B Mitra"/>
          <w:b/>
          <w:bCs/>
          <w:sz w:val="24"/>
          <w:szCs w:val="24"/>
          <w:rtl/>
        </w:rPr>
        <w:br w:type="page"/>
      </w:r>
    </w:p>
    <w:p w:rsidR="00E124DB" w:rsidRPr="00716FE5" w:rsidRDefault="00C57A40" w:rsidP="00716FE5">
      <w:pPr>
        <w:pStyle w:val="Heading1"/>
        <w:ind w:left="91" w:hanging="357"/>
        <w:rPr>
          <w:sz w:val="24"/>
          <w:szCs w:val="24"/>
        </w:rPr>
      </w:pPr>
      <w:r w:rsidRPr="005E2413">
        <w:rPr>
          <w:rFonts w:hint="cs"/>
          <w:sz w:val="24"/>
          <w:szCs w:val="24"/>
          <w:rtl/>
        </w:rPr>
        <w:lastRenderedPageBreak/>
        <w:t>عمومی-</w:t>
      </w:r>
      <w:r w:rsidR="00E124DB" w:rsidRPr="005E2413">
        <w:rPr>
          <w:rFonts w:hint="cs"/>
          <w:sz w:val="24"/>
          <w:szCs w:val="24"/>
          <w:rtl/>
        </w:rPr>
        <w:t>قرارداد</w:t>
      </w:r>
    </w:p>
    <w:tbl>
      <w:tblPr>
        <w:bidiVisual/>
        <w:tblW w:w="9442" w:type="dxa"/>
        <w:tblInd w:w="20" w:type="dxa"/>
        <w:tblLook w:val="04A0" w:firstRow="1" w:lastRow="0" w:firstColumn="1" w:lastColumn="0" w:noHBand="0" w:noVBand="1"/>
      </w:tblPr>
      <w:tblGrid>
        <w:gridCol w:w="2240"/>
        <w:gridCol w:w="2667"/>
        <w:gridCol w:w="4535"/>
      </w:tblGrid>
      <w:tr w:rsidR="009654BB" w:rsidRPr="005E2413" w:rsidTr="00320398">
        <w:trPr>
          <w:trHeight w:val="427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موجودیت / زیرصفحه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سرفصل‌های ثابتِ لازم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گام‌های ریز</w:t>
            </w:r>
          </w:p>
        </w:tc>
      </w:tr>
      <w:tr w:rsidR="00320398" w:rsidRPr="005E2413" w:rsidTr="00320398">
        <w:trPr>
          <w:trHeight w:val="720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</w:tcPr>
          <w:p w:rsidR="00320398" w:rsidRPr="00320398" w:rsidRDefault="00320398" w:rsidP="00320398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320398">
              <w:rPr>
                <w:rFonts w:ascii="Arial" w:eastAsia="Times New Roman" w:hAnsi="Arial" w:cs="B Mitra"/>
                <w:color w:val="000000"/>
                <w:sz w:val="24"/>
                <w:szCs w:val="24"/>
              </w:rPr>
              <w:t xml:space="preserve">  </w:t>
            </w:r>
            <w:r w:rsidRPr="00320398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چرخه‌عمر و وضعیت‌ها 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320398" w:rsidRPr="005E2413" w:rsidRDefault="00320398" w:rsidP="0032039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320398" w:rsidRPr="005E2413" w:rsidRDefault="00320398" w:rsidP="0032039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</w:tr>
      <w:tr w:rsidR="00320398" w:rsidRPr="005E2413" w:rsidTr="00320398">
        <w:trPr>
          <w:trHeight w:val="720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</w:tcPr>
          <w:p w:rsidR="00320398" w:rsidRPr="00320398" w:rsidRDefault="00320398" w:rsidP="00320398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320398">
              <w:rPr>
                <w:rFonts w:ascii="Arial" w:eastAsia="Times New Roman" w:hAnsi="Arial" w:cs="B Mitra"/>
                <w:color w:val="000000"/>
                <w:sz w:val="24"/>
                <w:szCs w:val="24"/>
              </w:rPr>
              <w:t xml:space="preserve">  </w:t>
            </w:r>
            <w:r w:rsidRPr="00320398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نسخه‌بندی، تأیید و امضا 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320398" w:rsidRPr="005E2413" w:rsidRDefault="00320398" w:rsidP="0032039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320398" w:rsidRPr="005E2413" w:rsidRDefault="00320398" w:rsidP="0032039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</w:tr>
      <w:tr w:rsidR="00320398" w:rsidRPr="005E2413" w:rsidTr="00320398">
        <w:trPr>
          <w:trHeight w:val="720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</w:tcPr>
          <w:p w:rsidR="00320398" w:rsidRPr="00320398" w:rsidRDefault="00320398" w:rsidP="00320398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320398">
              <w:rPr>
                <w:rFonts w:ascii="Arial" w:eastAsia="Times New Roman" w:hAnsi="Arial" w:cs="B Mitra"/>
                <w:color w:val="000000"/>
                <w:sz w:val="24"/>
                <w:szCs w:val="24"/>
              </w:rPr>
              <w:t xml:space="preserve">  </w:t>
            </w:r>
            <w:r w:rsidRPr="00320398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سیاست افشا و ماسک اطلاعات اسناد 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320398" w:rsidRPr="005E2413" w:rsidRDefault="00320398" w:rsidP="0032039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320398" w:rsidRPr="005E2413" w:rsidRDefault="00320398" w:rsidP="0032039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</w:tr>
      <w:tr w:rsidR="00320398" w:rsidRPr="005E2413" w:rsidTr="00320398">
        <w:trPr>
          <w:trHeight w:val="720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</w:tcPr>
          <w:p w:rsidR="00320398" w:rsidRPr="00320398" w:rsidRDefault="00320398" w:rsidP="00320398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320398">
              <w:rPr>
                <w:rFonts w:ascii="Arial" w:eastAsia="Times New Roman" w:hAnsi="Arial" w:cs="B Mitra"/>
                <w:color w:val="000000"/>
                <w:sz w:val="24"/>
                <w:szCs w:val="24"/>
              </w:rPr>
              <w:t xml:space="preserve">  </w:t>
            </w:r>
            <w:r w:rsidRPr="00320398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>اتصال قرارداد به اجرای تعهد، مالی و اختلاف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320398" w:rsidRPr="005E2413" w:rsidRDefault="00320398" w:rsidP="0032039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320398" w:rsidRPr="005E2413" w:rsidRDefault="00320398" w:rsidP="0032039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</w:tr>
      <w:tr w:rsidR="009654BB" w:rsidRPr="005E2413" w:rsidTr="00320398">
        <w:trPr>
          <w:trHeight w:val="720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قرارداد فروش/اجاره</w:t>
            </w:r>
            <w:r w:rsidR="004353DE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/تعمیر/پروژه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وضعیت‌ها،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پیش‌نویس، ثبت اولیه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Initial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)، نهایی‌سازی، قفل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Finalized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)، فسخ، ابطال، خاتمه،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Audit Trail</w:t>
            </w:r>
          </w:p>
        </w:tc>
      </w:tr>
      <w:tr w:rsidR="009654BB" w:rsidRPr="005E2413" w:rsidTr="00320398">
        <w:trPr>
          <w:trHeight w:val="840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پیش‌فاکتور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Proforma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وضعیت‌ها،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صدور از نسخه نهایی پیش‌نویس، چاپ یکپارچه، تأیید داخلی خریدار، انقضای زمانی، قفل پس از تأیید</w:t>
            </w:r>
          </w:p>
        </w:tc>
      </w:tr>
      <w:tr w:rsidR="009654BB" w:rsidRPr="005E2413" w:rsidTr="00320398">
        <w:trPr>
          <w:trHeight w:val="694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فاکتور نهایی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Invoice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وضعیت‌ها،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صدور پس از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Finalize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قرارداد، شماره‌گذاری یکتا، تطبیق با پیش‌فاکتور، وضعیت مالی</w:t>
            </w:r>
          </w:p>
        </w:tc>
      </w:tr>
      <w:tr w:rsidR="009654BB" w:rsidRPr="005E2413" w:rsidTr="00320398">
        <w:trPr>
          <w:trHeight w:val="1080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اصلاحیه / الحاقیه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Addendum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وضعیت‌ها،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درخواست تغییر، تأیید دوطرفه، نسخه‌بندی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Revision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)، تغییرناپذیری نسخه‌های قبلی، ثبت در زنجیره تغییرات</w:t>
            </w:r>
          </w:p>
        </w:tc>
      </w:tr>
      <w:tr w:rsidR="009654BB" w:rsidRPr="005E2413" w:rsidTr="00320398">
        <w:trPr>
          <w:trHeight w:val="840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اسناد ضمیمه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Snapshot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ورک‌فلو، وضعیت‌ها، مدل داده، قواعد بیزنس، رویدادها، مجوزها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پیوست‌ها (فنی/حقوقی)،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Hash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فایل، فریز نسخه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Snapshot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)، غیرقابل تغییر بودن بعد از امضا</w:t>
            </w:r>
          </w:p>
        </w:tc>
      </w:tr>
      <w:tr w:rsidR="009654BB" w:rsidRPr="005E2413" w:rsidTr="00320398">
        <w:trPr>
          <w:trHeight w:val="420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بخش‌های قرارداد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Sections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پیکربندی بخش فنی، تجاری، تعهدات، چاپ یکپارچه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Template-based rendering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</w:tr>
      <w:tr w:rsidR="009654BB" w:rsidRPr="005E2413" w:rsidTr="00320398">
        <w:trPr>
          <w:trHeight w:val="840"/>
        </w:trPr>
        <w:tc>
          <w:tcPr>
            <w:tcW w:w="224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فسخ و ابطال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Void/Terminate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667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ورک‌فلو، وضعیت‌ها، گذار، مدل داده، قواعد بیزنس، رویدادها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9654BB" w:rsidRPr="005E2413" w:rsidRDefault="009654BB" w:rsidP="009654B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ارجاع به رأی داوری، ثبت وضعیت فسخ، آزاد‌سازی رزرو/ودیعه، ابطال تعهدات</w:t>
            </w:r>
          </w:p>
        </w:tc>
      </w:tr>
    </w:tbl>
    <w:p w:rsidR="00C57A40" w:rsidRPr="005E2413" w:rsidRDefault="00C57A40" w:rsidP="00716FE5">
      <w:pPr>
        <w:pStyle w:val="Heading1"/>
        <w:ind w:left="91" w:hanging="357"/>
        <w:rPr>
          <w:sz w:val="24"/>
          <w:szCs w:val="24"/>
          <w:rtl/>
        </w:rPr>
      </w:pPr>
      <w:r w:rsidRPr="005E2413">
        <w:rPr>
          <w:rFonts w:hint="cs"/>
          <w:sz w:val="24"/>
          <w:szCs w:val="24"/>
          <w:rtl/>
        </w:rPr>
        <w:t xml:space="preserve">فروش </w:t>
      </w:r>
      <w:r w:rsidRPr="005E2413">
        <w:rPr>
          <w:rFonts w:ascii="Sakkal Majalla" w:hAnsi="Sakkal Majalla" w:cs="Sakkal Majalla" w:hint="cs"/>
          <w:sz w:val="24"/>
          <w:szCs w:val="24"/>
          <w:rtl/>
        </w:rPr>
        <w:t>–</w:t>
      </w:r>
      <w:r w:rsidRPr="005E2413">
        <w:rPr>
          <w:rFonts w:hint="cs"/>
          <w:sz w:val="24"/>
          <w:szCs w:val="24"/>
          <w:rtl/>
        </w:rPr>
        <w:t>قرارداد (کالا-تجهیز-پلنت)</w:t>
      </w:r>
    </w:p>
    <w:tbl>
      <w:tblPr>
        <w:bidiVisual/>
        <w:tblW w:w="8921" w:type="dxa"/>
        <w:tblInd w:w="20" w:type="dxa"/>
        <w:tblLook w:val="04A0" w:firstRow="1" w:lastRow="0" w:firstColumn="1" w:lastColumn="0" w:noHBand="0" w:noVBand="1"/>
      </w:tblPr>
      <w:tblGrid>
        <w:gridCol w:w="1697"/>
        <w:gridCol w:w="1203"/>
        <w:gridCol w:w="2625"/>
        <w:gridCol w:w="3396"/>
      </w:tblGrid>
      <w:tr w:rsidR="00C8789C" w:rsidRPr="005E2413" w:rsidTr="002E4178">
        <w:trPr>
          <w:trHeight w:val="427"/>
        </w:trPr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موجودیت / بخش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نوع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سرفصلهای لازم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گامهای ریز</w:t>
            </w:r>
          </w:p>
        </w:tc>
      </w:tr>
      <w:tr w:rsidR="00C8789C" w:rsidRPr="005E2413" w:rsidTr="002E4178">
        <w:trPr>
          <w:trHeight w:val="694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2E4178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اقلام فروش 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موجودیت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مرجع به تعریف محصول،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Snapshot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از مشخصات در لحظه قرارداد، تعداد، واحد، وضعیت (درج/اصلاح/حذف)</w:t>
            </w:r>
          </w:p>
        </w:tc>
      </w:tr>
      <w:tr w:rsidR="00C8789C" w:rsidRPr="005E2413" w:rsidTr="002E4178">
        <w:trPr>
          <w:trHeight w:val="840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2E4178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شرایط 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قیمت واحد، مبلغ کل، نوع تخفیف (درصد/مبلغ)، اعتبار تخفیف، جمعبندی</w:t>
            </w:r>
          </w:p>
        </w:tc>
      </w:tr>
      <w:tr w:rsidR="00C8789C" w:rsidRPr="005E2413" w:rsidTr="002E4178">
        <w:trPr>
          <w:trHeight w:val="420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lastRenderedPageBreak/>
              <w:t>شرایط پرداخت و پیش</w:t>
            </w:r>
            <w:r w:rsidR="000A190E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‌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پرداخت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درصد پیشپرداخت، اقساط/مراحل، مهلتها، اتصال به جدول پرداخت مالی</w:t>
            </w:r>
          </w:p>
        </w:tc>
      </w:tr>
      <w:tr w:rsidR="00C8789C" w:rsidRPr="005E2413" w:rsidTr="002E4178">
        <w:trPr>
          <w:trHeight w:val="420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2E4178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شرایط تحویل 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انتخاب اینکوترمز، مکان/زمان تحویل، مسئولیت حمل، انتقال ریسک</w:t>
            </w:r>
          </w:p>
        </w:tc>
      </w:tr>
      <w:tr w:rsidR="00C8789C" w:rsidRPr="005E2413" w:rsidTr="002E4178">
        <w:trPr>
          <w:trHeight w:val="420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حمل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مدل داده، قواعد بیزنس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الزامات بستهبندی، روش حمل، مسئولیت بیمه</w:t>
            </w:r>
          </w:p>
        </w:tc>
      </w:tr>
      <w:tr w:rsidR="00C8789C" w:rsidRPr="005E2413" w:rsidTr="002E4178">
        <w:trPr>
          <w:trHeight w:val="840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2E4178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تحویل و پذیرش 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موجودیت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اعلام آمادگی، تحویل، بازرسی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ورودی، تأیید/رد پذیرش، مستندات تحویل</w:t>
            </w:r>
          </w:p>
        </w:tc>
      </w:tr>
      <w:tr w:rsidR="00C8789C" w:rsidRPr="005E2413" w:rsidTr="002E4178">
        <w:trPr>
          <w:trHeight w:val="420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گارانتی، خدمات پس از فروش و مرجوعی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نوع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 مدت گارانتی، دامنه پوشش، شرایط مرجوعی، اتصال به دامنه محصول</w:t>
            </w:r>
          </w:p>
        </w:tc>
      </w:tr>
      <w:tr w:rsidR="00C8789C" w:rsidRPr="005E2413" w:rsidTr="002E4178">
        <w:trPr>
          <w:trHeight w:val="420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خسارت، جریمه و ضمانتها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شرط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جریمه تأخیر، ضمانتنامهها، اسکرو، رجوع</w:t>
            </w:r>
          </w:p>
        </w:tc>
      </w:tr>
      <w:tr w:rsidR="00C8789C" w:rsidRPr="005E2413" w:rsidTr="002E4178">
        <w:trPr>
          <w:trHeight w:val="420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اختصاصی این قرارداد: داوری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انتخاب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داوری، مکان/قانون حاکم، الزام طی داوری پیش از دادگاه</w:t>
            </w:r>
          </w:p>
        </w:tc>
      </w:tr>
      <w:tr w:rsidR="00C8789C" w:rsidRPr="005E2413" w:rsidTr="002E4178">
        <w:trPr>
          <w:trHeight w:val="420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>فسخ و خروج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موجودیت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ورکفلو، وضعیتها، گذار، مدل داده، قواعد بیزنس، رویدادها،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شرایط فسخ، نحوه محاسبه، آزادسازی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اسکرو/ودیعه، وضعیت نهایی</w:t>
            </w:r>
          </w:p>
        </w:tc>
      </w:tr>
      <w:tr w:rsidR="00C8789C" w:rsidRPr="005E2413" w:rsidTr="002E4178">
        <w:trPr>
          <w:trHeight w:val="420"/>
        </w:trPr>
        <w:tc>
          <w:tcPr>
            <w:tcW w:w="1697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>ارتباط با آگهی/مذاکره بازارگاه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موجودیت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ارجاع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به آگهی، ارجاع به مذاکره/پیشنهاد، پیوست اسناد مذاکره</w:t>
            </w:r>
          </w:p>
        </w:tc>
      </w:tr>
    </w:tbl>
    <w:p w:rsidR="00C8789C" w:rsidRPr="005E2413" w:rsidRDefault="00C8789C" w:rsidP="00C8789C">
      <w:pPr>
        <w:rPr>
          <w:sz w:val="24"/>
          <w:szCs w:val="24"/>
        </w:rPr>
      </w:pPr>
    </w:p>
    <w:p w:rsidR="00C57A40" w:rsidRPr="005E2413" w:rsidRDefault="00C57A40" w:rsidP="00716FE5">
      <w:pPr>
        <w:pStyle w:val="Heading1"/>
        <w:ind w:left="91" w:hanging="357"/>
        <w:rPr>
          <w:b w:val="0"/>
          <w:bCs w:val="0"/>
          <w:sz w:val="24"/>
          <w:szCs w:val="24"/>
        </w:rPr>
      </w:pPr>
      <w:r w:rsidRPr="005E2413">
        <w:rPr>
          <w:rFonts w:hint="cs"/>
          <w:sz w:val="24"/>
          <w:szCs w:val="24"/>
          <w:rtl/>
        </w:rPr>
        <w:t>اجاره-قرارداد (تجهیز-پلنت)</w:t>
      </w:r>
    </w:p>
    <w:tbl>
      <w:tblPr>
        <w:bidiVisual/>
        <w:tblW w:w="8921" w:type="dxa"/>
        <w:tblInd w:w="15" w:type="dxa"/>
        <w:tblLook w:val="04A0" w:firstRow="1" w:lastRow="0" w:firstColumn="1" w:lastColumn="0" w:noHBand="0" w:noVBand="1"/>
      </w:tblPr>
      <w:tblGrid>
        <w:gridCol w:w="1696"/>
        <w:gridCol w:w="1335"/>
        <w:gridCol w:w="2494"/>
        <w:gridCol w:w="3396"/>
      </w:tblGrid>
      <w:tr w:rsidR="00C8789C" w:rsidRPr="005E2413" w:rsidTr="002E4178">
        <w:trPr>
          <w:trHeight w:val="42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موجودیت / بخش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نوع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سرفصلهای لازم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گامهای ریز</w:t>
            </w:r>
          </w:p>
        </w:tc>
      </w:tr>
      <w:tr w:rsidR="00C8789C" w:rsidRPr="005E2413" w:rsidTr="002E4178">
        <w:trPr>
          <w:trHeight w:val="420"/>
        </w:trPr>
        <w:tc>
          <w:tcPr>
            <w:tcW w:w="16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موضوع اجاره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Equipment / Plant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موجودیت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مرجع به دامنه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Asset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&amp;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Equipment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Snapshot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از وضعیت و مشخصات تجهیز در لحظه عقد قرارداد، ثبت شماره سریال/پلاک، وضعیت سلامت اولیه</w:t>
            </w:r>
          </w:p>
        </w:tc>
      </w:tr>
      <w:tr w:rsidR="00C8789C" w:rsidRPr="005E2413" w:rsidTr="002E4178">
        <w:trPr>
          <w:trHeight w:val="840"/>
        </w:trPr>
        <w:tc>
          <w:tcPr>
            <w:tcW w:w="16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مدت اجاره و زمانبندی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تاریخ شروع/پایان، بازه اجاره، تمدید خودکار/دستی، تعطیلات/توقف، امکان تمدید (با تغییر قیمت/شرایط)</w:t>
            </w:r>
          </w:p>
        </w:tc>
      </w:tr>
      <w:tr w:rsidR="00C8789C" w:rsidRPr="005E2413" w:rsidTr="002E4178">
        <w:trPr>
          <w:trHeight w:val="840"/>
        </w:trPr>
        <w:tc>
          <w:tcPr>
            <w:tcW w:w="16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ودیعه، </w:t>
            </w:r>
            <w:r w:rsidR="000A190E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اجاره‌بها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و شرایط پرداخت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مبلغ ودیعه، </w:t>
            </w:r>
            <w:r w:rsidR="000A190E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اجاره‌بها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(ماهانه/دورهای)، درصد پیشپرداخت، اتصال به جدول پرداخت مالی، نحوه بازگشت ودیعه پس از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Return</w:t>
            </w:r>
          </w:p>
        </w:tc>
      </w:tr>
      <w:tr w:rsidR="00C8789C" w:rsidRPr="005E2413" w:rsidTr="002E4178">
        <w:trPr>
          <w:trHeight w:val="420"/>
        </w:trPr>
        <w:tc>
          <w:tcPr>
            <w:tcW w:w="16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شرایط تحویل و بازپس</w:t>
            </w:r>
            <w:r w:rsidR="002E4178">
              <w:rPr>
                <w:rFonts w:ascii="Arial" w:eastAsia="Times New Roman" w:hAnsi="Arial" w:cs="B Mitra" w:hint="eastAsia"/>
                <w:color w:val="000000"/>
                <w:sz w:val="24"/>
                <w:szCs w:val="24"/>
              </w:rPr>
              <w:t>‌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گیری تجهیز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موجودیت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اینکوترمز/مکان تحویل اولیه، مکان و شرایط بازپس</w:t>
            </w:r>
            <w:r w:rsidR="000A190E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‌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گیری، مسئولیت حمل در هر دو سو</w:t>
            </w:r>
          </w:p>
        </w:tc>
      </w:tr>
      <w:tr w:rsidR="00C8789C" w:rsidRPr="005E2413" w:rsidTr="002E4178">
        <w:trPr>
          <w:trHeight w:val="420"/>
        </w:trPr>
        <w:tc>
          <w:tcPr>
            <w:tcW w:w="16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تعمیر و نگهداری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مسئولیت مالک (سرویس دورهای)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vs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مستأجر (استهلاک عادی)، فرآیند درخواست تعمیر، هزینههای طرفین</w:t>
            </w:r>
          </w:p>
        </w:tc>
      </w:tr>
      <w:tr w:rsidR="00C8789C" w:rsidRPr="005E2413" w:rsidTr="002E4178">
        <w:trPr>
          <w:trHeight w:val="420"/>
        </w:trPr>
        <w:tc>
          <w:tcPr>
            <w:tcW w:w="16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lastRenderedPageBreak/>
              <w:t>بیمه، خسارت و مسئولیت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مسئول بیمه، دامنه پوشش، تعریف خسارت عادی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vs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غیرعادی، ارجاع به داوری در اختلاف</w:t>
            </w:r>
          </w:p>
        </w:tc>
      </w:tr>
      <w:tr w:rsidR="00C8789C" w:rsidRPr="005E2413" w:rsidTr="002E4178">
        <w:trPr>
          <w:trHeight w:val="840"/>
        </w:trPr>
        <w:tc>
          <w:tcPr>
            <w:tcW w:w="16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تحویل اولیه و بازگشت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Return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موجودیت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وضعیتها: تحویل اولیه </w:t>
            </w:r>
            <w:r w:rsidRPr="005E2413">
              <w:rPr>
                <w:rFonts w:ascii="Arial" w:eastAsia="Times New Roman" w:hAnsi="Arial" w:cs="Arial" w:hint="cs"/>
                <w:color w:val="000000"/>
                <w:sz w:val="24"/>
                <w:szCs w:val="24"/>
                <w:rtl/>
              </w:rPr>
              <w:t>→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فعال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→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درخواست عودت </w:t>
            </w:r>
            <w:r w:rsidRPr="005E2413">
              <w:rPr>
                <w:rFonts w:ascii="Arial" w:eastAsia="Times New Roman" w:hAnsi="Arial" w:cs="Arial" w:hint="cs"/>
                <w:color w:val="000000"/>
                <w:sz w:val="24"/>
                <w:szCs w:val="24"/>
                <w:rtl/>
              </w:rPr>
              <w:t>→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بازرسی </w:t>
            </w:r>
            <w:r w:rsidRPr="005E2413">
              <w:rPr>
                <w:rFonts w:ascii="Arial" w:eastAsia="Times New Roman" w:hAnsi="Arial" w:cs="Arial" w:hint="cs"/>
                <w:color w:val="000000"/>
                <w:sz w:val="24"/>
                <w:szCs w:val="24"/>
                <w:rtl/>
              </w:rPr>
              <w:t>→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پذیرش بازگشت / جریمه، مستندات تحویل، آزادسازی ودیعه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پس از تأیید</w:t>
            </w:r>
          </w:p>
        </w:tc>
      </w:tr>
      <w:tr w:rsidR="00C8789C" w:rsidRPr="005E2413" w:rsidTr="002E4178">
        <w:trPr>
          <w:trHeight w:val="420"/>
        </w:trPr>
        <w:tc>
          <w:tcPr>
            <w:tcW w:w="16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وضعیتها: تحویل / فعال / عودت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State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Machine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وضعیتها، گذار، قواعد بیزنس، رویدادها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INITIATED → DELIVERED → ACTIVE → RETURN_REQUESTED → RETURN_INSPECTED → RETURNED / EXTENDED / TERMINATED</w:t>
            </w:r>
          </w:p>
        </w:tc>
      </w:tr>
      <w:tr w:rsidR="00C8789C" w:rsidRPr="005E2413" w:rsidTr="002E4178">
        <w:trPr>
          <w:trHeight w:val="420"/>
        </w:trPr>
        <w:tc>
          <w:tcPr>
            <w:tcW w:w="16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فسخ زودهنگام و تمدید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جریمه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فسخ زودهنگام، شرایط تمدید، بازگشت بخشی از ودیعه در تمدید، اتصال به الحاقیه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(Addendum)</w:t>
            </w:r>
          </w:p>
        </w:tc>
      </w:tr>
    </w:tbl>
    <w:p w:rsidR="00C8789C" w:rsidRPr="005E2413" w:rsidRDefault="00C8789C" w:rsidP="00C8789C">
      <w:pPr>
        <w:pStyle w:val="ListParagraph"/>
        <w:spacing w:before="240"/>
        <w:ind w:left="91"/>
        <w:rPr>
          <w:rFonts w:cs="B Mitra"/>
          <w:b/>
          <w:bCs/>
          <w:sz w:val="24"/>
          <w:szCs w:val="24"/>
        </w:rPr>
      </w:pPr>
    </w:p>
    <w:p w:rsidR="00C57A40" w:rsidRPr="005E2413" w:rsidRDefault="00C57A40" w:rsidP="00716FE5">
      <w:pPr>
        <w:pStyle w:val="Heading1"/>
        <w:ind w:left="91" w:hanging="357"/>
        <w:rPr>
          <w:b w:val="0"/>
          <w:bCs w:val="0"/>
          <w:sz w:val="24"/>
          <w:szCs w:val="24"/>
        </w:rPr>
      </w:pPr>
      <w:r w:rsidRPr="005E2413">
        <w:rPr>
          <w:rFonts w:hint="cs"/>
          <w:sz w:val="24"/>
          <w:szCs w:val="24"/>
          <w:rtl/>
        </w:rPr>
        <w:t>پروژه-قرارداد (کالا-تجهیز-پلنت و پروژه های خارج از پروداکت)</w:t>
      </w:r>
    </w:p>
    <w:tbl>
      <w:tblPr>
        <w:bidiVisual/>
        <w:tblW w:w="8904" w:type="dxa"/>
        <w:tblInd w:w="45" w:type="dxa"/>
        <w:tblLook w:val="04A0" w:firstRow="1" w:lastRow="0" w:firstColumn="1" w:lastColumn="0" w:noHBand="0" w:noVBand="1"/>
      </w:tblPr>
      <w:tblGrid>
        <w:gridCol w:w="2396"/>
        <w:gridCol w:w="2825"/>
        <w:gridCol w:w="3683"/>
      </w:tblGrid>
      <w:tr w:rsidR="00C8789C" w:rsidRPr="005E2413" w:rsidTr="00985004">
        <w:trPr>
          <w:trHeight w:val="427"/>
        </w:trPr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موجودیت / بخش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سرفصل‌های لازم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گام‌های ریز</w:t>
            </w:r>
          </w:p>
        </w:tc>
      </w:tr>
      <w:tr w:rsidR="00C8789C" w:rsidRPr="005E2413" w:rsidTr="00985004">
        <w:trPr>
          <w:trHeight w:val="420"/>
        </w:trPr>
        <w:tc>
          <w:tcPr>
            <w:tcW w:w="23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محدوده پروژه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Scope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مرجع به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Scope Baseline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در دامنه پروژه، تعریف مرزهای کار،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Snapshot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از شرح خدمات در لحظه امضا</w:t>
            </w:r>
          </w:p>
        </w:tc>
      </w:tr>
      <w:tr w:rsidR="00C8789C" w:rsidRPr="005E2413" w:rsidTr="00985004">
        <w:trPr>
          <w:trHeight w:val="840"/>
        </w:trPr>
        <w:tc>
          <w:tcPr>
            <w:tcW w:w="23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زمان‌بندی و مایل‌استون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Milestone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وضعیت‌ها،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تعریف گام‌های کلیدی، تاریخ‌های هدف، وضعیت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In Progress/Done/Verified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)، اتصال آزادسازی وجه به هر مایل‌استون</w:t>
            </w:r>
          </w:p>
        </w:tc>
      </w:tr>
      <w:tr w:rsidR="00C8789C" w:rsidRPr="005E2413" w:rsidTr="00985004">
        <w:trPr>
          <w:trHeight w:val="420"/>
        </w:trPr>
        <w:tc>
          <w:tcPr>
            <w:tcW w:w="23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شرایط پرداخت مرحله‌ای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ساختار پرداخت بر اساس تأیید مایل‌استون، پیش‌پرداخت، علی‌الحساب، کسر تضامین از هر صورت‌وضعیت</w:t>
            </w:r>
          </w:p>
        </w:tc>
      </w:tr>
      <w:tr w:rsidR="00C8789C" w:rsidRPr="005E2413" w:rsidTr="00985004">
        <w:trPr>
          <w:trHeight w:val="420"/>
        </w:trPr>
        <w:tc>
          <w:tcPr>
            <w:tcW w:w="23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تضامین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Guarantee/Bond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وضعیت‌ها،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ضمانت‌نامه پیش‌پرداخت، حسن انجام کار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Performance Bond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)، کسر سپرده ۱۰</w:t>
            </w:r>
            <w:r w:rsidRPr="005E2413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٪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تاریخ انقضا و آزادسازی</w:t>
            </w:r>
          </w:p>
        </w:tc>
      </w:tr>
      <w:tr w:rsidR="00C8789C" w:rsidRPr="005E2413" w:rsidTr="00985004">
        <w:trPr>
          <w:trHeight w:val="420"/>
        </w:trPr>
        <w:tc>
          <w:tcPr>
            <w:tcW w:w="23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تغییرات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Change Order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ورک‌فلو، وضعیت‌ها، گذار، مدل داده،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8789C" w:rsidRPr="005E2413" w:rsidRDefault="00C8789C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ثبت درخواست تغییر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VOP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)، تحلیل اثر بر زمان/هزینه، فرآیند تأیید، اصلاحیه خودکار قرارداد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Addendum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</w:tr>
      <w:tr w:rsidR="00DF15FB" w:rsidRPr="005E2413" w:rsidTr="00985004">
        <w:trPr>
          <w:trHeight w:val="420"/>
        </w:trPr>
        <w:tc>
          <w:tcPr>
            <w:tcW w:w="2396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</w:tcPr>
          <w:p w:rsidR="00DF15FB" w:rsidRPr="005E2413" w:rsidRDefault="00DF15FB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ثبت پروژه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15FB" w:rsidRPr="005E2413" w:rsidRDefault="00DF15FB" w:rsidP="00C8789C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15FB" w:rsidRPr="005E2413" w:rsidRDefault="00DF15FB" w:rsidP="00C8789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</w:tr>
    </w:tbl>
    <w:p w:rsidR="00C8789C" w:rsidRPr="005E2413" w:rsidRDefault="00C8789C" w:rsidP="00C8789C">
      <w:pPr>
        <w:pStyle w:val="ListParagraph"/>
        <w:spacing w:before="240"/>
        <w:ind w:left="91"/>
        <w:rPr>
          <w:rFonts w:cs="B Mitra"/>
          <w:b/>
          <w:bCs/>
          <w:sz w:val="24"/>
          <w:szCs w:val="24"/>
        </w:rPr>
      </w:pPr>
    </w:p>
    <w:p w:rsidR="00E77EE6" w:rsidRDefault="00E77EE6">
      <w:pPr>
        <w:bidi w:val="0"/>
        <w:rPr>
          <w:rFonts w:cs="B Mitra"/>
          <w:b/>
          <w:bCs/>
          <w:sz w:val="24"/>
          <w:szCs w:val="24"/>
          <w:rtl/>
        </w:rPr>
      </w:pPr>
      <w:r>
        <w:rPr>
          <w:rFonts w:cs="B Mitra"/>
          <w:b/>
          <w:bCs/>
          <w:sz w:val="24"/>
          <w:szCs w:val="24"/>
          <w:rtl/>
        </w:rPr>
        <w:br w:type="page"/>
      </w:r>
    </w:p>
    <w:p w:rsidR="00C57A40" w:rsidRPr="005E2413" w:rsidRDefault="00C57A40" w:rsidP="00716FE5">
      <w:pPr>
        <w:pStyle w:val="Heading1"/>
        <w:ind w:left="91" w:hanging="357"/>
        <w:rPr>
          <w:b w:val="0"/>
          <w:bCs w:val="0"/>
          <w:sz w:val="24"/>
          <w:szCs w:val="24"/>
        </w:rPr>
      </w:pPr>
      <w:bookmarkStart w:id="0" w:name="_GoBack"/>
      <w:bookmarkEnd w:id="0"/>
      <w:r w:rsidRPr="005E2413">
        <w:rPr>
          <w:rFonts w:hint="cs"/>
          <w:sz w:val="24"/>
          <w:szCs w:val="24"/>
          <w:rtl/>
        </w:rPr>
        <w:lastRenderedPageBreak/>
        <w:t>تعمیر-قرارداد (کالا-تجهیز-پلنت)</w:t>
      </w:r>
    </w:p>
    <w:tbl>
      <w:tblPr>
        <w:bidiVisual/>
        <w:tblW w:w="8921" w:type="dxa"/>
        <w:tblInd w:w="35" w:type="dxa"/>
        <w:tblLook w:val="04A0" w:firstRow="1" w:lastRow="0" w:firstColumn="1" w:lastColumn="0" w:noHBand="0" w:noVBand="1"/>
      </w:tblPr>
      <w:tblGrid>
        <w:gridCol w:w="2264"/>
        <w:gridCol w:w="1124"/>
        <w:gridCol w:w="1989"/>
        <w:gridCol w:w="3544"/>
      </w:tblGrid>
      <w:tr w:rsidR="00185F54" w:rsidRPr="005E2413" w:rsidTr="00DF15FB">
        <w:trPr>
          <w:trHeight w:val="427"/>
        </w:trPr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موجودیت / بخش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نوع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سرفصلهای لازم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گامهای ریز</w:t>
            </w:r>
          </w:p>
        </w:tc>
      </w:tr>
      <w:tr w:rsidR="00185F54" w:rsidRPr="005E2413" w:rsidTr="00DF15FB">
        <w:trPr>
          <w:trHeight w:val="420"/>
        </w:trPr>
        <w:tc>
          <w:tcPr>
            <w:tcW w:w="2264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موضوع تعمیر (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Equipment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/ قطعه)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موجودیت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مرجع به دامنه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Asset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&amp;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Equipment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، 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Snapshot</w:t>
            </w: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از وضعیت تجهیز معیوب، شماره سریال/پلاک</w:t>
            </w:r>
          </w:p>
        </w:tc>
      </w:tr>
      <w:tr w:rsidR="00185F54" w:rsidRPr="005E2413" w:rsidTr="00DF15FB">
        <w:trPr>
          <w:trHeight w:val="840"/>
        </w:trPr>
        <w:tc>
          <w:tcPr>
            <w:tcW w:w="2264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185F54" w:rsidRPr="005E2413" w:rsidRDefault="00185F54" w:rsidP="00DF15FB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شرح کار </w:t>
            </w:r>
            <w:r w:rsidR="00DF15FB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 هزینه ها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بخش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85F54" w:rsidRPr="005E2413" w:rsidRDefault="00185F54" w:rsidP="00185F54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توصیف عملیات، خروجی نهایی، موارد خارج از دامنه، اسکوپ تثبیتشده پس از تشخیص عیب</w:t>
            </w:r>
            <w:r w:rsidR="00DF15FB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br/>
            </w:r>
            <w:r w:rsidR="00DF15FB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پیشفاکتور بر اساس تشخیص، هزینه نیروی کار، هزینه قطعات، پرداخت پس از تحویل</w:t>
            </w:r>
            <w:r w:rsidR="00DF15FB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br/>
            </w:r>
            <w:r w:rsidR="00DF15FB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هزینه تعمیر و شرایط پرداخت</w:t>
            </w:r>
            <w:r w:rsidR="00DF15FB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br/>
            </w:r>
            <w:r w:rsidR="00DF15FB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ضمانت تعمیر و تست پس از تعمیر</w:t>
            </w:r>
            <w:r w:rsidR="00DF15FB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br/>
            </w:r>
            <w:r w:rsidR="00DF15FB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گارانتی تعمیر، شرایط عودت در صورت عیب مجدد</w:t>
            </w:r>
            <w:r w:rsidR="00DF15FB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br/>
            </w:r>
            <w:r w:rsidR="00DF15FB" w:rsidRPr="005E2413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مسئولیت آسیبهای حین تعمیر</w:t>
            </w:r>
          </w:p>
        </w:tc>
      </w:tr>
    </w:tbl>
    <w:p w:rsidR="00E124DB" w:rsidRPr="005E2413" w:rsidRDefault="00E124DB" w:rsidP="00716FE5">
      <w:pPr>
        <w:pStyle w:val="Heading1"/>
        <w:ind w:left="91" w:hanging="357"/>
        <w:rPr>
          <w:b w:val="0"/>
          <w:bCs w:val="0"/>
          <w:sz w:val="24"/>
          <w:szCs w:val="24"/>
        </w:rPr>
      </w:pPr>
      <w:r w:rsidRPr="005E2413">
        <w:rPr>
          <w:rFonts w:hint="cs"/>
          <w:sz w:val="24"/>
          <w:szCs w:val="24"/>
          <w:rtl/>
        </w:rPr>
        <w:t>آکادمی</w:t>
      </w:r>
    </w:p>
    <w:tbl>
      <w:tblPr>
        <w:bidiVisual/>
        <w:tblW w:w="9013" w:type="dxa"/>
        <w:tblLook w:val="04A0" w:firstRow="1" w:lastRow="0" w:firstColumn="1" w:lastColumn="0" w:noHBand="0" w:noVBand="1"/>
      </w:tblPr>
      <w:tblGrid>
        <w:gridCol w:w="2311"/>
        <w:gridCol w:w="2499"/>
        <w:gridCol w:w="4203"/>
      </w:tblGrid>
      <w:tr w:rsidR="00432155" w:rsidRPr="005E2413" w:rsidTr="00BD2281">
        <w:trPr>
          <w:trHeight w:val="427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صفحه/موجودیت آکادمی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سرفصل‌های ثابت موردنیاز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اجزای اصلی و نکات طراحی</w:t>
            </w:r>
          </w:p>
        </w:tc>
      </w:tr>
      <w:tr w:rsidR="00432155" w:rsidRPr="005E2413" w:rsidTr="00BD2281">
        <w:trPr>
          <w:trHeight w:val="42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دوره آموزشی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Course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ایجاد/ویرایش دوره، مدرس، نوع برگزاری، ظرفیت، زمان‌بندی، قیمت، پیش‌نیاز، انتشار و آرشیو؛ چرخه: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DRAFT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432155">
              <w:rPr>
                <w:rFonts w:ascii="Arial" w:eastAsia="Times New Roman" w:hAnsi="Arial" w:cs="Arial" w:hint="cs"/>
                <w:color w:val="000000"/>
                <w:sz w:val="24"/>
                <w:szCs w:val="24"/>
                <w:rtl/>
              </w:rPr>
              <w:t>→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SUBMITTED → UNDER_REVIEW → PUBLISHED → ACTIVE → COMPLETED → ARCHIVED</w:t>
            </w:r>
          </w:p>
        </w:tc>
      </w:tr>
      <w:tr w:rsidR="00432155" w:rsidRPr="005E2413" w:rsidTr="00BD2281">
        <w:trPr>
          <w:trHeight w:val="84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ساختار دوره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Course Structure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فصل، درس، ترتیب، پیش‌نیاز درس، مدت، محتوای ویدئویی/فایل/متن/تمرین/آزمون؛ ساختار هنگام انتشار دوره باید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Snapshot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یا نسخه‌بندی شود.</w:t>
            </w:r>
          </w:p>
        </w:tc>
      </w:tr>
      <w:tr w:rsidR="00432155" w:rsidRPr="005E2413" w:rsidTr="00BD2281">
        <w:trPr>
          <w:trHeight w:val="84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محتوای درس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Learning Content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ویدئو، صوت، متن، اسلاید، فایل و لینک؛ نسخه‌ها، چرخه انتشار، جایگزینی نسخه بدون تخریب سابقه یادگیری کاربر.</w:t>
            </w:r>
          </w:p>
        </w:tc>
      </w:tr>
      <w:tr w:rsidR="00432155" w:rsidRPr="005E2413" w:rsidTr="00BD2281">
        <w:trPr>
          <w:trHeight w:val="42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ثبت‌نام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Enrollment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ثبت‌نام رایگان/پولی، ظرفیت، لغو، انقضا، تکمیل و محرومیت؛ چرخه: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PENDING_PAYMENT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432155">
              <w:rPr>
                <w:rFonts w:ascii="Arial" w:eastAsia="Times New Roman" w:hAnsi="Arial" w:cs="Arial" w:hint="cs"/>
                <w:color w:val="000000"/>
                <w:sz w:val="24"/>
                <w:szCs w:val="24"/>
                <w:rtl/>
              </w:rPr>
              <w:t>→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ENROLLED → ACTIVE → COMPLETED / CANCELLED / EXPIRED / SUSPENDED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.</w:t>
            </w:r>
          </w:p>
        </w:tc>
      </w:tr>
      <w:tr w:rsidR="00432155" w:rsidRPr="005E2413" w:rsidTr="00BD2281">
        <w:trPr>
          <w:trHeight w:val="42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دسترسی آموزشی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Learning Access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کسب‌وکار,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زمان شروع/پایان دسترسی، پیش‌نیاز، قفل محتوا، تمدید، تعلیق و بازگشایی؛ ثبت‌نام و دسترسی دو مفهوم جدا هستند.</w:t>
            </w:r>
          </w:p>
        </w:tc>
      </w:tr>
      <w:tr w:rsidR="00432155" w:rsidRPr="005E2413" w:rsidTr="00BD2281">
        <w:trPr>
          <w:trHeight w:val="42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گواهی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Certificate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صدور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پس از تحقق شروط، شماره یکتا، کد اعتبارسنجی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/QR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ابطال و صدور مجدد؛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Snapshot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اطلاعات دوره و دارنده در لحظه صدور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432155" w:rsidRPr="005E2413" w:rsidTr="00BD2281">
        <w:trPr>
          <w:trHeight w:val="42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lastRenderedPageBreak/>
              <w:t>UGC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(محتوای کاربرساخت پایه)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یک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موجودیت پایه با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contentType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شامل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: FILE, QUESTION, ANSWER, TECHNICAL_EXPERIENCE, ARTICLE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 در آینده انواع دیگر؛ چرخه عمومی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: DRAFT → SUBMITTED → UNDER_REVIEW → PUBLISHED → HIDDEN / REJECTED / ARCHIVED.</w:t>
            </w:r>
          </w:p>
        </w:tc>
      </w:tr>
      <w:tr w:rsidR="00432155" w:rsidRPr="005E2413" w:rsidTr="00BD2281">
        <w:trPr>
          <w:trHeight w:val="42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شهر فایل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File City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432155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–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سرویس زیرساختی)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سرویس مرکزی ذخیره و توزیع فایل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برای کل پلتفرم (آکادمی، کالا، پروژه‌ها و</w:t>
            </w:r>
            <w:r w:rsidRPr="00432155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…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)، شامل: متادیتا، نسخه‌ها، محدودیت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نوع/حجم، اسکن بدافزار، مالکیت فکری، شمارش دانلود؛ در آگهی یا کالا فقط با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productCode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یا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listingId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لینک می‌شود و مدل تکراری ساخته نمی‌شود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432155" w:rsidRPr="005E2413" w:rsidTr="00BD2281">
        <w:trPr>
          <w:trHeight w:val="42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پرسش و پاسخ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Q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&amp;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سؤال،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پاسخ، پاسخ پذیرفته‌شده، رأی، برچسب، بستن سؤال، گزارش تخلف؛ انتشار سؤال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معمولاً فوری با نظارت پسینی است؛ زیرنوعی از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UGC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اما با ورک‌فلو تخصصی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432155" w:rsidRPr="005E2413" w:rsidTr="00BD2281">
        <w:trPr>
          <w:trHeight w:val="42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تجربه فنی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Technical Experience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شرح مسئله، تجهیز مرتبط، علائم،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علت، راهکار، نتیجه، تصویر و فایل؛ سیاست نمایش: تفکیک «نظر کاربر» از «توصیه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رسمی مگاوات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».</w:t>
            </w:r>
          </w:p>
        </w:tc>
      </w:tr>
      <w:tr w:rsidR="00432155" w:rsidRPr="005E2413" w:rsidTr="00BD2281">
        <w:trPr>
          <w:trHeight w:val="252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مقاله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Article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عنوان،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خلاصه، بدنه، نویسندگان، منابع، دسته‌بندی، نسخه، زمان انتشار؛ ارتباط با سطح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اعتماد تولیدکننده و سیاست بازبینی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432155" w:rsidRPr="005E2413" w:rsidTr="00BD2281">
        <w:trPr>
          <w:trHeight w:val="336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بازبینی و انتشار محتوا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Content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Review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صف بازبینی، تخصیص بازبین،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تأیید/رد، درخواست اصلاح، دلیل تصمیم،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SLA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 لاگ؛ وضعیت‌ها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: QUEUED → ASSIGNED → IN_REVIEW → APPROVED / REJECTED / REVISION_REQUIRED.</w:t>
            </w:r>
          </w:p>
        </w:tc>
      </w:tr>
      <w:tr w:rsidR="00432155" w:rsidRPr="005E2413" w:rsidTr="00BD2281">
        <w:trPr>
          <w:trHeight w:val="252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lastRenderedPageBreak/>
              <w:t>دیدگاه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Comment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دیدگاه روی دوره یا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UGC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پاسخ به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دیدگاه، ویرایش، حذف نرم، بستن دیدگاه، گزارش؛ وضعیت‌ها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: VISIBLE / HIDDEN / DELETED / FLAGGED.</w:t>
            </w:r>
          </w:p>
        </w:tc>
      </w:tr>
      <w:tr w:rsidR="00432155" w:rsidRPr="005E2413" w:rsidTr="00BD2281">
        <w:trPr>
          <w:trHeight w:val="168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امتیاز و رأی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Rating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&amp;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Vote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امتیاز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دوره، رأی به سؤال و پاسخ، جلوگیری از رأی تکراری، قواعد مالکیت رأی، محاسبه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میانگین، مقابله با امتیازسازی جعلی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432155" w:rsidRPr="005E2413" w:rsidTr="00BD2281">
        <w:trPr>
          <w:trHeight w:val="294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گزارش تخلف محتوا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Content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Report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وضعیت‌ها، قواعد گذار،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گزارش محتوای نامناسب، کپی‌رایت،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اطلاعات غلط، فایل مخرب، اسپم و تبلیغ؛ ایجاد در آکادمی، اما رسیدگی انضباطی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متصل به دامنه کاربران/تخلف تا سیستم موازی ساخته نشود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432155" w:rsidRPr="005E2413" w:rsidTr="00BD2281">
        <w:trPr>
          <w:trHeight w:val="210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قیمت‌گذاری محتوای آموزشی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Academy Pricing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رایگان/پولی،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قیمت دوره یا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UGC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تخفیف، سهم تولیدکننده، کارمزد مگاوات، مالیات، سیاست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بازپرداخت؛ اجرای تراکنش‌ها در دامنه مالی است، آکادمی فقط سیاست و تنظیمات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432155" w:rsidRPr="005E2413" w:rsidTr="00BD2281">
        <w:trPr>
          <w:trHeight w:val="2100"/>
        </w:trPr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درآمد تولیدکننده (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Creator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Revenue View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سناریوها، ورک‌فلو، مدل داده،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کسب‌وکار، رویدادها، مجوزها</w:t>
            </w:r>
          </w:p>
        </w:tc>
        <w:tc>
          <w:tcPr>
            <w:tcW w:w="4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432155" w:rsidRPr="00432155" w:rsidRDefault="00432155" w:rsidP="00432155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نمایش فروش، درآمد ناخالص،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کارمزد، مبالغ قابل تسویه و برگشت وجه؛ منبع داده دامنه مالی است، آکادمی دفترکل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مالی موازی ندارد</w:t>
            </w:r>
            <w:r w:rsidRPr="00432155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</w:tbl>
    <w:p w:rsidR="00432155" w:rsidRPr="005E2413" w:rsidRDefault="00432155" w:rsidP="00432155">
      <w:pPr>
        <w:pStyle w:val="ListParagraph"/>
        <w:spacing w:before="240"/>
        <w:ind w:left="91"/>
        <w:rPr>
          <w:rFonts w:cs="B Mitra"/>
          <w:b/>
          <w:bCs/>
          <w:sz w:val="24"/>
          <w:szCs w:val="24"/>
        </w:rPr>
      </w:pPr>
    </w:p>
    <w:p w:rsidR="00E124DB" w:rsidRPr="005E2413" w:rsidRDefault="00E124DB" w:rsidP="00716FE5">
      <w:pPr>
        <w:pStyle w:val="Heading1"/>
        <w:ind w:left="91" w:hanging="357"/>
        <w:rPr>
          <w:b w:val="0"/>
          <w:bCs w:val="0"/>
          <w:sz w:val="24"/>
          <w:szCs w:val="24"/>
        </w:rPr>
      </w:pPr>
      <w:r w:rsidRPr="005E2413">
        <w:rPr>
          <w:rFonts w:hint="cs"/>
          <w:sz w:val="24"/>
          <w:szCs w:val="24"/>
          <w:rtl/>
        </w:rPr>
        <w:t>متخصصین</w:t>
      </w:r>
    </w:p>
    <w:tbl>
      <w:tblPr>
        <w:bidiVisual/>
        <w:tblW w:w="9215" w:type="dxa"/>
        <w:tblLook w:val="04A0" w:firstRow="1" w:lastRow="0" w:firstColumn="1" w:lastColumn="0" w:noHBand="0" w:noVBand="1"/>
      </w:tblPr>
      <w:tblGrid>
        <w:gridCol w:w="2131"/>
        <w:gridCol w:w="2835"/>
        <w:gridCol w:w="4249"/>
      </w:tblGrid>
      <w:tr w:rsidR="00E30318" w:rsidRPr="005E2413" w:rsidTr="00E30318">
        <w:trPr>
          <w:trHeight w:val="427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موجودیت/صفحه دامنه متخصصین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سرفصل‌های ثابت لازم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گام‌های ریز و نکات طراحی</w:t>
            </w:r>
          </w:p>
        </w:tc>
      </w:tr>
      <w:tr w:rsidR="00E30318" w:rsidRPr="005E2413" w:rsidTr="00E30318">
        <w:trPr>
          <w:trHeight w:val="42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lastRenderedPageBreak/>
              <w:t xml:space="preserve">ثبت و تأیید متخصص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Expert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Onboarding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وضعیت‌ها،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دریافت مدارک تخصصی، رزومه، سوابق تحصیلی/اجرایی، مصاحبه فنی، احراز صلاحیت، تأیید اولیه، تعلیق و مسدودسازی؛ متصل به حساب کاربری پایه در دامنه کاربران.</w:t>
            </w:r>
          </w:p>
        </w:tc>
      </w:tr>
      <w:tr w:rsidR="00E30318" w:rsidRPr="005E2413" w:rsidTr="00E30318">
        <w:trPr>
          <w:trHeight w:val="84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پروفایل و رزومه متخصص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Expert Profile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مشخصات فنی، متون معرفی، حوزه‌های تخصصی، سوابق تأیید شده در مگاوات، نرخ ساعت کارکرد و شرایط همکاری؛ نمایش عمومی پروفایل پس از انتشار.</w:t>
            </w:r>
          </w:p>
        </w:tc>
      </w:tr>
      <w:tr w:rsidR="00E30318" w:rsidRPr="005E2413" w:rsidTr="00E30318">
        <w:trPr>
          <w:trHeight w:val="84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حوزه‌های تخصصی و مهارت‌ها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Taxonomy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&amp;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Skills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FC37AC" w:rsidRDefault="00E30318" w:rsidP="00FC37A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درخت </w:t>
            </w:r>
          </w:p>
          <w:p w:rsidR="00E30318" w:rsidRPr="00E30318" w:rsidRDefault="00FC37AC" w:rsidP="00FC37AC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گرایش ها و تخصص ها و مهارت های مختلف، </w:t>
            </w:r>
            <w:r w:rsidR="00E30318"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برندهای تحت تسلط، </w:t>
            </w:r>
            <w:r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سابقه کار با سیستم های مختلف در مهارت های متفاوت</w:t>
            </w:r>
          </w:p>
        </w:tc>
      </w:tr>
      <w:tr w:rsidR="00E30318" w:rsidRPr="005E2413" w:rsidTr="00E30318">
        <w:trPr>
          <w:trHeight w:val="42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ظرفیت و زمان‌بندی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Availability Calendar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تقویم کاری متخصص، ساعت‌های آزاد برای مشاوره، رزرو زمان، کنسلی توسط متخصص یا مشتری، ثبت مرخصی و تداخل زمانی.</w:t>
            </w:r>
          </w:p>
        </w:tc>
      </w:tr>
      <w:tr w:rsidR="00E30318" w:rsidRPr="005E2413" w:rsidTr="00E30318">
        <w:trPr>
          <w:trHeight w:val="42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رتبه‌بندی و صلاحیت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Leveling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&amp;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Accreditation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وضعیت‌ها،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تعیین سطح تخصصی (پایه، ارشد، خبره)، گواهینامه‌های رسمی، آزمون‌های ارزیابی داخلی مگاوات، و تمدید دوره صلاحیت.</w:t>
            </w:r>
          </w:p>
        </w:tc>
      </w:tr>
      <w:tr w:rsidR="00E30318" w:rsidRPr="005E2413" w:rsidTr="00E30318">
        <w:trPr>
          <w:trHeight w:val="42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انتساب به کار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Expert Assignment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ورک‌فلو، وضعیت‌ها،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ارجاع خودکار (بر اساس الگوریتم توزیع کار، جغرافیا و مهارت) یا انتساب دستی توسط ادمین برای کارشناسی آگهی، داوری، یا بازرسی پروژه؛ کنترل تعارض منافع.</w:t>
            </w:r>
          </w:p>
        </w:tc>
      </w:tr>
      <w:tr w:rsidR="00E30318" w:rsidRPr="005E2413" w:rsidTr="00E30318">
        <w:trPr>
          <w:trHeight w:val="84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کارشناسی و بازرسی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Technical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Inspection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وضعیت‌ها،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فرآیند بازدید حضوری یا آنلاین،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چک‌لیست بازرسی تجهیز، ارزیابی فنی کالای دست‌دوم، تهیه گزارش استاندارد، آپلود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مستندات فنی و ثبت رأی نهایی کارشناس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E30318" w:rsidRPr="005E2413" w:rsidTr="00E30318">
        <w:trPr>
          <w:trHeight w:val="42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مشاوره فنی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Technical Consulting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وضعیت‌ها،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درخواست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مشاوره توسط کاربر، پذیرش توسط متخصص، برگزاری جلسه (آنلاین/تلفنی/متنی)، ارائه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پاسخ به سؤالات فنی، تحویل مستندات و تایید پایان مشاوره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E30318" w:rsidRPr="005E2413" w:rsidTr="00E30318">
        <w:trPr>
          <w:trHeight w:val="42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امتیاز و عملکرد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Performance Rating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ارزیابی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عملکرد متخصص توسط کارفرمایان یا خریداران کالا، ثبت امتیاز عددی، بازخورد کیفی،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تأثیر در رنکینگ و الگوریتم‌های انتساب کار بعدی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E30318" w:rsidRPr="005E2413" w:rsidTr="00E30318">
        <w:trPr>
          <w:trHeight w:val="42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نرخ و تسویه‌حساب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Rates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&amp;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Settlement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ورک‌فلو،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تعیین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نرخ ساعتی یا پروژه‌ای کارشناس، ثبت کارکرد، تایید صورت‌وضعیت کارشناسی،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آزادسازی دستمزد از سپرده مشتری و کسر کارمزد مگاوات (لینک به مالی)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E30318" w:rsidRPr="005E2413" w:rsidTr="00E30318">
        <w:trPr>
          <w:trHeight w:val="420"/>
        </w:trPr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انبار دانش متخصص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Knowledge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Base Contribution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مستندات فنی، گزارش‌های خرابی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مرجع و کاتالوگ‌های تخصصی تولیدشده توسط کارشناس؛ بررسی ارتباط با شهر فایل و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توزیع در بخش تجربیات فنی آکادمی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</w:tbl>
    <w:p w:rsidR="00E124DB" w:rsidRPr="005E2413" w:rsidRDefault="00E124DB" w:rsidP="00716FE5">
      <w:pPr>
        <w:pStyle w:val="Heading1"/>
        <w:ind w:left="91" w:hanging="357"/>
        <w:rPr>
          <w:b w:val="0"/>
          <w:bCs w:val="0"/>
          <w:sz w:val="24"/>
          <w:szCs w:val="24"/>
        </w:rPr>
      </w:pPr>
      <w:r w:rsidRPr="005E2413">
        <w:rPr>
          <w:rFonts w:hint="cs"/>
          <w:sz w:val="24"/>
          <w:szCs w:val="24"/>
          <w:rtl/>
        </w:rPr>
        <w:t>مالی</w:t>
      </w:r>
    </w:p>
    <w:tbl>
      <w:tblPr>
        <w:bidiVisual/>
        <w:tblW w:w="9192" w:type="dxa"/>
        <w:tblInd w:w="10" w:type="dxa"/>
        <w:tblLook w:val="04A0" w:firstRow="1" w:lastRow="0" w:firstColumn="1" w:lastColumn="0" w:noHBand="0" w:noVBand="1"/>
      </w:tblPr>
      <w:tblGrid>
        <w:gridCol w:w="1792"/>
        <w:gridCol w:w="3149"/>
        <w:gridCol w:w="4251"/>
      </w:tblGrid>
      <w:tr w:rsidR="00E30318" w:rsidRPr="00E30318" w:rsidTr="00E30318">
        <w:trPr>
          <w:trHeight w:val="854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موجودیت/صفحه دامنه مالی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سرفصلهای ثابت لازم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گامهای ریز و نکات طراحی</w:t>
            </w:r>
          </w:p>
        </w:tc>
      </w:tr>
      <w:tr w:rsidR="00E30318" w:rsidRPr="00E30318" w:rsidTr="00E30318">
        <w:trPr>
          <w:trHeight w:val="144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lastRenderedPageBreak/>
              <w:t xml:space="preserve">کیف پول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Wallet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موجودی، برداشت، گردش وجه، مبادله و وثیقه؛ موجودی کیف پول نباید مستقیماً از روی مجموع تراکنشها محاسبه شود، بلکه با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Booking/Lock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رفتار شود.</w:t>
            </w:r>
          </w:p>
        </w:tc>
      </w:tr>
      <w:tr w:rsidR="00E30318" w:rsidRPr="00E30318" w:rsidTr="00E30318">
        <w:trPr>
          <w:trHeight w:val="144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واریز و ثبت تراکنش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Deposit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&amp;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Transaction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واریز، درگاه، کد پیگیری، وضعیت تراکنش و جلوگیری از دوبار پرداخت؛ تراکنش باید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Idempotency Key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داشته باشد.</w:t>
            </w:r>
          </w:p>
        </w:tc>
      </w:tr>
      <w:tr w:rsidR="00E30318" w:rsidRPr="00E30318" w:rsidTr="00E30318">
        <w:trPr>
          <w:trHeight w:val="144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اسکرو (امانت وجه)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Escrow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قفل، نگهداری، آزادسازی، بازگشت کامل/جزئی و چرخه عمر؛ آزادسازی فقط از طریق یک رویداد یکتا (مثل تأیید قرارداد یا داوری) انجام شود.</w:t>
            </w:r>
          </w:p>
        </w:tc>
      </w:tr>
      <w:tr w:rsidR="00E30318" w:rsidRPr="00E30318" w:rsidTr="00E30318">
        <w:trPr>
          <w:trHeight w:val="108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کارمزد و کمیسیون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Fee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&amp;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Commission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نرخ کارمزد، محاسبه، سهم پلتفرم/فروشنده و کف/سقف؛ چون ایستاترین بخش مالی است فقط سرفصلهای ضروری پر میشوند.</w:t>
            </w:r>
          </w:p>
        </w:tc>
      </w:tr>
      <w:tr w:rsidR="00E30318" w:rsidRPr="00E30318" w:rsidTr="00E30318">
        <w:trPr>
          <w:trHeight w:val="108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تسویه حساب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Settlement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تسویه کامل/جزئی، کسورات، بازپرداخت و تطبیق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Reconciliation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)؛ خروجی تسویه باید برای سپیدار قابل حمل باشد.</w:t>
            </w:r>
          </w:p>
        </w:tc>
      </w:tr>
      <w:tr w:rsidR="00E30318" w:rsidRPr="00E30318" w:rsidTr="00E30318">
        <w:trPr>
          <w:trHeight w:val="210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بازگشت وجه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Refund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درخواست،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تأیید، بازگشت کامل/جزئی و مبدأ بازگشت (از اسکرو یا کیف پول)؛ پیشنیاز: قفل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مبدأ قبل از درخواست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E30318" w:rsidRPr="00E30318" w:rsidTr="00E30318">
        <w:trPr>
          <w:trHeight w:val="210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شکست عملیات مالی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Financial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Failure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ریترای، نیستی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Rollback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)، دوبار ثبت و سند جبرانی؛ تمام تراکنشهای مالی باید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Atomic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و با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Compensating Entry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طراحی شوند.</w:t>
            </w:r>
          </w:p>
        </w:tc>
      </w:tr>
      <w:tr w:rsidR="00E30318" w:rsidRPr="00E30318" w:rsidTr="00E30318">
        <w:trPr>
          <w:trHeight w:val="210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تایمآوت و انقضا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Timeout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&amp;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Expiry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4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انقضای اسکرو و از کار افتادن قفل توأم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Expired Lock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)؛ باید یک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Job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زمانبندیشده برای رسیدگی دورههای باز بماند.</w:t>
            </w:r>
          </w:p>
        </w:tc>
      </w:tr>
    </w:tbl>
    <w:p w:rsidR="00E2748A" w:rsidRPr="005E2413" w:rsidRDefault="00E2748A" w:rsidP="00716FE5">
      <w:pPr>
        <w:pStyle w:val="Heading1"/>
        <w:ind w:left="91" w:hanging="357"/>
        <w:rPr>
          <w:b w:val="0"/>
          <w:bCs w:val="0"/>
          <w:sz w:val="24"/>
          <w:szCs w:val="24"/>
        </w:rPr>
      </w:pPr>
      <w:r w:rsidRPr="005E2413">
        <w:rPr>
          <w:rFonts w:hint="cs"/>
          <w:sz w:val="24"/>
          <w:szCs w:val="24"/>
          <w:rtl/>
        </w:rPr>
        <w:t>داوری</w:t>
      </w:r>
    </w:p>
    <w:tbl>
      <w:tblPr>
        <w:bidiVisual/>
        <w:tblW w:w="9177" w:type="dxa"/>
        <w:tblInd w:w="10" w:type="dxa"/>
        <w:tblLook w:val="04A0" w:firstRow="1" w:lastRow="0" w:firstColumn="1" w:lastColumn="0" w:noHBand="0" w:noVBand="1"/>
      </w:tblPr>
      <w:tblGrid>
        <w:gridCol w:w="1792"/>
        <w:gridCol w:w="2857"/>
        <w:gridCol w:w="4528"/>
      </w:tblGrid>
      <w:tr w:rsidR="00E30318" w:rsidRPr="00E30318" w:rsidTr="00E30318">
        <w:trPr>
          <w:trHeight w:val="427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lastRenderedPageBreak/>
              <w:t>موجودیت/صفحه دامنه داوری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سرفصلهای ثابت لازم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گامهای ریز و نکات طراحی</w:t>
            </w:r>
          </w:p>
        </w:tc>
      </w:tr>
      <w:tr w:rsidR="00E30318" w:rsidRPr="00E30318" w:rsidTr="00E30318">
        <w:trPr>
          <w:trHeight w:val="144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پرونده شکایت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Dispute Case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گشودن پرونده، موضوع، طرفین، مدارک و چرخه کامل از ثبت تا بسته</w:t>
            </w:r>
            <w:r w:rsidR="0098189F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شدن؛ هر پرونده باید یک شناسه یکتا و پیوند به قرارداد/آگهی مبدأ داشته باشد.</w:t>
            </w:r>
          </w:p>
        </w:tc>
      </w:tr>
      <w:tr w:rsidR="00E30318" w:rsidRPr="00E30318" w:rsidTr="00E30318">
        <w:trPr>
          <w:trHeight w:val="144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شاهد و شواهد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Evidence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انواع شواهد (متن، تصویر، فایل، چت)، قابلیت پذیرش و پیوست؛ چون عمدتاً ثبت و نگهداری است فقط سرفصلهای ضروری پر میشود.</w:t>
            </w:r>
          </w:p>
        </w:tc>
      </w:tr>
      <w:tr w:rsidR="00E30318" w:rsidRPr="00E30318" w:rsidTr="00E30318">
        <w:trPr>
          <w:trHeight w:val="144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میانجیگری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Mediation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ورکفلو، وضعیتها، گذار،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رویدادها، مجوزها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انتساب میانجی، محدوده اختیار، خط زمانی، بیطرفی و توافق نهایی؛ انتخاب میانجی از دامنه متخصصین انجام میشود.</w:t>
            </w:r>
          </w:p>
        </w:tc>
      </w:tr>
      <w:tr w:rsidR="00E30318" w:rsidRPr="00E30318" w:rsidTr="00E30318">
        <w:trPr>
          <w:trHeight w:val="108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تصمیم نهایی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Final Verdict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رأی، قواعد اکثریت (در هیئت داوری)، صدور و اجرا؛ اجرای رأی میتواند آزادسازی/بلوکه</w:t>
            </w:r>
            <w:r w:rsidR="0098189F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کردن اسکرو را در دامنه مالی فعال کند.</w:t>
            </w:r>
          </w:p>
        </w:tc>
      </w:tr>
      <w:tr w:rsidR="00E30318" w:rsidRPr="00E30318" w:rsidTr="00E30318">
        <w:trPr>
          <w:trHeight w:val="1080"/>
        </w:trPr>
        <w:tc>
          <w:tcPr>
            <w:tcW w:w="1792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فریز پرونده و نگهداری </w:t>
            </w:r>
            <w:r w:rsidRPr="00E30318">
              <w:rPr>
                <w:rFonts w:ascii="Sakkal Majalla" w:eastAsia="Times New Roman" w:hAnsi="Sakkal Majalla" w:cs="Sakkal Majalla" w:hint="cs"/>
                <w:color w:val="000000"/>
                <w:sz w:val="24"/>
                <w:szCs w:val="24"/>
                <w:rtl/>
              </w:rPr>
              <w:t>—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Freeze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&amp;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Retention</w:t>
            </w:r>
          </w:p>
        </w:tc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فریز داده</w:t>
            </w:r>
            <w:r w:rsidR="0098189F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ها (مطابق قانون)، نگهداری، آرشیو و انقضا؛ قواعد نگهداری باید با دامنه کاربران/قانون هماهنگ باشد.</w:t>
            </w:r>
          </w:p>
        </w:tc>
      </w:tr>
    </w:tbl>
    <w:p w:rsidR="00E30318" w:rsidRPr="005E2413" w:rsidRDefault="00E30318" w:rsidP="00E30318">
      <w:pPr>
        <w:pStyle w:val="ListParagraph"/>
        <w:spacing w:before="240"/>
        <w:ind w:left="91"/>
        <w:rPr>
          <w:rFonts w:cs="B Mitra"/>
          <w:b/>
          <w:bCs/>
          <w:sz w:val="24"/>
          <w:szCs w:val="24"/>
        </w:rPr>
      </w:pPr>
    </w:p>
    <w:p w:rsidR="00E124DB" w:rsidRPr="005E2413" w:rsidRDefault="00E124DB" w:rsidP="00716FE5">
      <w:pPr>
        <w:pStyle w:val="Heading1"/>
        <w:ind w:left="91" w:hanging="357"/>
        <w:rPr>
          <w:b w:val="0"/>
          <w:bCs w:val="0"/>
          <w:sz w:val="24"/>
          <w:szCs w:val="24"/>
        </w:rPr>
      </w:pPr>
      <w:r w:rsidRPr="005E2413">
        <w:rPr>
          <w:sz w:val="24"/>
          <w:szCs w:val="24"/>
          <w:rtl/>
        </w:rPr>
        <w:t>سرویس‌های مشترک و حاکمیتی</w:t>
      </w:r>
    </w:p>
    <w:tbl>
      <w:tblPr>
        <w:bidiVisual/>
        <w:tblW w:w="9167" w:type="dxa"/>
        <w:tblInd w:w="25" w:type="dxa"/>
        <w:tblLook w:val="04A0" w:firstRow="1" w:lastRow="0" w:firstColumn="1" w:lastColumn="0" w:noHBand="0" w:noVBand="1"/>
      </w:tblPr>
      <w:tblGrid>
        <w:gridCol w:w="1820"/>
        <w:gridCol w:w="2529"/>
        <w:gridCol w:w="4818"/>
      </w:tblGrid>
      <w:tr w:rsidR="00E30318" w:rsidRPr="00E30318" w:rsidTr="00AE609A">
        <w:trPr>
          <w:trHeight w:val="427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nil"/>
            </w:tcBorders>
            <w:shd w:val="clear" w:color="5B9BD5" w:fill="5B9BD5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سرویس/صفحه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سرفصلهای ثابت لازم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b/>
                <w:bCs/>
                <w:color w:val="FFFFFF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b/>
                <w:bCs/>
                <w:color w:val="FFFFFF"/>
                <w:sz w:val="24"/>
                <w:szCs w:val="24"/>
                <w:rtl/>
              </w:rPr>
              <w:t>گامهای ریز و نکات طراحی</w:t>
            </w:r>
          </w:p>
        </w:tc>
      </w:tr>
      <w:tr w:rsidR="00E30318" w:rsidRPr="00E30318" w:rsidTr="00AE609A">
        <w:trPr>
          <w:trHeight w:val="144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مدیریت فایل و اسناد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مجوزها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آپلود، ذخیرهسازی، نسخه، پیشنمایش، حذف و انقضا؛ زیرساخت «شهر فایل» (از دامنه آکادمی) بهعنوان سرویس سراسری اینجا تعریف میشود.</w:t>
            </w:r>
          </w:p>
        </w:tc>
      </w:tr>
      <w:tr w:rsidR="00BD2281" w:rsidRPr="00E30318" w:rsidTr="00AE609A">
        <w:trPr>
          <w:trHeight w:val="144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:rsidR="00BD2281" w:rsidRPr="00E30318" w:rsidRDefault="00BD2281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گرایش و تخصص و مهارت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BD2281" w:rsidRPr="00E30318" w:rsidRDefault="00BD2281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BD2281" w:rsidRPr="00E30318" w:rsidRDefault="00BD2281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برای بخش های آکادمی و متخصصین و پروژه مشابه می باشد.</w:t>
            </w:r>
          </w:p>
        </w:tc>
      </w:tr>
      <w:tr w:rsidR="00E30318" w:rsidRPr="00E30318" w:rsidTr="00AE609A">
        <w:trPr>
          <w:trHeight w:val="144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اعلانها (ایمیل/پیامک/پوش)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رویدادها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صف اعلان، کانال (ایمیل/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SMS/Push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)، قالب، وضعیت ارسال و ریترای؛ رویدادها را از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Event Bus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مصرف میکند.</w:t>
            </w:r>
          </w:p>
        </w:tc>
      </w:tr>
      <w:tr w:rsidR="00E30318" w:rsidRPr="00E30318" w:rsidTr="00AE609A">
        <w:trPr>
          <w:trHeight w:val="108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lastRenderedPageBreak/>
              <w:t xml:space="preserve">Idempotency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 قفل توزیع</w:t>
            </w:r>
            <w:r w:rsidR="00AE609A">
              <w:rPr>
                <w:rFonts w:ascii="Arial" w:eastAsia="Times New Roman" w:hAnsi="Arial" w:cs="B Mitra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شده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کلید یکتاساز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Idempotency Key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)، انقضای قفل،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Distributed Lock (Redis/DB)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و جلوگیری از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Double Spend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؛ در دامنه مالی و داوری واجب است.</w:t>
            </w:r>
          </w:p>
        </w:tc>
      </w:tr>
      <w:tr w:rsidR="00E30318" w:rsidRPr="00E30318" w:rsidTr="00AE609A">
        <w:trPr>
          <w:trHeight w:val="108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شماره</w:t>
            </w:r>
            <w:r w:rsidR="00AE609A">
              <w:rPr>
                <w:rFonts w:ascii="Arial" w:eastAsia="Times New Roman" w:hAnsi="Arial" w:cs="B Mitra" w:hint="eastAsia"/>
                <w:color w:val="000000"/>
                <w:sz w:val="24"/>
                <w:szCs w:val="24"/>
              </w:rPr>
              <w:t>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گذاری (آگهی، قرارداد، فاکتور)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پیشوند، شماره سریال، بازنشانی سالانه/دورهای و همزمانی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Concurrency-safe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)؛ شماره باید تخصیص ناپیوسته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Non-contiguous Gap-friendly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 باشد تا از بلوکه شدن صف جلوگیری کند.</w:t>
            </w:r>
          </w:p>
        </w:tc>
      </w:tr>
      <w:tr w:rsidR="00E30318" w:rsidRPr="00E30318" w:rsidTr="00AE609A">
        <w:trPr>
          <w:trHeight w:val="210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Snapshot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 قفل نسخه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عکس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لحظه</w:t>
            </w:r>
            <w:r w:rsidR="00AE609A">
              <w:rPr>
                <w:rFonts w:ascii="Arial" w:eastAsia="Times New Roman" w:hAnsi="Arial" w:cs="B Mitra" w:hint="eastAsia"/>
                <w:color w:val="000000"/>
                <w:sz w:val="24"/>
                <w:szCs w:val="24"/>
              </w:rPr>
              <w:t>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ای از وضعیت موجودیت، تفاوت نسخه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(Diff)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بازیابی و قفل نوشتاری در زمان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تغییر؛ همه موجودیتهای مهم (قرارداد، آگهی) از این سرویس استفاده میکنند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.</w:t>
            </w:r>
          </w:p>
        </w:tc>
      </w:tr>
      <w:tr w:rsidR="00E30318" w:rsidRPr="00E30318" w:rsidTr="00AE609A">
        <w:trPr>
          <w:trHeight w:val="210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Audit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و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 xml:space="preserve"> Trace / Trace ID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مجوزها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ثبت رخداد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Who/What/When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)، شناسه رهگیری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Trace ID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) سراسری،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Correlation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و قواعد نگهداری؛ رد کردن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Trace ID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در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Header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تمام سرویسها واجب است.</w:t>
            </w:r>
          </w:p>
        </w:tc>
      </w:tr>
      <w:tr w:rsidR="00E30318" w:rsidRPr="00E30318" w:rsidTr="00AE609A">
        <w:trPr>
          <w:trHeight w:val="168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تنظیمات و پیکربندی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Config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مجوزها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تنظیمات کلیدی-مقدار، بخشبندیشده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Categorized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)، نسخهگذاری، کش و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Cache Invalidation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؛ قابلیت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override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برای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Tenant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ها.</w:t>
            </w:r>
          </w:p>
        </w:tc>
      </w:tr>
      <w:tr w:rsidR="00E30318" w:rsidRPr="00E30318" w:rsidTr="00AE609A">
        <w:trPr>
          <w:trHeight w:val="210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تمپلیت فرم و سند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قالب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Template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)، متغیر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Placeholder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)، رندر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Render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 و خروجی (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PDF/Word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)؛ تمام قراردادها و فرمهای دامنه قرارداد از اینجا تغذیه میشوند.</w:t>
            </w:r>
          </w:p>
        </w:tc>
      </w:tr>
      <w:tr w:rsidR="00E30318" w:rsidRPr="00E30318" w:rsidTr="00AE609A">
        <w:trPr>
          <w:trHeight w:val="210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گزارشگیری و داشبورد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سناریو، مدل داده،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API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، قواعد بیزنس، مجوزها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منبع داده، فیلتر، خروجی (جدول/چارت)، زمانبندی و کش گزارش؛ دادهها باید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Read-only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مصرف شوند نه از دیتابیس اصلی.</w:t>
            </w:r>
          </w:p>
        </w:tc>
      </w:tr>
      <w:tr w:rsidR="00E30318" w:rsidRPr="00E30318" w:rsidTr="00AE609A">
        <w:trPr>
          <w:trHeight w:val="168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lastRenderedPageBreak/>
              <w:t>بازیابی داده</w:t>
            </w:r>
            <w:r w:rsidR="00AE609A">
              <w:rPr>
                <w:rFonts w:ascii="Arial" w:eastAsia="Times New Roman" w:hAnsi="Arial" w:cs="B Mitra" w:hint="eastAsia"/>
                <w:color w:val="000000"/>
                <w:sz w:val="24"/>
                <w:szCs w:val="24"/>
              </w:rPr>
              <w:t>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ها و پشتیبان</w:t>
            </w:r>
            <w:r w:rsidR="00AE609A">
              <w:rPr>
                <w:rFonts w:ascii="Arial" w:eastAsia="Times New Roman" w:hAnsi="Arial" w:cs="B Mitra" w:hint="eastAsia"/>
                <w:color w:val="000000"/>
                <w:sz w:val="24"/>
                <w:szCs w:val="24"/>
              </w:rPr>
              <w:t>‌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گیری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سناریو، مدل داده، قواعد بیزنس، مجوزها</w:t>
            </w: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  <w:hideMark/>
          </w:tcPr>
          <w:p w:rsidR="00E30318" w:rsidRPr="00E30318" w:rsidRDefault="00E30318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Backup (Full/Incremental)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Retention Policy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،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Point-in-Time Recovery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و تست دورهای بازیابی؛ جدول 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</w:rPr>
              <w:t>SLA</w:t>
            </w:r>
            <w:r w:rsidRPr="00E30318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 xml:space="preserve"> بازیابی باید در همین صفحه مستند شود.</w:t>
            </w:r>
          </w:p>
        </w:tc>
      </w:tr>
      <w:tr w:rsidR="00253AC1" w:rsidRPr="00E30318" w:rsidTr="00AE609A">
        <w:trPr>
          <w:trHeight w:val="1680"/>
        </w:trPr>
        <w:tc>
          <w:tcPr>
            <w:tcW w:w="1820" w:type="dxa"/>
            <w:tcBorders>
              <w:top w:val="single" w:sz="4" w:space="0" w:color="9BC2E6"/>
              <w:left w:val="single" w:sz="4" w:space="0" w:color="auto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:rsidR="00253AC1" w:rsidRPr="00253AC1" w:rsidRDefault="00253AC1" w:rsidP="00253AC1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>قواعد لاگ‌نو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س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،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سطح جزئ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ات،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و نگهدار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لاگ.</w:t>
            </w:r>
          </w:p>
          <w:p w:rsidR="00253AC1" w:rsidRPr="00253AC1" w:rsidRDefault="00253AC1" w:rsidP="00253AC1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253AC1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فلسفه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خطاها، دسته‌بند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و نحوه برخورد.</w:t>
            </w:r>
          </w:p>
          <w:p w:rsidR="00253AC1" w:rsidRPr="00253AC1" w:rsidRDefault="00253AC1" w:rsidP="00253AC1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253AC1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کاتالوگ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خطاها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استاندارد س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ستم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>.</w:t>
            </w:r>
          </w:p>
          <w:p w:rsidR="00253AC1" w:rsidRPr="00253AC1" w:rsidRDefault="00253AC1" w:rsidP="00253AC1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253AC1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کدها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خطا و معنا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هر کد.</w:t>
            </w:r>
          </w:p>
          <w:p w:rsidR="00253AC1" w:rsidRPr="00253AC1" w:rsidRDefault="00253AC1" w:rsidP="00253AC1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  <w:r w:rsidRPr="00253AC1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قواعد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هندل‌کردن خطا، 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</w:rPr>
              <w:t>retry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، 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</w:rPr>
              <w:t>fallback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و 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</w:rPr>
              <w:t>escalation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>.</w:t>
            </w:r>
          </w:p>
          <w:p w:rsidR="00253AC1" w:rsidRPr="00E30318" w:rsidRDefault="00253AC1" w:rsidP="00253AC1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  <w:r w:rsidRPr="00253AC1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ساختار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پاسخ خطا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</w:rPr>
              <w:t>API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و ف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 w:hint="eastAsia"/>
                <w:color w:val="000000"/>
                <w:sz w:val="24"/>
                <w:szCs w:val="24"/>
                <w:rtl/>
              </w:rPr>
              <w:t>لدها</w:t>
            </w:r>
            <w:r w:rsidRPr="00253AC1">
              <w:rPr>
                <w:rFonts w:ascii="Arial" w:eastAsia="Times New Roman" w:hAnsi="Arial" w:cs="B Mitra" w:hint="cs"/>
                <w:color w:val="000000"/>
                <w:sz w:val="24"/>
                <w:szCs w:val="24"/>
                <w:rtl/>
              </w:rPr>
              <w:t>ی</w:t>
            </w:r>
            <w:r w:rsidRPr="00253AC1"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  <w:t xml:space="preserve"> ثابت.</w:t>
            </w:r>
          </w:p>
        </w:tc>
        <w:tc>
          <w:tcPr>
            <w:tcW w:w="2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253AC1" w:rsidRPr="00E30318" w:rsidRDefault="00253AC1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  <w:rtl/>
              </w:rPr>
            </w:pPr>
          </w:p>
        </w:tc>
        <w:tc>
          <w:tcPr>
            <w:tcW w:w="4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vAlign w:val="center"/>
          </w:tcPr>
          <w:p w:rsidR="00253AC1" w:rsidRPr="00E30318" w:rsidRDefault="00253AC1" w:rsidP="00E30318">
            <w:pPr>
              <w:spacing w:after="0" w:line="240" w:lineRule="auto"/>
              <w:jc w:val="center"/>
              <w:rPr>
                <w:rFonts w:ascii="Arial" w:eastAsia="Times New Roman" w:hAnsi="Arial" w:cs="B Mitra"/>
                <w:color w:val="000000"/>
                <w:sz w:val="24"/>
                <w:szCs w:val="24"/>
              </w:rPr>
            </w:pPr>
          </w:p>
        </w:tc>
      </w:tr>
    </w:tbl>
    <w:p w:rsidR="00B073CE" w:rsidRPr="005E2413" w:rsidRDefault="00B073CE" w:rsidP="00B073CE">
      <w:pPr>
        <w:pStyle w:val="Heading2"/>
        <w:numPr>
          <w:ilvl w:val="0"/>
          <w:numId w:val="0"/>
        </w:numPr>
        <w:ind w:left="1224"/>
        <w:rPr>
          <w:sz w:val="24"/>
          <w:szCs w:val="24"/>
        </w:rPr>
      </w:pPr>
    </w:p>
    <w:p w:rsidR="005E2413" w:rsidRDefault="005E2413" w:rsidP="005E2413">
      <w:pPr>
        <w:pStyle w:val="ListParagraph"/>
        <w:ind w:left="360"/>
        <w:rPr>
          <w:rFonts w:cs="B Mitra"/>
          <w:sz w:val="24"/>
          <w:szCs w:val="24"/>
        </w:rPr>
      </w:pPr>
    </w:p>
    <w:p w:rsidR="00B073CE" w:rsidRPr="005E2413" w:rsidRDefault="00B073CE" w:rsidP="00B073CE">
      <w:pPr>
        <w:pStyle w:val="ListParagraph"/>
        <w:numPr>
          <w:ilvl w:val="0"/>
          <w:numId w:val="3"/>
        </w:numPr>
        <w:rPr>
          <w:rFonts w:cs="B Mitra"/>
          <w:sz w:val="24"/>
          <w:szCs w:val="24"/>
        </w:rPr>
      </w:pPr>
      <w:r w:rsidRPr="005E2413">
        <w:rPr>
          <w:rFonts w:cs="B Mitra"/>
          <w:sz w:val="24"/>
          <w:szCs w:val="24"/>
          <w:rtl/>
        </w:rPr>
        <w:t>برای هر دامنه در مستندات</w:t>
      </w:r>
      <w:r w:rsidRPr="005E2413">
        <w:rPr>
          <w:rFonts w:cs="B Mitra"/>
          <w:sz w:val="24"/>
          <w:szCs w:val="24"/>
        </w:rPr>
        <w:t xml:space="preserve"> OneNote </w:t>
      </w:r>
      <w:r w:rsidRPr="005E2413">
        <w:rPr>
          <w:rFonts w:cs="B Mitra"/>
          <w:sz w:val="24"/>
          <w:szCs w:val="24"/>
          <w:rtl/>
        </w:rPr>
        <w:t>مگاوات، سرفصل‌های ثابت طراحی را بگو؛ منظورم</w:t>
      </w:r>
      <w:r w:rsidRPr="005E2413">
        <w:rPr>
          <w:rFonts w:cs="B Mitra"/>
          <w:sz w:val="24"/>
          <w:szCs w:val="24"/>
        </w:rPr>
        <w:t xml:space="preserve"> sections </w:t>
      </w:r>
      <w:r w:rsidRPr="005E2413">
        <w:rPr>
          <w:rFonts w:cs="B Mitra"/>
          <w:sz w:val="24"/>
          <w:szCs w:val="24"/>
          <w:rtl/>
        </w:rPr>
        <w:t>داخل هر</w:t>
      </w:r>
      <w:r w:rsidRPr="005E2413">
        <w:rPr>
          <w:rFonts w:cs="B Mitra"/>
          <w:sz w:val="24"/>
          <w:szCs w:val="24"/>
        </w:rPr>
        <w:t xml:space="preserve"> domain page</w:t>
      </w:r>
      <w:r w:rsidRPr="005E2413">
        <w:rPr>
          <w:rFonts w:cs="B Mitra" w:hint="cs"/>
          <w:sz w:val="24"/>
          <w:szCs w:val="24"/>
          <w:rtl/>
        </w:rPr>
        <w:t xml:space="preserve"> </w:t>
      </w:r>
      <w:r w:rsidRPr="005E2413">
        <w:rPr>
          <w:rFonts w:cs="B Mitra"/>
          <w:sz w:val="24"/>
          <w:szCs w:val="24"/>
        </w:rPr>
        <w:t xml:space="preserve"> </w:t>
      </w:r>
      <w:r w:rsidRPr="005E2413">
        <w:rPr>
          <w:rFonts w:cs="B Mitra"/>
          <w:sz w:val="24"/>
          <w:szCs w:val="24"/>
          <w:rtl/>
        </w:rPr>
        <w:t>است</w:t>
      </w:r>
      <w:r w:rsidRPr="005E2413">
        <w:rPr>
          <w:rFonts w:cs="B Mitra"/>
          <w:sz w:val="24"/>
          <w:szCs w:val="24"/>
        </w:rPr>
        <w:t>.</w:t>
      </w:r>
    </w:p>
    <w:p w:rsidR="00E124DB" w:rsidRPr="005E2413" w:rsidRDefault="00B073CE" w:rsidP="00B073CE">
      <w:pPr>
        <w:pStyle w:val="ListParagraph"/>
        <w:numPr>
          <w:ilvl w:val="0"/>
          <w:numId w:val="3"/>
        </w:numPr>
        <w:rPr>
          <w:rFonts w:cs="B Mitra"/>
          <w:sz w:val="24"/>
          <w:szCs w:val="24"/>
        </w:rPr>
      </w:pPr>
      <w:r w:rsidRPr="005E2413">
        <w:rPr>
          <w:rFonts w:cs="B Mitra" w:hint="cs"/>
          <w:sz w:val="24"/>
          <w:szCs w:val="24"/>
          <w:rtl/>
        </w:rPr>
        <w:t>نمایش لیستی آیتم ها و فیلترینگ نمایش</w:t>
      </w:r>
    </w:p>
    <w:p w:rsidR="00B073CE" w:rsidRDefault="006E2339" w:rsidP="00B073CE">
      <w:pPr>
        <w:pStyle w:val="ListParagraph"/>
        <w:numPr>
          <w:ilvl w:val="0"/>
          <w:numId w:val="3"/>
        </w:numPr>
        <w:rPr>
          <w:rFonts w:cs="B Mitra"/>
          <w:sz w:val="24"/>
          <w:szCs w:val="24"/>
        </w:rPr>
      </w:pPr>
      <w:r w:rsidRPr="005E2413">
        <w:rPr>
          <w:rFonts w:cs="B Mitra" w:hint="cs"/>
          <w:sz w:val="24"/>
          <w:szCs w:val="24"/>
          <w:rtl/>
        </w:rPr>
        <w:t xml:space="preserve">خطاها و </w:t>
      </w:r>
    </w:p>
    <w:p w:rsidR="00C50408" w:rsidRPr="005E2413" w:rsidRDefault="00C50408" w:rsidP="00B073CE">
      <w:pPr>
        <w:pStyle w:val="ListParagraph"/>
        <w:numPr>
          <w:ilvl w:val="0"/>
          <w:numId w:val="3"/>
        </w:numPr>
        <w:rPr>
          <w:rFonts w:cs="B Mitra"/>
          <w:sz w:val="24"/>
          <w:szCs w:val="24"/>
          <w:rtl/>
        </w:rPr>
      </w:pPr>
      <w:r>
        <w:rPr>
          <w:rFonts w:cs="B Mitra" w:hint="cs"/>
          <w:sz w:val="24"/>
          <w:szCs w:val="24"/>
          <w:rtl/>
        </w:rPr>
        <w:t>کل فایل ها و تجربیات (در بخش کالا و آکادمی) به هم متصل و از یک زیر ساخت تبعیت می کند.</w:t>
      </w:r>
    </w:p>
    <w:p w:rsidR="00B073CE" w:rsidRPr="005E2413" w:rsidRDefault="00B073CE" w:rsidP="00B073CE">
      <w:pPr>
        <w:rPr>
          <w:rFonts w:cs="B Mitra"/>
          <w:sz w:val="24"/>
          <w:szCs w:val="24"/>
          <w:rtl/>
        </w:rPr>
      </w:pPr>
    </w:p>
    <w:p w:rsidR="00B073CE" w:rsidRPr="005E2413" w:rsidRDefault="00B073CE" w:rsidP="00B073CE">
      <w:pPr>
        <w:rPr>
          <w:rFonts w:cs="B Mitra"/>
          <w:sz w:val="24"/>
          <w:szCs w:val="24"/>
        </w:rPr>
      </w:pPr>
    </w:p>
    <w:sectPr w:rsidR="00B073CE" w:rsidRPr="005E2413" w:rsidSect="00274FDF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16D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6F8348C"/>
    <w:multiLevelType w:val="hybridMultilevel"/>
    <w:tmpl w:val="E2486482"/>
    <w:lvl w:ilvl="0" w:tplc="47A8854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9223D1A">
      <w:numFmt w:val="bullet"/>
      <w:lvlText w:val=""/>
      <w:lvlJc w:val="left"/>
      <w:pPr>
        <w:ind w:left="2340" w:hanging="360"/>
      </w:pPr>
      <w:rPr>
        <w:rFonts w:ascii="Symbol" w:eastAsia="Times New Roman" w:hAnsi="Symbol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E696F"/>
    <w:multiLevelType w:val="hybridMultilevel"/>
    <w:tmpl w:val="3A86A558"/>
    <w:lvl w:ilvl="0" w:tplc="99223D1A">
      <w:numFmt w:val="bullet"/>
      <w:lvlText w:val=""/>
      <w:lvlJc w:val="left"/>
      <w:pPr>
        <w:ind w:left="30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76351B2"/>
    <w:multiLevelType w:val="hybridMultilevel"/>
    <w:tmpl w:val="C2DC0DD4"/>
    <w:lvl w:ilvl="0" w:tplc="04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4" w15:restartNumberingAfterBreak="0">
    <w:nsid w:val="60AA1600"/>
    <w:multiLevelType w:val="multilevel"/>
    <w:tmpl w:val="E77C29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pStyle w:val="Heading2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52B516B"/>
    <w:multiLevelType w:val="multilevel"/>
    <w:tmpl w:val="8962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4"/>
  </w:num>
  <w:num w:numId="6">
    <w:abstractNumId w:val="4"/>
  </w:num>
  <w:num w:numId="7">
    <w:abstractNumId w:val="2"/>
  </w:num>
  <w:num w:numId="8">
    <w:abstractNumId w:val="4"/>
  </w:num>
  <w:num w:numId="9">
    <w:abstractNumId w:val="3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0A5"/>
    <w:rsid w:val="00002A2F"/>
    <w:rsid w:val="00046B98"/>
    <w:rsid w:val="000775C3"/>
    <w:rsid w:val="000A190E"/>
    <w:rsid w:val="000F52CA"/>
    <w:rsid w:val="000F72B6"/>
    <w:rsid w:val="00112A31"/>
    <w:rsid w:val="00183BF9"/>
    <w:rsid w:val="00185F54"/>
    <w:rsid w:val="00192E70"/>
    <w:rsid w:val="00232625"/>
    <w:rsid w:val="00253AC1"/>
    <w:rsid w:val="00274FDF"/>
    <w:rsid w:val="002A3E43"/>
    <w:rsid w:val="002B7620"/>
    <w:rsid w:val="002E4178"/>
    <w:rsid w:val="00320398"/>
    <w:rsid w:val="003E2FEA"/>
    <w:rsid w:val="00401DC3"/>
    <w:rsid w:val="00432155"/>
    <w:rsid w:val="004353DE"/>
    <w:rsid w:val="005450A5"/>
    <w:rsid w:val="005E2413"/>
    <w:rsid w:val="0067165C"/>
    <w:rsid w:val="006E2339"/>
    <w:rsid w:val="00702A34"/>
    <w:rsid w:val="00716FE5"/>
    <w:rsid w:val="00743BE1"/>
    <w:rsid w:val="00763293"/>
    <w:rsid w:val="007B0B93"/>
    <w:rsid w:val="00822B2A"/>
    <w:rsid w:val="009654BB"/>
    <w:rsid w:val="0098189F"/>
    <w:rsid w:val="00985004"/>
    <w:rsid w:val="00A84D5E"/>
    <w:rsid w:val="00AE609A"/>
    <w:rsid w:val="00B073CE"/>
    <w:rsid w:val="00BD2281"/>
    <w:rsid w:val="00BF25D5"/>
    <w:rsid w:val="00C414F1"/>
    <w:rsid w:val="00C50408"/>
    <w:rsid w:val="00C57A40"/>
    <w:rsid w:val="00C8789C"/>
    <w:rsid w:val="00CE204F"/>
    <w:rsid w:val="00D5766E"/>
    <w:rsid w:val="00D86CB4"/>
    <w:rsid w:val="00DA4861"/>
    <w:rsid w:val="00DF15FB"/>
    <w:rsid w:val="00E124DB"/>
    <w:rsid w:val="00E2748A"/>
    <w:rsid w:val="00E30318"/>
    <w:rsid w:val="00E77EE6"/>
    <w:rsid w:val="00EF2377"/>
    <w:rsid w:val="00FC37AC"/>
    <w:rsid w:val="00FF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0B8725B0-9D00-4F53-96DF-27C0DD4A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ListParagraph"/>
    <w:next w:val="Normal"/>
    <w:link w:val="Heading1Char"/>
    <w:uiPriority w:val="9"/>
    <w:qFormat/>
    <w:rsid w:val="00D5766E"/>
    <w:pPr>
      <w:numPr>
        <w:numId w:val="1"/>
      </w:numPr>
      <w:spacing w:before="240"/>
      <w:outlineLvl w:val="0"/>
    </w:pPr>
    <w:rPr>
      <w:rFonts w:cs="B Mitra"/>
      <w:b/>
      <w:bCs/>
      <w:sz w:val="36"/>
      <w:szCs w:val="3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A3E43"/>
    <w:pPr>
      <w:numPr>
        <w:ilvl w:val="2"/>
        <w:numId w:val="3"/>
      </w:numPr>
      <w:spacing w:after="0" w:line="240" w:lineRule="auto"/>
      <w:outlineLvl w:val="1"/>
    </w:pPr>
    <w:rPr>
      <w:rFonts w:ascii="Times New Roman" w:eastAsia="Times New Roman" w:hAnsi="Times New Roman" w:cs="B Mitra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4D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A3E43"/>
    <w:rPr>
      <w:rFonts w:ascii="Times New Roman" w:eastAsia="Times New Roman" w:hAnsi="Times New Roman" w:cs="B Mitr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5766E"/>
    <w:rPr>
      <w:rFonts w:cs="B Mitra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203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F7F57-7B54-4984-A372-159E867D4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3667</Words>
  <Characters>20902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AFN</Company>
  <LinksUpToDate>false</LinksUpToDate>
  <CharactersWithSpaces>24520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taheri</dc:creator>
  <cp:keywords/>
  <dc:description/>
  <cp:lastModifiedBy>alireza taheri</cp:lastModifiedBy>
  <cp:revision>2</cp:revision>
  <dcterms:created xsi:type="dcterms:W3CDTF">2026-09-16T18:39:00Z</dcterms:created>
  <dcterms:modified xsi:type="dcterms:W3CDTF">2026-09-16T18:39:00Z</dcterms:modified>
</cp:coreProperties>
</file>