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5698" w14:textId="2B5D00B0" w:rsidR="00C577C5" w:rsidRPr="00D224C5" w:rsidRDefault="00C577C5" w:rsidP="00D224C5">
      <w:pPr>
        <w:pStyle w:val="Title"/>
        <w:spacing w:before="0"/>
        <w:rPr>
          <w:rFonts w:ascii="Gantari SemiBold" w:hAnsi="Gantari SemiBold"/>
          <w:b/>
          <w:bCs/>
          <w:color w:val="C45911" w:themeColor="accent2" w:themeShade="BF"/>
          <w:sz w:val="40"/>
          <w:szCs w:val="40"/>
        </w:rPr>
      </w:pPr>
      <w:r w:rsidRPr="00D224C5">
        <w:rPr>
          <w:rFonts w:ascii="Gantari SemiBold" w:hAnsi="Gantari SemiBold"/>
          <w:b/>
          <w:bCs/>
          <w:color w:val="C45911" w:themeColor="accent2" w:themeShade="BF"/>
          <w:sz w:val="40"/>
          <w:szCs w:val="40"/>
        </w:rPr>
        <w:t>Megan Hanley</w:t>
      </w:r>
    </w:p>
    <w:p w14:paraId="33A6DF49" w14:textId="5B2C39E1" w:rsidR="00C577C5" w:rsidRPr="00E46C26" w:rsidRDefault="00C577C5" w:rsidP="00C577C5">
      <w:pPr>
        <w:pStyle w:val="ContactInfo"/>
        <w:rPr>
          <w:rFonts w:ascii="Gantari" w:hAnsi="Gantari"/>
        </w:rPr>
      </w:pPr>
      <w:r w:rsidRPr="00E46C26">
        <w:rPr>
          <w:rFonts w:ascii="Gantari" w:hAnsi="Ganta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EC9FC" wp14:editId="5F478EFA">
                <wp:simplePos x="0" y="0"/>
                <wp:positionH relativeFrom="column">
                  <wp:posOffset>-22860</wp:posOffset>
                </wp:positionH>
                <wp:positionV relativeFrom="paragraph">
                  <wp:posOffset>380365</wp:posOffset>
                </wp:positionV>
                <wp:extent cx="6316980" cy="45085"/>
                <wp:effectExtent l="0" t="0" r="20320" b="184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61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8pt;margin-top:29.95pt;width:497.4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" strokecolor="#c45911 [2405]" strokeweight=".5pt">
                <v:stroke joinstyle="miter"/>
              </v:shape>
            </w:pict>
          </mc:Fallback>
        </mc:AlternateContent>
      </w:r>
      <w:r w:rsidR="00E46C26">
        <w:rPr>
          <w:rFonts w:ascii="Gantari" w:hAnsi="Gantari"/>
        </w:rPr>
        <w:t>Des Plaines</w:t>
      </w:r>
      <w:r w:rsidRPr="00E46C26">
        <w:rPr>
          <w:rFonts w:ascii="Gantari" w:hAnsi="Gantari"/>
        </w:rPr>
        <w:t xml:space="preserve">, IL </w:t>
      </w:r>
      <w:r w:rsidR="00D224C5" w:rsidRPr="00E46C26">
        <w:rPr>
          <w:rFonts w:ascii="Gantari" w:hAnsi="Gantari"/>
        </w:rPr>
        <w:t>6001</w:t>
      </w:r>
      <w:r w:rsidR="00D224C5">
        <w:rPr>
          <w:rFonts w:ascii="Gantari" w:hAnsi="Gantari"/>
        </w:rPr>
        <w:t xml:space="preserve">6 </w:t>
      </w:r>
      <w:r w:rsidR="00D224C5" w:rsidRPr="00E46C26">
        <w:rPr>
          <w:rFonts w:ascii="Gantari" w:hAnsi="Gantari"/>
        </w:rPr>
        <w:t xml:space="preserve"> |</w:t>
      </w:r>
      <w:r w:rsidRPr="00E46C26">
        <w:rPr>
          <w:rFonts w:ascii="Gantari" w:hAnsi="Gantari"/>
        </w:rPr>
        <w:t>  </w:t>
      </w:r>
      <w:r w:rsidR="00E46C26">
        <w:rPr>
          <w:rFonts w:ascii="Gantari" w:hAnsi="Gantari"/>
        </w:rPr>
        <w:t xml:space="preserve">+1 </w:t>
      </w:r>
      <w:r w:rsidRPr="00E46C26">
        <w:rPr>
          <w:rFonts w:ascii="Gantari" w:hAnsi="Gantari"/>
        </w:rPr>
        <w:t>(847)</w:t>
      </w:r>
      <w:r w:rsidR="00E46C26">
        <w:rPr>
          <w:rFonts w:ascii="Gantari" w:hAnsi="Gantari"/>
        </w:rPr>
        <w:t xml:space="preserve"> </w:t>
      </w:r>
      <w:r w:rsidRPr="00E46C26">
        <w:rPr>
          <w:rFonts w:ascii="Gantari" w:hAnsi="Gantari"/>
        </w:rPr>
        <w:t>830-4145  |  </w:t>
      </w:r>
      <w:r w:rsidR="00E46C26">
        <w:rPr>
          <w:rFonts w:ascii="Gantari" w:hAnsi="Gantari"/>
        </w:rPr>
        <w:t>M</w:t>
      </w:r>
      <w:r w:rsidRPr="00E46C26">
        <w:rPr>
          <w:rFonts w:ascii="Gantari" w:hAnsi="Gantari"/>
        </w:rPr>
        <w:t>egan.</w:t>
      </w:r>
      <w:r w:rsidR="00E46C26">
        <w:rPr>
          <w:rFonts w:ascii="Gantari" w:hAnsi="Gantari"/>
        </w:rPr>
        <w:t>H</w:t>
      </w:r>
      <w:r w:rsidRPr="00E46C26">
        <w:rPr>
          <w:rFonts w:ascii="Gantari" w:hAnsi="Gantari"/>
        </w:rPr>
        <w:t>anley17@gmail.com</w:t>
      </w:r>
    </w:p>
    <w:p w14:paraId="075AE685" w14:textId="77777777" w:rsidR="00D224C5" w:rsidRDefault="00E46C26" w:rsidP="00D224C5">
      <w:pPr>
        <w:pStyle w:val="Heading1"/>
        <w:spacing w:before="0" w:line="276" w:lineRule="auto"/>
        <w:rPr>
          <w:rFonts w:ascii="Gantari" w:hAnsi="Gantari"/>
          <w:color w:val="C45911" w:themeColor="accent2" w:themeShade="BF"/>
          <w:sz w:val="36"/>
          <w:szCs w:val="36"/>
        </w:rPr>
      </w:pPr>
      <w:r w:rsidRPr="00D224C5">
        <w:rPr>
          <w:rFonts w:ascii="Gantari" w:hAnsi="Gantari"/>
          <w:color w:val="C45911" w:themeColor="accent2" w:themeShade="BF"/>
          <w:sz w:val="36"/>
          <w:szCs w:val="36"/>
        </w:rPr>
        <w:t>Professional Summary</w:t>
      </w:r>
    </w:p>
    <w:p w14:paraId="2285BC8A" w14:textId="6CA1698B" w:rsidR="00C577C5" w:rsidRPr="00D224C5" w:rsidRDefault="00C577C5" w:rsidP="00D224C5">
      <w:pPr>
        <w:pStyle w:val="Heading1"/>
        <w:spacing w:before="0" w:after="0" w:line="276" w:lineRule="auto"/>
        <w:rPr>
          <w:rFonts w:ascii="Gantari" w:hAnsi="Gantari"/>
          <w:color w:val="C45911" w:themeColor="accent2" w:themeShade="BF"/>
          <w:sz w:val="36"/>
          <w:szCs w:val="36"/>
        </w:rPr>
      </w:pPr>
      <w:r w:rsidRPr="00E46C26">
        <w:rPr>
          <w:rFonts w:ascii="Gantari" w:eastAsiaTheme="minorEastAsia" w:hAnsi="Gantari" w:cstheme="minorBidi"/>
          <w:sz w:val="22"/>
          <w:szCs w:val="22"/>
        </w:rPr>
        <w:t>UX designer with a passion for creating intuitive and user-centric digital experiences</w:t>
      </w:r>
      <w:r w:rsidR="00E46C26">
        <w:rPr>
          <w:rFonts w:ascii="Gantari" w:eastAsiaTheme="minorEastAsia" w:hAnsi="Gantari" w:cstheme="minorBidi"/>
          <w:sz w:val="22"/>
          <w:szCs w:val="22"/>
        </w:rPr>
        <w:t>.</w:t>
      </w:r>
      <w:r w:rsidR="00E46C26" w:rsidRPr="00E46C26">
        <w:rPr>
          <w:rFonts w:ascii="Gantari" w:eastAsiaTheme="minorEastAsia" w:hAnsi="Gantari" w:cstheme="minorBidi"/>
          <w:sz w:val="22"/>
          <w:szCs w:val="22"/>
        </w:rPr>
        <w:t xml:space="preserve"> Adaptable and </w:t>
      </w:r>
      <w:r w:rsidR="00E46C26">
        <w:rPr>
          <w:rFonts w:ascii="Gantari" w:eastAsiaTheme="minorEastAsia" w:hAnsi="Gantari" w:cstheme="minorBidi"/>
          <w:sz w:val="22"/>
          <w:szCs w:val="22"/>
        </w:rPr>
        <w:t>eager</w:t>
      </w:r>
      <w:r w:rsidR="00E46C26" w:rsidRPr="00E46C26">
        <w:rPr>
          <w:rFonts w:ascii="Gantari" w:eastAsiaTheme="minorEastAsia" w:hAnsi="Gantari" w:cstheme="minorBidi"/>
          <w:sz w:val="22"/>
          <w:szCs w:val="22"/>
        </w:rPr>
        <w:t xml:space="preserve"> to learn new technologies and design tools.</w:t>
      </w:r>
      <w:r w:rsidRPr="00E46C26">
        <w:rPr>
          <w:rFonts w:ascii="Gantari" w:eastAsiaTheme="minorEastAsia" w:hAnsi="Gantari" w:cstheme="minorBidi"/>
          <w:sz w:val="22"/>
          <w:szCs w:val="22"/>
        </w:rPr>
        <w:t xml:space="preserve"> With a top-tier education from Northwestern University, my team and I have </w:t>
      </w:r>
      <w:r w:rsidR="00E46C26" w:rsidRPr="00E46C26">
        <w:rPr>
          <w:rFonts w:ascii="Gantari" w:eastAsiaTheme="minorEastAsia" w:hAnsi="Gantari" w:cstheme="minorBidi"/>
          <w:sz w:val="22"/>
          <w:szCs w:val="22"/>
        </w:rPr>
        <w:t>successfully worked though several</w:t>
      </w:r>
      <w:r w:rsidRPr="00E46C26">
        <w:rPr>
          <w:rFonts w:ascii="Gantari" w:eastAsiaTheme="minorEastAsia" w:hAnsi="Gantari" w:cstheme="minorBidi"/>
          <w:sz w:val="22"/>
          <w:szCs w:val="22"/>
        </w:rPr>
        <w:t xml:space="preserve"> product designs and </w:t>
      </w:r>
      <w:r w:rsidR="00E46C26" w:rsidRPr="00E46C26">
        <w:rPr>
          <w:rFonts w:ascii="Gantari" w:eastAsiaTheme="minorEastAsia" w:hAnsi="Gantari" w:cstheme="minorBidi"/>
          <w:sz w:val="22"/>
          <w:szCs w:val="22"/>
        </w:rPr>
        <w:t xml:space="preserve">responsive </w:t>
      </w:r>
      <w:r w:rsidRPr="00E46C26">
        <w:rPr>
          <w:rFonts w:ascii="Gantari" w:eastAsiaTheme="minorEastAsia" w:hAnsi="Gantari" w:cstheme="minorBidi"/>
          <w:sz w:val="22"/>
          <w:szCs w:val="22"/>
        </w:rPr>
        <w:t>web</w:t>
      </w:r>
      <w:r w:rsidR="00E46C26" w:rsidRPr="00E46C26">
        <w:rPr>
          <w:rFonts w:ascii="Gantari" w:eastAsiaTheme="minorEastAsia" w:hAnsi="Gantari" w:cstheme="minorBidi"/>
          <w:sz w:val="22"/>
          <w:szCs w:val="22"/>
        </w:rPr>
        <w:t xml:space="preserve">site </w:t>
      </w:r>
      <w:r w:rsidRPr="00E46C26">
        <w:rPr>
          <w:rFonts w:ascii="Gantari" w:eastAsiaTheme="minorEastAsia" w:hAnsi="Gantari" w:cstheme="minorBidi"/>
          <w:sz w:val="22"/>
          <w:szCs w:val="22"/>
        </w:rPr>
        <w:t xml:space="preserve">redesigns. </w:t>
      </w:r>
    </w:p>
    <w:p w14:paraId="4E80BDB0" w14:textId="77777777" w:rsidR="00D224C5" w:rsidRDefault="00E46C26" w:rsidP="00D224C5">
      <w:pPr>
        <w:spacing w:line="276" w:lineRule="auto"/>
        <w:rPr>
          <w:rFonts w:ascii="Gantari" w:hAnsi="Gantari"/>
          <w:b/>
          <w:bCs/>
        </w:rPr>
      </w:pPr>
      <w:r w:rsidRPr="00E46C26">
        <w:rPr>
          <w:rFonts w:ascii="Gantari" w:hAnsi="Gantari"/>
          <w:b/>
          <w:bCs/>
        </w:rPr>
        <w:t>Let's create digital experiences together!</w:t>
      </w:r>
    </w:p>
    <w:p w14:paraId="05E9C442" w14:textId="23CB6F7C" w:rsidR="006048B5" w:rsidRPr="00D224C5" w:rsidRDefault="006048B5" w:rsidP="00D224C5">
      <w:pPr>
        <w:spacing w:before="240" w:line="276" w:lineRule="auto"/>
        <w:rPr>
          <w:rFonts w:ascii="Gantari" w:hAnsi="Gantari"/>
          <w:b/>
          <w:bCs/>
        </w:rPr>
      </w:pPr>
      <w:r w:rsidRPr="00D224C5">
        <w:rPr>
          <w:rFonts w:ascii="Gantari" w:hAnsi="Gantari"/>
          <w:color w:val="C45911" w:themeColor="accent2" w:themeShade="BF"/>
          <w:sz w:val="36"/>
          <w:szCs w:val="36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257"/>
        <w:gridCol w:w="518"/>
        <w:gridCol w:w="3025"/>
      </w:tblGrid>
      <w:tr w:rsidR="006048B5" w:rsidRPr="00E46C26" w14:paraId="6896BF59" w14:textId="77777777" w:rsidTr="002209DB">
        <w:trPr>
          <w:trHeight w:val="345"/>
        </w:trPr>
        <w:tc>
          <w:tcPr>
            <w:tcW w:w="7257" w:type="dxa"/>
          </w:tcPr>
          <w:p w14:paraId="741AC1A2" w14:textId="77777777" w:rsidR="006048B5" w:rsidRPr="00BB6F70" w:rsidRDefault="006048B5" w:rsidP="00D224C5">
            <w:pPr>
              <w:pStyle w:val="Heading2"/>
              <w:spacing w:after="240" w:line="276" w:lineRule="auto"/>
              <w:rPr>
                <w:rFonts w:ascii="Gantari" w:hAnsi="Gantari"/>
              </w:rPr>
            </w:pPr>
            <w:r>
              <w:rPr>
                <w:rStyle w:val="Strong"/>
                <w:rFonts w:ascii="Gantari" w:hAnsi="Gantari"/>
              </w:rPr>
              <w:t xml:space="preserve">Northwestern University </w:t>
            </w:r>
            <w:r w:rsidRPr="00E46C26">
              <w:rPr>
                <w:rFonts w:ascii="Gantari" w:hAnsi="Gantari"/>
              </w:rPr>
              <w:t xml:space="preserve">— </w:t>
            </w:r>
            <w:r>
              <w:rPr>
                <w:rFonts w:ascii="Gantari" w:hAnsi="Gantari"/>
              </w:rPr>
              <w:t xml:space="preserve">User Experience &amp; Interface Design Certificate </w:t>
            </w:r>
          </w:p>
        </w:tc>
        <w:tc>
          <w:tcPr>
            <w:tcW w:w="3543" w:type="dxa"/>
            <w:gridSpan w:val="2"/>
            <w:vMerge w:val="restart"/>
          </w:tcPr>
          <w:p w14:paraId="418363C1" w14:textId="77777777" w:rsidR="006048B5" w:rsidRPr="00E46C26" w:rsidRDefault="006048B5" w:rsidP="00D224C5">
            <w:pPr>
              <w:pStyle w:val="Date"/>
              <w:spacing w:line="276" w:lineRule="auto"/>
              <w:rPr>
                <w:rFonts w:ascii="Gantari" w:hAnsi="Gantari"/>
              </w:rPr>
            </w:pPr>
            <w:r>
              <w:rPr>
                <w:rFonts w:ascii="Gantari" w:hAnsi="Gantari"/>
              </w:rPr>
              <w:t>April</w:t>
            </w:r>
            <w:r w:rsidRPr="00E46C26">
              <w:rPr>
                <w:rFonts w:ascii="Gantari" w:hAnsi="Gantari"/>
              </w:rPr>
              <w:t xml:space="preserve"> </w:t>
            </w:r>
            <w:r>
              <w:rPr>
                <w:rFonts w:ascii="Gantari" w:hAnsi="Gantari"/>
              </w:rPr>
              <w:t>2023</w:t>
            </w:r>
            <w:r w:rsidRPr="00E46C26">
              <w:rPr>
                <w:rFonts w:ascii="Gantari" w:hAnsi="Gantari"/>
              </w:rPr>
              <w:t xml:space="preserve"> — </w:t>
            </w:r>
            <w:r>
              <w:rPr>
                <w:rFonts w:ascii="Gantari" w:hAnsi="Gantari"/>
              </w:rPr>
              <w:t>Oct</w:t>
            </w:r>
            <w:r w:rsidRPr="00E46C26">
              <w:rPr>
                <w:rFonts w:ascii="Gantari" w:hAnsi="Gantari"/>
              </w:rPr>
              <w:t xml:space="preserve">. </w:t>
            </w:r>
            <w:r>
              <w:rPr>
                <w:rFonts w:ascii="Gantari" w:hAnsi="Gantari"/>
              </w:rPr>
              <w:t>2023</w:t>
            </w:r>
          </w:p>
        </w:tc>
      </w:tr>
      <w:tr w:rsidR="006048B5" w:rsidRPr="00E46C26" w14:paraId="3B6392EE" w14:textId="77777777" w:rsidTr="002209DB">
        <w:trPr>
          <w:trHeight w:val="1044"/>
        </w:trPr>
        <w:tc>
          <w:tcPr>
            <w:tcW w:w="7257" w:type="dxa"/>
          </w:tcPr>
          <w:p w14:paraId="7A37AA2C" w14:textId="77777777" w:rsidR="006048B5" w:rsidRPr="00BB6F70" w:rsidRDefault="006048B5" w:rsidP="00D224C5">
            <w:pPr>
              <w:pStyle w:val="Body"/>
              <w:spacing w:line="276" w:lineRule="auto"/>
              <w:ind w:left="0"/>
              <w:rPr>
                <w:rStyle w:val="Strong"/>
                <w:rFonts w:ascii="Gantari" w:hAnsi="Gantari"/>
                <w:b w:val="0"/>
                <w:bCs w:val="0"/>
                <w:sz w:val="22"/>
                <w:szCs w:val="22"/>
              </w:rPr>
            </w:pPr>
            <w:r w:rsidRPr="00BB6F70">
              <w:rPr>
                <w:rStyle w:val="Strong"/>
                <w:rFonts w:ascii="Gantari" w:hAnsi="Gantari"/>
                <w:sz w:val="22"/>
                <w:szCs w:val="22"/>
              </w:rPr>
              <w:t>Skills:</w:t>
            </w:r>
            <w:r>
              <w:rPr>
                <w:rStyle w:val="Strong"/>
                <w:rFonts w:ascii="Gantari" w:hAnsi="Gantari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Gantari" w:hAnsi="Gantari"/>
                <w:b w:val="0"/>
                <w:bCs w:val="0"/>
                <w:sz w:val="22"/>
                <w:szCs w:val="22"/>
              </w:rPr>
              <w:t>User experience, interface design, wireframing, high-fidelity prototyping, storyboarding, visual design theory, information architecture, front-end web development</w:t>
            </w:r>
          </w:p>
        </w:tc>
        <w:tc>
          <w:tcPr>
            <w:tcW w:w="3543" w:type="dxa"/>
            <w:gridSpan w:val="2"/>
            <w:vMerge/>
          </w:tcPr>
          <w:p w14:paraId="448848F4" w14:textId="77777777" w:rsidR="006048B5" w:rsidRPr="00E46C26" w:rsidRDefault="006048B5" w:rsidP="00D224C5">
            <w:pPr>
              <w:pStyle w:val="Date"/>
              <w:spacing w:line="276" w:lineRule="auto"/>
              <w:rPr>
                <w:rFonts w:ascii="Gantari" w:hAnsi="Gantari"/>
              </w:rPr>
            </w:pPr>
          </w:p>
        </w:tc>
      </w:tr>
      <w:tr w:rsidR="006048B5" w:rsidRPr="00E46C26" w14:paraId="5CBA114B" w14:textId="77777777" w:rsidTr="002209DB">
        <w:trPr>
          <w:trHeight w:val="345"/>
        </w:trPr>
        <w:tc>
          <w:tcPr>
            <w:tcW w:w="7775" w:type="dxa"/>
            <w:gridSpan w:val="2"/>
          </w:tcPr>
          <w:p w14:paraId="76088994" w14:textId="77777777" w:rsidR="006048B5" w:rsidRPr="00E46C26" w:rsidRDefault="006048B5" w:rsidP="00D224C5">
            <w:pPr>
              <w:pStyle w:val="Heading2"/>
              <w:spacing w:after="240" w:line="276" w:lineRule="auto"/>
              <w:rPr>
                <w:rFonts w:ascii="Gantari" w:hAnsi="Gantari"/>
              </w:rPr>
            </w:pPr>
            <w:r w:rsidRPr="00E46C26">
              <w:rPr>
                <w:rStyle w:val="Strong"/>
                <w:rFonts w:ascii="Gantari" w:hAnsi="Gantari"/>
              </w:rPr>
              <w:t xml:space="preserve">University of Missouri </w:t>
            </w:r>
            <w:r w:rsidRPr="00E46C26">
              <w:rPr>
                <w:rFonts w:ascii="Gantari" w:hAnsi="Gantari"/>
              </w:rPr>
              <w:t>— B.A. Sociology, Columbia, MO</w:t>
            </w:r>
          </w:p>
        </w:tc>
        <w:tc>
          <w:tcPr>
            <w:tcW w:w="3025" w:type="dxa"/>
          </w:tcPr>
          <w:p w14:paraId="4092D9CB" w14:textId="77777777" w:rsidR="006048B5" w:rsidRPr="00E46C26" w:rsidRDefault="006048B5" w:rsidP="00D224C5">
            <w:pPr>
              <w:pStyle w:val="Date"/>
              <w:spacing w:line="276" w:lineRule="auto"/>
              <w:rPr>
                <w:rFonts w:ascii="Gantari" w:hAnsi="Gantari"/>
              </w:rPr>
            </w:pPr>
            <w:r>
              <w:rPr>
                <w:rFonts w:ascii="Gantari" w:hAnsi="Gantari"/>
              </w:rPr>
              <w:t>Aug. 2017</w:t>
            </w:r>
            <w:r w:rsidRPr="00E46C26">
              <w:rPr>
                <w:rFonts w:ascii="Gantari" w:hAnsi="Gantari"/>
              </w:rPr>
              <w:t xml:space="preserve"> — </w:t>
            </w:r>
            <w:r>
              <w:rPr>
                <w:rFonts w:ascii="Gantari" w:hAnsi="Gantari"/>
              </w:rPr>
              <w:t>Dec</w:t>
            </w:r>
            <w:r w:rsidRPr="00E46C26">
              <w:rPr>
                <w:rFonts w:ascii="Gantari" w:hAnsi="Gantari"/>
              </w:rPr>
              <w:t xml:space="preserve">. </w:t>
            </w:r>
            <w:r>
              <w:rPr>
                <w:rFonts w:ascii="Gantari" w:hAnsi="Gantari"/>
              </w:rPr>
              <w:t>2021</w:t>
            </w:r>
          </w:p>
        </w:tc>
      </w:tr>
    </w:tbl>
    <w:p w14:paraId="5C7F6640" w14:textId="5664AC5E" w:rsidR="00C577C5" w:rsidRPr="00D224C5" w:rsidRDefault="00E67797" w:rsidP="00D224C5">
      <w:pPr>
        <w:pStyle w:val="Heading1"/>
        <w:spacing w:before="120" w:after="240" w:line="276" w:lineRule="auto"/>
        <w:rPr>
          <w:rFonts w:ascii="Gantari" w:hAnsi="Gantari"/>
          <w:color w:val="C45911" w:themeColor="accent2" w:themeShade="BF"/>
          <w:sz w:val="36"/>
          <w:szCs w:val="36"/>
        </w:rPr>
      </w:pPr>
      <w:r w:rsidRPr="00D224C5">
        <w:rPr>
          <w:rFonts w:ascii="Gantari" w:hAnsi="Gantari"/>
          <w:color w:val="C45911" w:themeColor="accent2" w:themeShade="BF"/>
          <w:sz w:val="36"/>
          <w:szCs w:val="36"/>
        </w:rPr>
        <w:t xml:space="preserve">Work </w:t>
      </w:r>
      <w:r w:rsidR="00C577C5" w:rsidRPr="00D224C5">
        <w:rPr>
          <w:rFonts w:ascii="Gantari" w:hAnsi="Gantari"/>
          <w:color w:val="C45911" w:themeColor="accent2" w:themeShade="BF"/>
          <w:sz w:val="36"/>
          <w:szCs w:val="36"/>
        </w:rPr>
        <w:t>Experience</w:t>
      </w:r>
    </w:p>
    <w:tbl>
      <w:tblPr>
        <w:tblW w:w="511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947"/>
        <w:gridCol w:w="3091"/>
      </w:tblGrid>
      <w:tr w:rsidR="00E67797" w:rsidRPr="00E46C26" w14:paraId="725CC08D" w14:textId="77777777" w:rsidTr="003A2FD7">
        <w:trPr>
          <w:trHeight w:val="338"/>
        </w:trPr>
        <w:tc>
          <w:tcPr>
            <w:tcW w:w="7947" w:type="dxa"/>
          </w:tcPr>
          <w:p w14:paraId="18CDAE6E" w14:textId="625DF45E" w:rsidR="00E67797" w:rsidRPr="00E46C26" w:rsidRDefault="00E67797" w:rsidP="00D224C5">
            <w:pPr>
              <w:pStyle w:val="Body"/>
              <w:spacing w:after="0" w:line="276" w:lineRule="auto"/>
              <w:ind w:left="0"/>
              <w:rPr>
                <w:rFonts w:ascii="Gantari" w:hAnsi="Gantari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Gantari" w:eastAsiaTheme="minorEastAsia" w:hAnsi="Gantari" w:cstheme="minorBidi"/>
                <w:color w:val="404040" w:themeColor="text1" w:themeTint="BF"/>
                <w:sz w:val="22"/>
                <w:szCs w:val="22"/>
                <w:bdr w:val="none" w:sz="0" w:space="0" w:color="auto"/>
                <w:lang w:eastAsia="ja-JP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Research Study Assistant</w:t>
            </w:r>
            <w:r w:rsidRPr="00E46C26">
              <w:rPr>
                <w:rStyle w:val="Strong"/>
                <w:rFonts w:ascii="Gantari" w:eastAsiaTheme="minorEastAsia" w:hAnsi="Gantari" w:cstheme="minorBidi"/>
                <w:color w:val="404040" w:themeColor="text1" w:themeTint="BF"/>
                <w:sz w:val="22"/>
                <w:szCs w:val="22"/>
                <w:bdr w:val="none" w:sz="0" w:space="0" w:color="auto"/>
                <w:lang w:eastAsia="ja-JP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— </w:t>
            </w:r>
            <w:r>
              <w:rPr>
                <w:rStyle w:val="Strong"/>
                <w:rFonts w:ascii="Gantari" w:eastAsiaTheme="minorEastAsia" w:hAnsi="Gantari" w:cstheme="minorBidi"/>
                <w:color w:val="404040" w:themeColor="text1" w:themeTint="BF"/>
                <w:sz w:val="22"/>
                <w:szCs w:val="22"/>
                <w:bdr w:val="none" w:sz="0" w:space="0" w:color="auto"/>
                <w:lang w:eastAsia="ja-JP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Northwestern University</w:t>
            </w:r>
          </w:p>
        </w:tc>
        <w:tc>
          <w:tcPr>
            <w:tcW w:w="3091" w:type="dxa"/>
          </w:tcPr>
          <w:p w14:paraId="25A97E3D" w14:textId="5A20FBEB" w:rsidR="00E67797" w:rsidRPr="00E46C26" w:rsidRDefault="00E67797" w:rsidP="00D224C5">
            <w:pPr>
              <w:pStyle w:val="Date"/>
              <w:spacing w:line="276" w:lineRule="auto"/>
              <w:rPr>
                <w:rFonts w:ascii="Gantari" w:hAnsi="Gantari"/>
              </w:rPr>
            </w:pPr>
            <w:r>
              <w:rPr>
                <w:rFonts w:ascii="Gantari" w:hAnsi="Gantari"/>
              </w:rPr>
              <w:t>July</w:t>
            </w:r>
            <w:r w:rsidRPr="00E46C26">
              <w:rPr>
                <w:rFonts w:ascii="Gantari" w:hAnsi="Gantari"/>
              </w:rPr>
              <w:t xml:space="preserve"> 20</w:t>
            </w:r>
            <w:r>
              <w:rPr>
                <w:rFonts w:ascii="Gantari" w:hAnsi="Gantari"/>
              </w:rPr>
              <w:t>22</w:t>
            </w:r>
            <w:r w:rsidRPr="00E46C26">
              <w:rPr>
                <w:rFonts w:ascii="Gantari" w:hAnsi="Gantari"/>
              </w:rPr>
              <w:t xml:space="preserve"> — </w:t>
            </w:r>
            <w:r>
              <w:rPr>
                <w:rFonts w:ascii="Gantari" w:hAnsi="Gantari"/>
              </w:rPr>
              <w:t>June</w:t>
            </w:r>
            <w:r w:rsidRPr="00E46C26">
              <w:rPr>
                <w:rFonts w:ascii="Gantari" w:hAnsi="Gantari"/>
              </w:rPr>
              <w:t xml:space="preserve"> </w:t>
            </w:r>
            <w:r>
              <w:rPr>
                <w:rFonts w:ascii="Gantari" w:hAnsi="Gantari"/>
              </w:rPr>
              <w:t>2023</w:t>
            </w:r>
          </w:p>
        </w:tc>
      </w:tr>
      <w:tr w:rsidR="00E67797" w:rsidRPr="00E46C26" w14:paraId="6FB3F557" w14:textId="77777777" w:rsidTr="003A2FD7">
        <w:trPr>
          <w:trHeight w:val="1252"/>
        </w:trPr>
        <w:tc>
          <w:tcPr>
            <w:tcW w:w="7947" w:type="dxa"/>
          </w:tcPr>
          <w:p w14:paraId="6B53CB9E" w14:textId="365BCCA0" w:rsidR="00E67797" w:rsidRPr="00E46C26" w:rsidRDefault="006048B5" w:rsidP="00D224C5">
            <w:pPr>
              <w:pStyle w:val="Body"/>
              <w:numPr>
                <w:ilvl w:val="0"/>
                <w:numId w:val="6"/>
              </w:numPr>
              <w:spacing w:after="0" w:line="276" w:lineRule="auto"/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</w:pPr>
            <w:r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  <w:t>Collected blood samples and physical measurements from participants, following a standardized procedure with strict confidentiality.</w:t>
            </w:r>
          </w:p>
          <w:p w14:paraId="20087F99" w14:textId="5DF720A5" w:rsidR="00E67797" w:rsidRPr="00BB6F70" w:rsidRDefault="006048B5" w:rsidP="00D224C5">
            <w:pPr>
              <w:pStyle w:val="Body"/>
              <w:numPr>
                <w:ilvl w:val="0"/>
                <w:numId w:val="6"/>
              </w:numPr>
              <w:spacing w:line="276" w:lineRule="auto"/>
              <w:rPr>
                <w:rStyle w:val="Strong"/>
                <w:rFonts w:ascii="Gantari" w:hAnsi="Gantari"/>
                <w:b w:val="0"/>
                <w:bCs w:val="0"/>
                <w:color w:val="1A1A1A" w:themeColor="background1" w:themeShade="1A"/>
                <w:sz w:val="22"/>
                <w:szCs w:val="22"/>
              </w:rPr>
            </w:pPr>
            <w:r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  <w:t>Conducted participant recruitment and enrollment efforts, often maintaining the highest call volume on the team.</w:t>
            </w:r>
          </w:p>
        </w:tc>
        <w:tc>
          <w:tcPr>
            <w:tcW w:w="3091" w:type="dxa"/>
          </w:tcPr>
          <w:p w14:paraId="0113CD34" w14:textId="77777777" w:rsidR="00E67797" w:rsidRPr="00E46C26" w:rsidRDefault="00E67797" w:rsidP="00D224C5">
            <w:pPr>
              <w:pStyle w:val="Date"/>
              <w:spacing w:line="276" w:lineRule="auto"/>
              <w:rPr>
                <w:rFonts w:ascii="Gantari" w:hAnsi="Gantari"/>
              </w:rPr>
            </w:pPr>
          </w:p>
        </w:tc>
      </w:tr>
      <w:tr w:rsidR="009B5B9A" w:rsidRPr="00E46C26" w14:paraId="2948C596" w14:textId="77777777" w:rsidTr="003A2FD7">
        <w:trPr>
          <w:trHeight w:val="338"/>
        </w:trPr>
        <w:tc>
          <w:tcPr>
            <w:tcW w:w="7947" w:type="dxa"/>
          </w:tcPr>
          <w:p w14:paraId="00259AF8" w14:textId="77777777" w:rsidR="009B5B9A" w:rsidRPr="00E46C26" w:rsidRDefault="009B5B9A" w:rsidP="00D224C5">
            <w:pPr>
              <w:pStyle w:val="Body"/>
              <w:spacing w:after="0" w:line="276" w:lineRule="auto"/>
              <w:ind w:left="0"/>
              <w:rPr>
                <w:rFonts w:ascii="Gantari" w:hAnsi="Gantari"/>
                <w:color w:val="000000" w:themeColor="text1"/>
                <w:sz w:val="22"/>
                <w:szCs w:val="22"/>
              </w:rPr>
            </w:pPr>
            <w:r w:rsidRPr="00E46C26">
              <w:rPr>
                <w:rStyle w:val="Strong"/>
                <w:rFonts w:ascii="Gantari" w:eastAsiaTheme="minorEastAsia" w:hAnsi="Gantari" w:cstheme="minorBidi"/>
                <w:color w:val="404040" w:themeColor="text1" w:themeTint="BF"/>
                <w:sz w:val="22"/>
                <w:szCs w:val="22"/>
                <w:bdr w:val="none" w:sz="0" w:space="0" w:color="auto"/>
                <w:lang w:eastAsia="ja-JP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Delivery Specialist — Domino’s Pizza Inc.</w:t>
            </w:r>
          </w:p>
        </w:tc>
        <w:tc>
          <w:tcPr>
            <w:tcW w:w="3091" w:type="dxa"/>
          </w:tcPr>
          <w:p w14:paraId="3DB6CFA5" w14:textId="77777777" w:rsidR="009B5B9A" w:rsidRPr="00E46C26" w:rsidRDefault="009B5B9A" w:rsidP="00D224C5">
            <w:pPr>
              <w:pStyle w:val="Date"/>
              <w:spacing w:line="276" w:lineRule="auto"/>
              <w:rPr>
                <w:rFonts w:ascii="Gantari" w:hAnsi="Gantari"/>
              </w:rPr>
            </w:pPr>
            <w:r w:rsidRPr="00E46C26">
              <w:rPr>
                <w:rFonts w:ascii="Gantari" w:hAnsi="Gantari"/>
              </w:rPr>
              <w:t>Sept. 2019 — Nov. 2021</w:t>
            </w:r>
          </w:p>
        </w:tc>
      </w:tr>
      <w:tr w:rsidR="009B5B9A" w:rsidRPr="00E46C26" w14:paraId="5DE43481" w14:textId="77777777" w:rsidTr="003A2FD7">
        <w:trPr>
          <w:trHeight w:val="1252"/>
        </w:trPr>
        <w:tc>
          <w:tcPr>
            <w:tcW w:w="7947" w:type="dxa"/>
          </w:tcPr>
          <w:p w14:paraId="67D0C8C8" w14:textId="0255C247" w:rsidR="009B5B9A" w:rsidRPr="00E46C26" w:rsidRDefault="009B5B9A" w:rsidP="00D224C5">
            <w:pPr>
              <w:pStyle w:val="Body"/>
              <w:numPr>
                <w:ilvl w:val="0"/>
                <w:numId w:val="6"/>
              </w:numPr>
              <w:spacing w:after="0" w:line="276" w:lineRule="auto"/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</w:pPr>
            <w:r w:rsidRPr="00E46C26"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  <w:t>Completed roughly 30 deliveries per night, generating an average of $1,000 in revenue for each shift</w:t>
            </w:r>
            <w:r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  <w:t>.</w:t>
            </w:r>
          </w:p>
          <w:p w14:paraId="36C7C545" w14:textId="0A99790B" w:rsidR="00D224C5" w:rsidRPr="00D224C5" w:rsidRDefault="009B5B9A" w:rsidP="00D224C5">
            <w:pPr>
              <w:pStyle w:val="Body"/>
              <w:numPr>
                <w:ilvl w:val="0"/>
                <w:numId w:val="6"/>
              </w:numPr>
              <w:spacing w:line="276" w:lineRule="auto"/>
              <w:rPr>
                <w:rStyle w:val="Strong"/>
                <w:rFonts w:ascii="Gantari" w:hAnsi="Gantari"/>
                <w:b w:val="0"/>
                <w:bCs w:val="0"/>
                <w:color w:val="1A1A1A" w:themeColor="background1" w:themeShade="1A"/>
                <w:sz w:val="22"/>
                <w:szCs w:val="22"/>
              </w:rPr>
            </w:pPr>
            <w:r w:rsidRPr="00E46C26"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  <w:t>Managed up to six separate deliveries at a time</w:t>
            </w:r>
            <w:r w:rsidR="00E67797"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  <w:t xml:space="preserve"> while</w:t>
            </w:r>
            <w:r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  <w:t xml:space="preserve"> consistently earning </w:t>
            </w:r>
            <w:r w:rsidR="00E67797"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  <w:t>the highest percentage of tips</w:t>
            </w:r>
            <w:r w:rsidRPr="00E46C26">
              <w:rPr>
                <w:rFonts w:ascii="Gantari" w:hAnsi="Gantari"/>
                <w:color w:val="1A1A1A" w:themeColor="background1" w:themeShade="1A"/>
                <w:sz w:val="22"/>
                <w:szCs w:val="22"/>
              </w:rPr>
              <w:t>.</w:t>
            </w:r>
          </w:p>
        </w:tc>
        <w:tc>
          <w:tcPr>
            <w:tcW w:w="3091" w:type="dxa"/>
          </w:tcPr>
          <w:p w14:paraId="28E7C102" w14:textId="77777777" w:rsidR="009B5B9A" w:rsidRPr="00E46C26" w:rsidRDefault="009B5B9A" w:rsidP="00D224C5">
            <w:pPr>
              <w:pStyle w:val="Date"/>
              <w:spacing w:line="276" w:lineRule="auto"/>
              <w:rPr>
                <w:rFonts w:ascii="Gantari" w:hAnsi="Gantari"/>
              </w:rPr>
            </w:pPr>
          </w:p>
        </w:tc>
      </w:tr>
      <w:tr w:rsidR="009B5B9A" w:rsidRPr="00E46C26" w14:paraId="30A5A84F" w14:textId="77777777" w:rsidTr="003A2FD7">
        <w:trPr>
          <w:trHeight w:val="380"/>
        </w:trPr>
        <w:tc>
          <w:tcPr>
            <w:tcW w:w="7947" w:type="dxa"/>
          </w:tcPr>
          <w:p w14:paraId="092CC227" w14:textId="77777777" w:rsidR="009B5B9A" w:rsidRPr="00E46C26" w:rsidRDefault="009B5B9A" w:rsidP="00D224C5">
            <w:pPr>
              <w:pStyle w:val="Body"/>
              <w:spacing w:after="0" w:line="276" w:lineRule="auto"/>
              <w:ind w:left="0"/>
              <w:rPr>
                <w:rFonts w:ascii="Gantari" w:hAnsi="Gantari"/>
                <w:color w:val="000000" w:themeColor="text1"/>
                <w:sz w:val="22"/>
                <w:szCs w:val="22"/>
              </w:rPr>
            </w:pPr>
            <w:r w:rsidRPr="00E46C26">
              <w:rPr>
                <w:rStyle w:val="Strong"/>
                <w:rFonts w:ascii="Gantari" w:eastAsiaTheme="minorEastAsia" w:hAnsi="Gantari" w:cstheme="minorBidi"/>
                <w:color w:val="404040" w:themeColor="text1" w:themeTint="BF"/>
                <w:sz w:val="22"/>
                <w:szCs w:val="22"/>
                <w:bdr w:val="none" w:sz="0" w:space="0" w:color="auto"/>
                <w:lang w:eastAsia="ja-JP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Server</w:t>
            </w:r>
            <w:r w:rsidRPr="00E46C26">
              <w:rPr>
                <w:rFonts w:ascii="Gantari" w:hAnsi="Gantari"/>
                <w:color w:val="000000" w:themeColor="text1"/>
                <w:sz w:val="22"/>
                <w:szCs w:val="22"/>
              </w:rPr>
              <w:t xml:space="preserve"> — </w:t>
            </w:r>
            <w:r w:rsidRPr="00E46C26">
              <w:rPr>
                <w:rFonts w:ascii="Gantari" w:hAnsi="Gantari"/>
                <w:color w:val="404040" w:themeColor="text1" w:themeTint="BF"/>
                <w:sz w:val="22"/>
                <w:szCs w:val="22"/>
              </w:rPr>
              <w:t>Country Club of Missouri</w:t>
            </w:r>
          </w:p>
        </w:tc>
        <w:tc>
          <w:tcPr>
            <w:tcW w:w="3091" w:type="dxa"/>
          </w:tcPr>
          <w:p w14:paraId="15211169" w14:textId="3523177D" w:rsidR="009B5B9A" w:rsidRPr="00E46C26" w:rsidRDefault="009B5B9A" w:rsidP="00D224C5">
            <w:pPr>
              <w:pStyle w:val="Date"/>
              <w:spacing w:line="276" w:lineRule="auto"/>
              <w:rPr>
                <w:rFonts w:ascii="Gantari" w:hAnsi="Gantari"/>
              </w:rPr>
            </w:pPr>
            <w:r w:rsidRPr="00E46C26">
              <w:rPr>
                <w:rFonts w:ascii="Gantari" w:hAnsi="Gantari"/>
              </w:rPr>
              <w:t>May 2018 — Jan. 2019</w:t>
            </w:r>
          </w:p>
        </w:tc>
      </w:tr>
      <w:tr w:rsidR="009B5B9A" w:rsidRPr="00E46C26" w14:paraId="4EF06312" w14:textId="77777777" w:rsidTr="003A2FD7">
        <w:trPr>
          <w:trHeight w:val="1371"/>
        </w:trPr>
        <w:tc>
          <w:tcPr>
            <w:tcW w:w="7947" w:type="dxa"/>
          </w:tcPr>
          <w:p w14:paraId="5E36BD42" w14:textId="1685E03D" w:rsidR="009B5B9A" w:rsidRPr="00E46C26" w:rsidRDefault="006048B5" w:rsidP="00D224C5">
            <w:pPr>
              <w:pStyle w:val="Body"/>
              <w:numPr>
                <w:ilvl w:val="0"/>
                <w:numId w:val="5"/>
              </w:numPr>
              <w:spacing w:after="0" w:line="276" w:lineRule="auto"/>
              <w:rPr>
                <w:rFonts w:ascii="Gantari" w:hAnsi="Gantari"/>
                <w:color w:val="000000" w:themeColor="text1"/>
                <w:sz w:val="22"/>
                <w:szCs w:val="22"/>
              </w:rPr>
            </w:pPr>
            <w:r>
              <w:rPr>
                <w:rFonts w:ascii="Gantari" w:hAnsi="Gantari"/>
                <w:color w:val="000000" w:themeColor="text1"/>
                <w:sz w:val="22"/>
                <w:szCs w:val="22"/>
              </w:rPr>
              <w:t>Delivered</w:t>
            </w:r>
            <w:r w:rsidR="009B5B9A" w:rsidRPr="00E46C26">
              <w:rPr>
                <w:rFonts w:ascii="Gantari" w:hAnsi="Gantari"/>
                <w:color w:val="000000" w:themeColor="text1"/>
                <w:sz w:val="22"/>
                <w:szCs w:val="22"/>
              </w:rPr>
              <w:t xml:space="preserve"> friendly, professional service </w:t>
            </w:r>
            <w:r>
              <w:rPr>
                <w:rFonts w:ascii="Gantari" w:hAnsi="Gantari"/>
                <w:color w:val="000000" w:themeColor="text1"/>
                <w:sz w:val="22"/>
                <w:szCs w:val="22"/>
              </w:rPr>
              <w:t>to</w:t>
            </w:r>
            <w:r w:rsidR="009B5B9A" w:rsidRPr="00E46C26">
              <w:rPr>
                <w:rFonts w:ascii="Gantari" w:hAnsi="Gantari"/>
                <w:color w:val="000000" w:themeColor="text1"/>
                <w:sz w:val="22"/>
                <w:szCs w:val="22"/>
              </w:rPr>
              <w:t xml:space="preserve"> customers throughout their dining experience</w:t>
            </w:r>
            <w:r w:rsidR="009B5B9A">
              <w:rPr>
                <w:rFonts w:ascii="Gantari" w:hAnsi="Gantari"/>
                <w:color w:val="000000" w:themeColor="text1"/>
                <w:sz w:val="22"/>
                <w:szCs w:val="22"/>
              </w:rPr>
              <w:t>.</w:t>
            </w:r>
          </w:p>
          <w:p w14:paraId="75076FA7" w14:textId="35B5B17C" w:rsidR="009B5B9A" w:rsidRPr="00BB6F70" w:rsidRDefault="009B5B9A" w:rsidP="00D224C5">
            <w:pPr>
              <w:pStyle w:val="Body"/>
              <w:numPr>
                <w:ilvl w:val="0"/>
                <w:numId w:val="5"/>
              </w:numPr>
              <w:spacing w:after="0" w:line="276" w:lineRule="auto"/>
              <w:rPr>
                <w:rStyle w:val="Strong"/>
                <w:rFonts w:ascii="Gantari" w:hAnsi="Gantari"/>
                <w:color w:val="000000" w:themeColor="text1"/>
                <w:sz w:val="22"/>
                <w:szCs w:val="22"/>
              </w:rPr>
            </w:pPr>
            <w:r w:rsidRPr="00E46C26">
              <w:rPr>
                <w:rFonts w:ascii="Gantari" w:hAnsi="Gantari"/>
                <w:color w:val="000000" w:themeColor="text1"/>
                <w:sz w:val="22"/>
                <w:szCs w:val="22"/>
              </w:rPr>
              <w:t>Conferred with the chef and management to produce accurate orders, verifying accuracy prior to delivery</w:t>
            </w:r>
            <w:r>
              <w:rPr>
                <w:rFonts w:ascii="Gantari" w:hAnsi="Ganta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091" w:type="dxa"/>
          </w:tcPr>
          <w:p w14:paraId="39536257" w14:textId="77777777" w:rsidR="009B5B9A" w:rsidRPr="00E46C26" w:rsidRDefault="009B5B9A" w:rsidP="00D224C5">
            <w:pPr>
              <w:pStyle w:val="Date"/>
              <w:spacing w:line="276" w:lineRule="auto"/>
              <w:rPr>
                <w:rFonts w:ascii="Gantari" w:hAnsi="Gantari"/>
              </w:rPr>
            </w:pPr>
          </w:p>
        </w:tc>
      </w:tr>
      <w:tr w:rsidR="00C577C5" w:rsidRPr="00E46C26" w14:paraId="09419500" w14:textId="77777777" w:rsidTr="003A2FD7">
        <w:trPr>
          <w:trHeight w:val="323"/>
        </w:trPr>
        <w:tc>
          <w:tcPr>
            <w:tcW w:w="7947" w:type="dxa"/>
          </w:tcPr>
          <w:p w14:paraId="5EB262B3" w14:textId="53B0CAC5" w:rsidR="00C577C5" w:rsidRPr="00E46C26" w:rsidRDefault="00C577C5" w:rsidP="00D224C5">
            <w:pPr>
              <w:pStyle w:val="Heading2"/>
              <w:spacing w:line="276" w:lineRule="auto"/>
              <w:rPr>
                <w:rFonts w:ascii="Gantari" w:hAnsi="Gantari"/>
              </w:rPr>
            </w:pPr>
            <w:r w:rsidRPr="00E46C26">
              <w:rPr>
                <w:rStyle w:val="Strong"/>
                <w:rFonts w:ascii="Gantari" w:hAnsi="Gantari"/>
              </w:rPr>
              <w:t>Server</w:t>
            </w:r>
            <w:r w:rsidR="009B5B9A">
              <w:rPr>
                <w:rStyle w:val="Strong"/>
                <w:rFonts w:ascii="Gantari" w:hAnsi="Gantari"/>
              </w:rPr>
              <w:t xml:space="preserve"> &amp; </w:t>
            </w:r>
            <w:r w:rsidRPr="00E46C26">
              <w:rPr>
                <w:rStyle w:val="Strong"/>
                <w:rFonts w:ascii="Gantari" w:hAnsi="Gantari"/>
              </w:rPr>
              <w:t xml:space="preserve">Hostess </w:t>
            </w:r>
            <w:r w:rsidRPr="00E46C26">
              <w:rPr>
                <w:rFonts w:ascii="Gantari" w:hAnsi="Gantari"/>
              </w:rPr>
              <w:t>— Makray Memorial Golf Club</w:t>
            </w:r>
          </w:p>
        </w:tc>
        <w:tc>
          <w:tcPr>
            <w:tcW w:w="3091" w:type="dxa"/>
            <w:vMerge w:val="restart"/>
          </w:tcPr>
          <w:p w14:paraId="7C815908" w14:textId="05414C91" w:rsidR="00C577C5" w:rsidRPr="00E46C26" w:rsidRDefault="00C577C5" w:rsidP="00D224C5">
            <w:pPr>
              <w:pStyle w:val="Date"/>
              <w:spacing w:line="276" w:lineRule="auto"/>
              <w:rPr>
                <w:rFonts w:ascii="Gantari" w:hAnsi="Gantari"/>
              </w:rPr>
            </w:pPr>
            <w:r w:rsidRPr="00E46C26">
              <w:rPr>
                <w:rFonts w:ascii="Gantari" w:hAnsi="Gantari"/>
              </w:rPr>
              <w:t>June</w:t>
            </w:r>
            <w:r w:rsidR="003A2FD7">
              <w:rPr>
                <w:rFonts w:ascii="Gantari" w:hAnsi="Gantari"/>
              </w:rPr>
              <w:t xml:space="preserve"> </w:t>
            </w:r>
            <w:r w:rsidRPr="00E46C26">
              <w:rPr>
                <w:rFonts w:ascii="Gantari" w:hAnsi="Gantari"/>
              </w:rPr>
              <w:t>2016 — Aug. 2017</w:t>
            </w:r>
          </w:p>
        </w:tc>
      </w:tr>
      <w:tr w:rsidR="00C577C5" w:rsidRPr="00E46C26" w14:paraId="52B37074" w14:textId="77777777" w:rsidTr="003A2FD7">
        <w:trPr>
          <w:trHeight w:val="982"/>
        </w:trPr>
        <w:tc>
          <w:tcPr>
            <w:tcW w:w="7947" w:type="dxa"/>
          </w:tcPr>
          <w:p w14:paraId="33FDD5AD" w14:textId="3F335CE6" w:rsidR="00C577C5" w:rsidRPr="00E46C26" w:rsidRDefault="00C577C5" w:rsidP="00D224C5">
            <w:pPr>
              <w:pStyle w:val="Body"/>
              <w:numPr>
                <w:ilvl w:val="0"/>
                <w:numId w:val="4"/>
              </w:numPr>
              <w:spacing w:after="0" w:line="276" w:lineRule="auto"/>
              <w:rPr>
                <w:rFonts w:ascii="Gantari" w:hAnsi="Gantari"/>
                <w:color w:val="000000" w:themeColor="text1"/>
                <w:sz w:val="22"/>
                <w:szCs w:val="22"/>
              </w:rPr>
            </w:pPr>
            <w:r w:rsidRPr="00E46C26">
              <w:rPr>
                <w:rFonts w:ascii="Gantari" w:hAnsi="Gantari"/>
                <w:color w:val="000000" w:themeColor="text1"/>
                <w:sz w:val="22"/>
                <w:szCs w:val="22"/>
              </w:rPr>
              <w:t>Managed reservations and meeting schedules for staff members</w:t>
            </w:r>
          </w:p>
          <w:p w14:paraId="3574B53A" w14:textId="1104D5D6" w:rsidR="00C577C5" w:rsidRPr="00D224C5" w:rsidRDefault="00C577C5" w:rsidP="00D224C5">
            <w:pPr>
              <w:pStyle w:val="Body"/>
              <w:numPr>
                <w:ilvl w:val="0"/>
                <w:numId w:val="4"/>
              </w:numPr>
              <w:spacing w:after="0" w:line="276" w:lineRule="auto"/>
              <w:rPr>
                <w:rStyle w:val="Strong"/>
                <w:rFonts w:ascii="Gantari" w:hAnsi="Ganta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46C26">
              <w:rPr>
                <w:rFonts w:ascii="Gantari" w:hAnsi="Gantari"/>
                <w:color w:val="000000" w:themeColor="text1"/>
                <w:sz w:val="22"/>
                <w:szCs w:val="22"/>
              </w:rPr>
              <w:t>Cultivated warm relationships with regular customers</w:t>
            </w:r>
            <w:r w:rsidR="009B5B9A">
              <w:rPr>
                <w:rFonts w:ascii="Gantari" w:hAnsi="Ganta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091" w:type="dxa"/>
            <w:vMerge/>
          </w:tcPr>
          <w:p w14:paraId="59595234" w14:textId="77777777" w:rsidR="00C577C5" w:rsidRPr="00E46C26" w:rsidRDefault="00C577C5" w:rsidP="00D224C5">
            <w:pPr>
              <w:pStyle w:val="Date"/>
              <w:spacing w:line="276" w:lineRule="auto"/>
              <w:rPr>
                <w:rFonts w:ascii="Gantari" w:hAnsi="Gantari"/>
              </w:rPr>
            </w:pPr>
          </w:p>
        </w:tc>
      </w:tr>
    </w:tbl>
    <w:p w14:paraId="4299AD7A" w14:textId="159E963D" w:rsidR="00C577C5" w:rsidRPr="00D224C5" w:rsidRDefault="00C577C5" w:rsidP="00D224C5">
      <w:pPr>
        <w:pStyle w:val="Heading1"/>
        <w:spacing w:before="0" w:line="276" w:lineRule="auto"/>
        <w:rPr>
          <w:rFonts w:ascii="Gantari" w:hAnsi="Gantari"/>
          <w:color w:val="C45911" w:themeColor="accent2" w:themeShade="BF"/>
          <w:sz w:val="36"/>
          <w:szCs w:val="36"/>
        </w:rPr>
      </w:pPr>
      <w:r w:rsidRPr="00D224C5">
        <w:rPr>
          <w:rFonts w:ascii="Gantari" w:hAnsi="Gantari"/>
          <w:color w:val="C45911" w:themeColor="accent2" w:themeShade="BF"/>
          <w:sz w:val="36"/>
          <w:szCs w:val="36"/>
        </w:rPr>
        <w:lastRenderedPageBreak/>
        <w:t>Leadership</w:t>
      </w:r>
      <w:r w:rsidR="009B5B9A" w:rsidRPr="00D224C5">
        <w:rPr>
          <w:rFonts w:ascii="Gantari" w:hAnsi="Gantari"/>
          <w:color w:val="C45911" w:themeColor="accent2" w:themeShade="BF"/>
          <w:sz w:val="36"/>
          <w:szCs w:val="36"/>
        </w:rPr>
        <w:t xml:space="preserve"> &amp;</w:t>
      </w:r>
      <w:r w:rsidRPr="00D224C5">
        <w:rPr>
          <w:rFonts w:ascii="Gantari" w:hAnsi="Gantari"/>
          <w:color w:val="C45911" w:themeColor="accent2" w:themeShade="BF"/>
          <w:sz w:val="36"/>
          <w:szCs w:val="36"/>
        </w:rPr>
        <w:t xml:space="preserve"> Philanthropy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5"/>
        <w:gridCol w:w="3025"/>
      </w:tblGrid>
      <w:tr w:rsidR="00C577C5" w:rsidRPr="00E46C26" w14:paraId="001489C8" w14:textId="77777777" w:rsidTr="002209DB">
        <w:trPr>
          <w:trHeight w:val="405"/>
        </w:trPr>
        <w:tc>
          <w:tcPr>
            <w:tcW w:w="7257" w:type="dxa"/>
          </w:tcPr>
          <w:p w14:paraId="1CA0EA3A" w14:textId="77777777" w:rsidR="00C577C5" w:rsidRPr="00E46C26" w:rsidRDefault="00C577C5" w:rsidP="00D224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276" w:lineRule="auto"/>
              <w:rPr>
                <w:rFonts w:ascii="Gantari" w:eastAsia="Arial Unicode MS" w:hAnsi="Gantari" w:cs="Arial Unicode MS"/>
                <w:color w:val="000000" w:themeColor="text1"/>
                <w:bdr w:val="nil"/>
                <w:lang w:eastAsia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46C26">
              <w:rPr>
                <w:rFonts w:ascii="Gantari" w:hAnsi="Gantari"/>
                <w:b/>
                <w:bCs/>
              </w:rPr>
              <w:t xml:space="preserve">Spokeswoman </w:t>
            </w:r>
            <w:r w:rsidRPr="00E46C26">
              <w:rPr>
                <w:rFonts w:ascii="Gantari" w:eastAsia="Arial Unicode MS" w:hAnsi="Gantari" w:cs="Arial Unicode MS"/>
                <w:color w:val="000000" w:themeColor="text1"/>
                <w:bdr w:val="nil"/>
                <w:lang w:eastAsia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— </w:t>
            </w:r>
            <w:r w:rsidRPr="00E46C26">
              <w:rPr>
                <w:rFonts w:ascii="Gantari" w:eastAsia="Arial Unicode MS" w:hAnsi="Gantari" w:cs="Arial Unicode MS"/>
                <w:bdr w:val="nil"/>
                <w:lang w:eastAsia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Ignite Hope Non-for Profit</w:t>
            </w:r>
          </w:p>
        </w:tc>
        <w:tc>
          <w:tcPr>
            <w:tcW w:w="2823" w:type="dxa"/>
          </w:tcPr>
          <w:p w14:paraId="644682CB" w14:textId="77777777" w:rsidR="00C577C5" w:rsidRPr="00E46C26" w:rsidRDefault="00C577C5" w:rsidP="00D224C5">
            <w:pPr>
              <w:spacing w:before="20" w:line="276" w:lineRule="auto"/>
              <w:jc w:val="right"/>
              <w:rPr>
                <w:rFonts w:ascii="Gantari" w:hAnsi="Gantari"/>
              </w:rPr>
            </w:pPr>
            <w:r w:rsidRPr="00E46C26">
              <w:rPr>
                <w:rFonts w:ascii="Gantari" w:hAnsi="Gantari"/>
              </w:rPr>
              <w:t>2016 — 2017</w:t>
            </w:r>
          </w:p>
        </w:tc>
      </w:tr>
    </w:tbl>
    <w:p w14:paraId="3C70B8C8" w14:textId="5488817A" w:rsidR="00C577C5" w:rsidRPr="00E46C26" w:rsidRDefault="00850662" w:rsidP="00D224C5">
      <w:pPr>
        <w:spacing w:after="240" w:line="276" w:lineRule="auto"/>
        <w:rPr>
          <w:rFonts w:ascii="Gantari" w:hAnsi="Gantari"/>
          <w:color w:val="000000" w:themeColor="text1"/>
        </w:rPr>
      </w:pPr>
      <w:r>
        <w:rPr>
          <w:rFonts w:ascii="Gantari" w:hAnsi="Gantari"/>
          <w:color w:val="000000" w:themeColor="text1"/>
        </w:rPr>
        <w:t>Public</w:t>
      </w:r>
      <w:r w:rsidR="00C577C5" w:rsidRPr="00E46C26">
        <w:rPr>
          <w:rFonts w:ascii="Gantari" w:hAnsi="Gantari"/>
          <w:color w:val="000000" w:themeColor="text1"/>
        </w:rPr>
        <w:t xml:space="preserve"> speaking position with Ignite Hope NFP as their spokeswoman. </w:t>
      </w:r>
      <w:r>
        <w:rPr>
          <w:rFonts w:ascii="Gantari" w:hAnsi="Gantari"/>
          <w:color w:val="000000" w:themeColor="text1"/>
        </w:rPr>
        <w:t>Advocated</w:t>
      </w:r>
      <w:r w:rsidR="00C577C5" w:rsidRPr="00E46C26">
        <w:rPr>
          <w:rFonts w:ascii="Gantari" w:hAnsi="Gantari"/>
          <w:color w:val="000000" w:themeColor="text1"/>
        </w:rPr>
        <w:t xml:space="preserve"> for the foundation to potential donors at fundraising events.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5"/>
        <w:gridCol w:w="3025"/>
      </w:tblGrid>
      <w:tr w:rsidR="00C577C5" w:rsidRPr="00E46C26" w14:paraId="285F0E40" w14:textId="77777777" w:rsidTr="002209DB">
        <w:trPr>
          <w:trHeight w:val="405"/>
        </w:trPr>
        <w:tc>
          <w:tcPr>
            <w:tcW w:w="7257" w:type="dxa"/>
          </w:tcPr>
          <w:p w14:paraId="4B6D92BE" w14:textId="77777777" w:rsidR="00C577C5" w:rsidRPr="00E46C26" w:rsidRDefault="00C577C5" w:rsidP="00D224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276" w:lineRule="auto"/>
              <w:rPr>
                <w:rFonts w:ascii="Gantari" w:eastAsia="Arial Unicode MS" w:hAnsi="Gantari" w:cs="Arial Unicode MS"/>
                <w:color w:val="000000" w:themeColor="text1"/>
                <w:bdr w:val="nil"/>
                <w:lang w:eastAsia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46C26">
              <w:rPr>
                <w:rFonts w:ascii="Gantari" w:hAnsi="Gantari"/>
                <w:b/>
                <w:bCs/>
              </w:rPr>
              <w:t xml:space="preserve">Fundraising </w:t>
            </w:r>
            <w:r w:rsidRPr="00E46C26">
              <w:rPr>
                <w:rFonts w:ascii="Gantari" w:eastAsia="Arial Unicode MS" w:hAnsi="Gantari" w:cs="Arial Unicode MS"/>
                <w:color w:val="000000" w:themeColor="text1"/>
                <w:bdr w:val="nil"/>
                <w:lang w:eastAsia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— </w:t>
            </w:r>
            <w:r w:rsidRPr="00E46C26">
              <w:rPr>
                <w:rFonts w:ascii="Gantari" w:eastAsia="Arial Unicode MS" w:hAnsi="Gantari" w:cs="Arial Unicode MS"/>
                <w:bdr w:val="nil"/>
                <w:lang w:eastAsia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True North Emergency Shelter</w:t>
            </w:r>
          </w:p>
        </w:tc>
        <w:tc>
          <w:tcPr>
            <w:tcW w:w="2823" w:type="dxa"/>
          </w:tcPr>
          <w:p w14:paraId="45A364CE" w14:textId="49CCC138" w:rsidR="00C577C5" w:rsidRPr="00E46C26" w:rsidRDefault="00C577C5" w:rsidP="00D224C5">
            <w:pPr>
              <w:spacing w:before="20" w:line="276" w:lineRule="auto"/>
              <w:jc w:val="right"/>
              <w:rPr>
                <w:rFonts w:ascii="Gantari" w:hAnsi="Gantari"/>
              </w:rPr>
            </w:pPr>
            <w:r w:rsidRPr="00E46C26">
              <w:rPr>
                <w:rFonts w:ascii="Gantari" w:hAnsi="Gantari"/>
              </w:rPr>
              <w:t>2017</w:t>
            </w:r>
            <w:r w:rsidR="00D224C5" w:rsidRPr="00E46C26">
              <w:rPr>
                <w:rFonts w:ascii="Gantari" w:hAnsi="Gantari"/>
              </w:rPr>
              <w:t xml:space="preserve">— </w:t>
            </w:r>
            <w:r w:rsidRPr="00E46C26">
              <w:rPr>
                <w:rFonts w:ascii="Gantari" w:hAnsi="Gantari"/>
              </w:rPr>
              <w:t>2019</w:t>
            </w:r>
          </w:p>
        </w:tc>
      </w:tr>
    </w:tbl>
    <w:p w14:paraId="16AAE96A" w14:textId="2082C9E8" w:rsidR="00C577C5" w:rsidRPr="00E46C26" w:rsidRDefault="00850662" w:rsidP="00D224C5">
      <w:pPr>
        <w:spacing w:after="240" w:line="276" w:lineRule="auto"/>
        <w:rPr>
          <w:rFonts w:ascii="Gantari" w:hAnsi="Gantari"/>
          <w:color w:val="000000" w:themeColor="text1"/>
        </w:rPr>
      </w:pPr>
      <w:r>
        <w:rPr>
          <w:rFonts w:ascii="Gantari" w:hAnsi="Gantari"/>
          <w:color w:val="000000" w:themeColor="text1"/>
        </w:rPr>
        <w:t>Raised</w:t>
      </w:r>
      <w:r w:rsidR="00C577C5" w:rsidRPr="00E46C26">
        <w:rPr>
          <w:rFonts w:ascii="Gantari" w:hAnsi="Gantari"/>
          <w:color w:val="000000" w:themeColor="text1"/>
        </w:rPr>
        <w:t xml:space="preserve"> tens of thousands of dollars each year to support survivors of domestic violence</w:t>
      </w:r>
      <w:r>
        <w:rPr>
          <w:rFonts w:ascii="Gantari" w:hAnsi="Gantari"/>
          <w:color w:val="000000" w:themeColor="text1"/>
        </w:rPr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5"/>
        <w:gridCol w:w="3025"/>
      </w:tblGrid>
      <w:tr w:rsidR="00C577C5" w:rsidRPr="00E46C26" w14:paraId="05A33A34" w14:textId="77777777" w:rsidTr="002209DB">
        <w:trPr>
          <w:trHeight w:val="405"/>
        </w:trPr>
        <w:tc>
          <w:tcPr>
            <w:tcW w:w="7257" w:type="dxa"/>
          </w:tcPr>
          <w:p w14:paraId="35C9373D" w14:textId="77777777" w:rsidR="00C577C5" w:rsidRPr="00E46C26" w:rsidRDefault="00C577C5" w:rsidP="00D224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276" w:lineRule="auto"/>
              <w:rPr>
                <w:rFonts w:ascii="Gantari" w:eastAsia="Arial Unicode MS" w:hAnsi="Gantari" w:cs="Arial Unicode MS"/>
                <w:color w:val="000000" w:themeColor="text1"/>
                <w:bdr w:val="nil"/>
                <w:lang w:eastAsia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46C26">
              <w:rPr>
                <w:rFonts w:ascii="Gantari" w:hAnsi="Gantari"/>
                <w:b/>
                <w:bCs/>
              </w:rPr>
              <w:t>Volunteer</w:t>
            </w:r>
            <w:r w:rsidRPr="00E46C26">
              <w:rPr>
                <w:rFonts w:ascii="Gantari" w:eastAsia="Arial Unicode MS" w:hAnsi="Gantari" w:cs="Arial Unicode MS"/>
                <w:color w:val="000000" w:themeColor="text1"/>
                <w:bdr w:val="nil"/>
                <w:lang w:eastAsia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— </w:t>
            </w:r>
            <w:r w:rsidRPr="00E46C26">
              <w:rPr>
                <w:rFonts w:ascii="Gantari" w:hAnsi="Gantari"/>
              </w:rPr>
              <w:t>Willow Creek Care Center</w:t>
            </w:r>
          </w:p>
        </w:tc>
        <w:tc>
          <w:tcPr>
            <w:tcW w:w="2823" w:type="dxa"/>
          </w:tcPr>
          <w:p w14:paraId="0358EDB0" w14:textId="63F724A6" w:rsidR="00C577C5" w:rsidRPr="00E46C26" w:rsidRDefault="00C577C5" w:rsidP="00D224C5">
            <w:pPr>
              <w:spacing w:before="20" w:line="276" w:lineRule="auto"/>
              <w:jc w:val="right"/>
              <w:rPr>
                <w:rFonts w:ascii="Gantari" w:hAnsi="Gantari"/>
              </w:rPr>
            </w:pPr>
            <w:r w:rsidRPr="00E46C26">
              <w:rPr>
                <w:rFonts w:ascii="Gantari" w:hAnsi="Gantari"/>
              </w:rPr>
              <w:t xml:space="preserve">2009 — </w:t>
            </w:r>
            <w:r w:rsidR="00D224C5">
              <w:rPr>
                <w:rFonts w:ascii="Gantari" w:hAnsi="Gantari"/>
              </w:rPr>
              <w:t>Current</w:t>
            </w:r>
          </w:p>
        </w:tc>
      </w:tr>
    </w:tbl>
    <w:p w14:paraId="52EC8857" w14:textId="525DE2DC" w:rsidR="00655CCC" w:rsidRPr="00E67797" w:rsidRDefault="00850662" w:rsidP="00D224C5">
      <w:pPr>
        <w:spacing w:line="276" w:lineRule="auto"/>
        <w:rPr>
          <w:rFonts w:ascii="Gantari" w:hAnsi="Gantari"/>
          <w:color w:val="000000" w:themeColor="text1"/>
        </w:rPr>
      </w:pPr>
      <w:r>
        <w:rPr>
          <w:rFonts w:ascii="Gantari" w:hAnsi="Gantari"/>
          <w:color w:val="000000" w:themeColor="text1"/>
        </w:rPr>
        <w:t xml:space="preserve">Food </w:t>
      </w:r>
      <w:r w:rsidR="00C577C5" w:rsidRPr="00E46C26">
        <w:rPr>
          <w:rFonts w:ascii="Gantari" w:hAnsi="Gantari"/>
          <w:color w:val="000000" w:themeColor="text1"/>
        </w:rPr>
        <w:t>pantries, daycare, and seed packing have allowed me to serve underprivileged communities in the greater Chicago area</w:t>
      </w:r>
      <w:r w:rsidR="00E46C26">
        <w:rPr>
          <w:rFonts w:ascii="Gantari" w:hAnsi="Gantari"/>
          <w:color w:val="000000" w:themeColor="text1"/>
        </w:rPr>
        <w:t xml:space="preserve"> and beyond</w:t>
      </w:r>
      <w:r w:rsidR="00C577C5" w:rsidRPr="00E46C26">
        <w:rPr>
          <w:rFonts w:ascii="Gantari" w:hAnsi="Gantari"/>
          <w:color w:val="000000" w:themeColor="text1"/>
        </w:rPr>
        <w:t xml:space="preserve">. </w:t>
      </w:r>
    </w:p>
    <w:sectPr w:rsidR="00655CCC" w:rsidRPr="00E67797" w:rsidSect="00850662">
      <w:pgSz w:w="12240" w:h="15840"/>
      <w:pgMar w:top="720" w:right="720" w:bottom="806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047B" w14:textId="77777777" w:rsidR="00BF7424" w:rsidRDefault="00BF7424" w:rsidP="00E46C26">
      <w:pPr>
        <w:spacing w:line="240" w:lineRule="auto"/>
      </w:pPr>
      <w:r>
        <w:separator/>
      </w:r>
    </w:p>
  </w:endnote>
  <w:endnote w:type="continuationSeparator" w:id="0">
    <w:p w14:paraId="6B2AE9D0" w14:textId="77777777" w:rsidR="00BF7424" w:rsidRDefault="00BF7424" w:rsidP="00E46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raphik">
    <w:altName w:val="Calibri"/>
    <w:panose1 w:val="020B0604020202020204"/>
    <w:charset w:val="4D"/>
    <w:family w:val="swiss"/>
    <w:pitch w:val="variable"/>
    <w:sig w:usb0="00000007" w:usb1="00000000" w:usb2="00000000" w:usb3="00000000" w:csb0="00000093" w:csb1="00000000"/>
  </w:font>
  <w:font w:name="Gantari SemiBold">
    <w:panose1 w:val="00000000000000000000"/>
    <w:charset w:val="4D"/>
    <w:family w:val="auto"/>
    <w:pitch w:val="variable"/>
    <w:sig w:usb0="A00000EF" w:usb1="4000204B" w:usb2="00000000" w:usb3="00000000" w:csb0="00000093" w:csb1="00000000"/>
  </w:font>
  <w:font w:name="Gantari">
    <w:panose1 w:val="00000000000000000000"/>
    <w:charset w:val="4D"/>
    <w:family w:val="auto"/>
    <w:pitch w:val="variable"/>
    <w:sig w:usb0="A00000EF" w:usb1="4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13395" w14:textId="77777777" w:rsidR="00BF7424" w:rsidRDefault="00BF7424" w:rsidP="00E46C26">
      <w:pPr>
        <w:spacing w:line="240" w:lineRule="auto"/>
      </w:pPr>
      <w:r>
        <w:separator/>
      </w:r>
    </w:p>
  </w:footnote>
  <w:footnote w:type="continuationSeparator" w:id="0">
    <w:p w14:paraId="08458B56" w14:textId="77777777" w:rsidR="00BF7424" w:rsidRDefault="00BF7424" w:rsidP="00E46C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695"/>
    <w:multiLevelType w:val="hybridMultilevel"/>
    <w:tmpl w:val="BDAE6E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F17FDF"/>
    <w:multiLevelType w:val="hybridMultilevel"/>
    <w:tmpl w:val="FFFFFFFF"/>
    <w:styleLink w:val="Bullet"/>
    <w:lvl w:ilvl="0" w:tplc="C33EBCB8">
      <w:start w:val="1"/>
      <w:numFmt w:val="bullet"/>
      <w:lvlText w:val="•"/>
      <w:lvlJc w:val="left"/>
      <w:pPr>
        <w:ind w:left="2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3BC0D00">
      <w:start w:val="1"/>
      <w:numFmt w:val="bullet"/>
      <w:lvlText w:val="•"/>
      <w:lvlJc w:val="left"/>
      <w:pPr>
        <w:ind w:left="29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ED036DA">
      <w:start w:val="1"/>
      <w:numFmt w:val="bullet"/>
      <w:lvlText w:val="•"/>
      <w:lvlJc w:val="left"/>
      <w:pPr>
        <w:ind w:left="31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C284272">
      <w:start w:val="1"/>
      <w:numFmt w:val="bullet"/>
      <w:lvlText w:val="•"/>
      <w:lvlJc w:val="left"/>
      <w:pPr>
        <w:ind w:left="33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2669772">
      <w:start w:val="1"/>
      <w:numFmt w:val="bullet"/>
      <w:lvlText w:val="•"/>
      <w:lvlJc w:val="left"/>
      <w:pPr>
        <w:ind w:left="3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4BED3A4">
      <w:start w:val="1"/>
      <w:numFmt w:val="bullet"/>
      <w:lvlText w:val="•"/>
      <w:lvlJc w:val="left"/>
      <w:pPr>
        <w:ind w:left="36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D602DAC">
      <w:start w:val="1"/>
      <w:numFmt w:val="bullet"/>
      <w:lvlText w:val="•"/>
      <w:lvlJc w:val="left"/>
      <w:pPr>
        <w:ind w:left="38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33CA06C">
      <w:start w:val="1"/>
      <w:numFmt w:val="bullet"/>
      <w:lvlText w:val="•"/>
      <w:lvlJc w:val="left"/>
      <w:pPr>
        <w:ind w:left="40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48EDBEA">
      <w:start w:val="1"/>
      <w:numFmt w:val="bullet"/>
      <w:lvlText w:val="•"/>
      <w:lvlJc w:val="left"/>
      <w:pPr>
        <w:ind w:left="42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A52C8F"/>
    <w:multiLevelType w:val="hybridMultilevel"/>
    <w:tmpl w:val="2D1E33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C3050D"/>
    <w:multiLevelType w:val="hybridMultilevel"/>
    <w:tmpl w:val="FFFFFFFF"/>
    <w:numStyleLink w:val="Bullet"/>
  </w:abstractNum>
  <w:abstractNum w:abstractNumId="4" w15:restartNumberingAfterBreak="0">
    <w:nsid w:val="5DE036A3"/>
    <w:multiLevelType w:val="hybridMultilevel"/>
    <w:tmpl w:val="9B50D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D75FE8"/>
    <w:multiLevelType w:val="hybridMultilevel"/>
    <w:tmpl w:val="11F423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1E66C2"/>
    <w:multiLevelType w:val="hybridMultilevel"/>
    <w:tmpl w:val="C03E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077717">
    <w:abstractNumId w:val="1"/>
  </w:num>
  <w:num w:numId="2" w16cid:durableId="1322470731">
    <w:abstractNumId w:val="3"/>
  </w:num>
  <w:num w:numId="3" w16cid:durableId="1891723570">
    <w:abstractNumId w:val="2"/>
  </w:num>
  <w:num w:numId="4" w16cid:durableId="1636832905">
    <w:abstractNumId w:val="5"/>
  </w:num>
  <w:num w:numId="5" w16cid:durableId="1151563516">
    <w:abstractNumId w:val="4"/>
  </w:num>
  <w:num w:numId="6" w16cid:durableId="40401800">
    <w:abstractNumId w:val="0"/>
  </w:num>
  <w:num w:numId="7" w16cid:durableId="1669139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C5"/>
    <w:rsid w:val="003A2FD7"/>
    <w:rsid w:val="0053516A"/>
    <w:rsid w:val="006048B5"/>
    <w:rsid w:val="00655CCC"/>
    <w:rsid w:val="00850662"/>
    <w:rsid w:val="009B406C"/>
    <w:rsid w:val="009B5B9A"/>
    <w:rsid w:val="00A6435B"/>
    <w:rsid w:val="00BB6F70"/>
    <w:rsid w:val="00BF7424"/>
    <w:rsid w:val="00C577C5"/>
    <w:rsid w:val="00D224C5"/>
    <w:rsid w:val="00E46C26"/>
    <w:rsid w:val="00E67797"/>
    <w:rsid w:val="00FA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286"/>
  <w15:chartTrackingRefBased/>
  <w15:docId w15:val="{F31D2FF8-82C4-B04A-A0B5-CA632559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C5"/>
    <w:pPr>
      <w:spacing w:line="336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4"/>
    <w:qFormat/>
    <w:rsid w:val="00C577C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C577C5"/>
    <w:pPr>
      <w:spacing w:before="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C577C5"/>
    <w:rPr>
      <w:rFonts w:asciiTheme="majorHAnsi" w:eastAsiaTheme="majorEastAsia" w:hAnsiTheme="majorHAnsi" w:cstheme="majorBidi"/>
      <w:color w:val="000000" w:themeColor="text1"/>
      <w:kern w:val="0"/>
      <w:sz w:val="34"/>
      <w:szCs w:val="34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4"/>
    <w:rsid w:val="00C577C5"/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C577C5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C577C5"/>
    <w:rPr>
      <w:rFonts w:eastAsiaTheme="minorEastAsia"/>
      <w:color w:val="595959" w:themeColor="text1" w:themeTint="A6"/>
      <w:kern w:val="28"/>
      <w:sz w:val="32"/>
      <w:szCs w:val="32"/>
      <w:lang w:eastAsia="ja-JP"/>
      <w14:ligatures w14:val="none"/>
    </w:rPr>
  </w:style>
  <w:style w:type="character" w:customStyle="1" w:styleId="Name">
    <w:name w:val="Name"/>
    <w:uiPriority w:val="1"/>
    <w:qFormat/>
    <w:rsid w:val="00C577C5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styleId="Strong">
    <w:name w:val="Strong"/>
    <w:basedOn w:val="DefaultParagraphFont"/>
    <w:uiPriority w:val="5"/>
    <w:unhideWhenUsed/>
    <w:qFormat/>
    <w:rsid w:val="00C577C5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C577C5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C577C5"/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ContactInfo">
    <w:name w:val="Contact Info"/>
    <w:basedOn w:val="Normal"/>
    <w:uiPriority w:val="3"/>
    <w:qFormat/>
    <w:rsid w:val="00C577C5"/>
    <w:pPr>
      <w:spacing w:before="80" w:after="540" w:line="240" w:lineRule="auto"/>
    </w:pPr>
  </w:style>
  <w:style w:type="paragraph" w:customStyle="1" w:styleId="Body">
    <w:name w:val="Body"/>
    <w:rsid w:val="00C577C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  <w:ind w:left="2600"/>
    </w:pPr>
    <w:rPr>
      <w:rFonts w:ascii="Graphik" w:eastAsia="Arial Unicode MS" w:hAnsi="Graphik" w:cs="Arial Unicode MS"/>
      <w:color w:val="323232"/>
      <w:kern w:val="0"/>
      <w:sz w:val="20"/>
      <w:szCs w:val="2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Bullet">
    <w:name w:val="Bullet"/>
    <w:rsid w:val="00C577C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46C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26"/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6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26"/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Hanley, Megan E. (MU-Student)</dc:creator>
  <cp:keywords/>
  <dc:description/>
  <cp:lastModifiedBy>Hanley, Megan E. (MU-Student)</cp:lastModifiedBy>
  <cp:revision>2</cp:revision>
  <dcterms:created xsi:type="dcterms:W3CDTF">2023-10-04T06:02:00Z</dcterms:created>
  <dcterms:modified xsi:type="dcterms:W3CDTF">2023-10-04T06:02:00Z</dcterms:modified>
</cp:coreProperties>
</file>