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770C" w14:textId="511947D0" w:rsidR="00490C1D" w:rsidRPr="00227F94" w:rsidRDefault="00227F94">
      <w:pPr>
        <w:rPr>
          <w:lang w:val="en-GB"/>
        </w:rPr>
      </w:pPr>
      <w:r>
        <w:rPr>
          <w:lang w:val="en-GB"/>
        </w:rPr>
        <w:t xml:space="preserve">Predict whether a business has good or bad reviews using a bag of words model and machine learning. </w:t>
      </w:r>
    </w:p>
    <w:sectPr w:rsidR="00490C1D" w:rsidRPr="0022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ED"/>
    <w:rsid w:val="001518ED"/>
    <w:rsid w:val="00227F94"/>
    <w:rsid w:val="00490C1D"/>
    <w:rsid w:val="004A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D5DD5"/>
  <w15:chartTrackingRefBased/>
  <w15:docId w15:val="{0F0A3D01-6F21-4C2B-915B-E5D43EC0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MA Ryder</dc:creator>
  <cp:keywords/>
  <dc:description/>
  <cp:lastModifiedBy>Miss. MA Ryder</cp:lastModifiedBy>
  <cp:revision>2</cp:revision>
  <dcterms:created xsi:type="dcterms:W3CDTF">2023-06-09T15:15:00Z</dcterms:created>
  <dcterms:modified xsi:type="dcterms:W3CDTF">2023-06-09T15:15:00Z</dcterms:modified>
</cp:coreProperties>
</file>