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CDB3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Project 1: Enterprise Mortgage Document Intelligence System (EMIS)</w:t>
      </w:r>
    </w:p>
    <w:p w14:paraId="65B9214B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1. System Overview &amp; Objectives</w:t>
      </w:r>
    </w:p>
    <w:p w14:paraId="0A3F2F36" w14:textId="77777777" w:rsidR="000226CE" w:rsidRPr="000226CE" w:rsidRDefault="000226CE" w:rsidP="000226CE">
      <w:r w:rsidRPr="000226CE">
        <w:t>The Enterprise Mortgage Document Intelligence System (EMIS) is a production-grade, privacy-first asynchronous document processing application. It is engineered to automate the ingestion, structural masking, hierarchical indexing, and semantic evaluation of dense, 200+ page mortgage loan portfolios (including closing disclosures, titles, deed restrictions, and underwriting summaries).</w:t>
      </w:r>
    </w:p>
    <w:p w14:paraId="3502F2D9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Primary Objectives</w:t>
      </w:r>
    </w:p>
    <w:p w14:paraId="4D2B4C91" w14:textId="77777777" w:rsidR="000226CE" w:rsidRPr="000226CE" w:rsidRDefault="000226CE" w:rsidP="000226CE">
      <w:pPr>
        <w:numPr>
          <w:ilvl w:val="0"/>
          <w:numId w:val="1"/>
        </w:numPr>
      </w:pPr>
      <w:r w:rsidRPr="000226CE">
        <w:rPr>
          <w:b/>
          <w:bCs/>
        </w:rPr>
        <w:t>Privacy Compliance:</w:t>
      </w:r>
      <w:r w:rsidRPr="000226CE">
        <w:t xml:space="preserve"> Ensure zero exposure of consumer Personal Identifiable Information (PII) to public cloud APIs.</w:t>
      </w:r>
    </w:p>
    <w:p w14:paraId="1125396F" w14:textId="77777777" w:rsidR="000226CE" w:rsidRPr="000226CE" w:rsidRDefault="000226CE" w:rsidP="000226CE">
      <w:pPr>
        <w:numPr>
          <w:ilvl w:val="0"/>
          <w:numId w:val="1"/>
        </w:numPr>
      </w:pPr>
      <w:r w:rsidRPr="000226CE">
        <w:rPr>
          <w:b/>
          <w:bCs/>
        </w:rPr>
        <w:t>Precision Retrieval:</w:t>
      </w:r>
      <w:r w:rsidRPr="000226CE">
        <w:t xml:space="preserve"> Overcome context fragmentation in dense financial data by implementing localized re-ranking and multi-modal hybrid retrieval metrics.</w:t>
      </w:r>
    </w:p>
    <w:p w14:paraId="5C191A3C" w14:textId="77777777" w:rsidR="000226CE" w:rsidRPr="000226CE" w:rsidRDefault="000226CE" w:rsidP="000226CE">
      <w:pPr>
        <w:numPr>
          <w:ilvl w:val="0"/>
          <w:numId w:val="1"/>
        </w:numPr>
      </w:pPr>
      <w:r w:rsidRPr="000226CE">
        <w:rPr>
          <w:b/>
          <w:bCs/>
        </w:rPr>
        <w:t>Cost Control:</w:t>
      </w:r>
      <w:r w:rsidRPr="000226CE">
        <w:t xml:space="preserve"> Reduce API token consumption by establishing a high-efficiency semantic intercept.</w:t>
      </w:r>
    </w:p>
    <w:p w14:paraId="4A105181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2. Structural Architecture &amp; Core Infrastructure Stack</w:t>
      </w:r>
    </w:p>
    <w:p w14:paraId="6F13964E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Local Edge Layer (Inference &amp; Anonymization)</w:t>
      </w:r>
    </w:p>
    <w:p w14:paraId="5D7A235F" w14:textId="77777777" w:rsidR="000226CE" w:rsidRPr="000226CE" w:rsidRDefault="000226CE" w:rsidP="000226CE">
      <w:pPr>
        <w:numPr>
          <w:ilvl w:val="0"/>
          <w:numId w:val="2"/>
        </w:numPr>
      </w:pPr>
      <w:r w:rsidRPr="000226CE">
        <w:rPr>
          <w:b/>
          <w:bCs/>
        </w:rPr>
        <w:t>Runtime Host:</w:t>
      </w:r>
      <w:r w:rsidRPr="000226CE">
        <w:t xml:space="preserve"> vLLM high-performance inference engine containerized via Docker.</w:t>
      </w:r>
    </w:p>
    <w:p w14:paraId="31ABE93A" w14:textId="77777777" w:rsidR="000226CE" w:rsidRPr="000226CE" w:rsidRDefault="000226CE" w:rsidP="000226CE">
      <w:pPr>
        <w:numPr>
          <w:ilvl w:val="0"/>
          <w:numId w:val="2"/>
        </w:numPr>
      </w:pPr>
      <w:r w:rsidRPr="000226CE">
        <w:rPr>
          <w:b/>
          <w:bCs/>
        </w:rPr>
        <w:t>Local Foundation Model:</w:t>
      </w:r>
      <w:r w:rsidRPr="000226CE">
        <w:t xml:space="preserve"> Llama-3-8B-Instruct manually quantized to a 4-bit GGUF structure to protect host memory footprint.</w:t>
      </w:r>
    </w:p>
    <w:p w14:paraId="2B1F1742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Vector Storage &amp; Processing Middleware</w:t>
      </w:r>
    </w:p>
    <w:p w14:paraId="62CC19DD" w14:textId="77777777" w:rsidR="000226CE" w:rsidRPr="000226CE" w:rsidRDefault="000226CE" w:rsidP="000226CE">
      <w:pPr>
        <w:numPr>
          <w:ilvl w:val="0"/>
          <w:numId w:val="3"/>
        </w:numPr>
      </w:pPr>
      <w:r w:rsidRPr="000226CE">
        <w:rPr>
          <w:b/>
          <w:bCs/>
        </w:rPr>
        <w:t>Database Engine:</w:t>
      </w:r>
      <w:r w:rsidRPr="000226CE">
        <w:t xml:space="preserve"> Qdrant distributed vector database running isolated tenant collections.</w:t>
      </w:r>
    </w:p>
    <w:p w14:paraId="4B0919C9" w14:textId="77777777" w:rsidR="000226CE" w:rsidRPr="000226CE" w:rsidRDefault="000226CE" w:rsidP="000226CE">
      <w:pPr>
        <w:numPr>
          <w:ilvl w:val="0"/>
          <w:numId w:val="3"/>
        </w:numPr>
      </w:pPr>
      <w:r w:rsidRPr="000226CE">
        <w:rPr>
          <w:b/>
          <w:bCs/>
        </w:rPr>
        <w:t>Embedding Architecture:</w:t>
      </w:r>
      <w:r w:rsidRPr="000226CE">
        <w:t xml:space="preserve"> bge-large-en-v1.5 generating 1024-dimension dense floating-point vector spaces.</w:t>
      </w:r>
    </w:p>
    <w:p w14:paraId="372F2071" w14:textId="77777777" w:rsidR="000226CE" w:rsidRPr="000226CE" w:rsidRDefault="000226CE" w:rsidP="000226CE">
      <w:pPr>
        <w:numPr>
          <w:ilvl w:val="0"/>
          <w:numId w:val="3"/>
        </w:numPr>
      </w:pPr>
      <w:r w:rsidRPr="000226CE">
        <w:rPr>
          <w:b/>
          <w:bCs/>
        </w:rPr>
        <w:t>Re-ranking Node:</w:t>
      </w:r>
      <w:r w:rsidRPr="000226CE">
        <w:t xml:space="preserve"> Local Cross-Encoder execution engine running BGE-Reranker-Large.</w:t>
      </w:r>
    </w:p>
    <w:p w14:paraId="25FC6286" w14:textId="77777777" w:rsidR="000226CE" w:rsidRPr="000226CE" w:rsidRDefault="000226CE" w:rsidP="000226CE">
      <w:pPr>
        <w:numPr>
          <w:ilvl w:val="0"/>
          <w:numId w:val="3"/>
        </w:numPr>
      </w:pPr>
      <w:r w:rsidRPr="000226CE">
        <w:rPr>
          <w:b/>
          <w:bCs/>
        </w:rPr>
        <w:t>Ingestion Interface:</w:t>
      </w:r>
      <w:r w:rsidRPr="000226CE">
        <w:t xml:space="preserve"> FastAPI asynchronous event loops driving custom Python pipeline scripts.</w:t>
      </w:r>
    </w:p>
    <w:p w14:paraId="5E5C6F7E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Semantic Performance Optimization</w:t>
      </w:r>
    </w:p>
    <w:p w14:paraId="1B2E1330" w14:textId="77777777" w:rsidR="000226CE" w:rsidRPr="000226CE" w:rsidRDefault="000226CE" w:rsidP="000226CE">
      <w:pPr>
        <w:numPr>
          <w:ilvl w:val="0"/>
          <w:numId w:val="4"/>
        </w:numPr>
      </w:pPr>
      <w:r w:rsidRPr="000226CE">
        <w:rPr>
          <w:b/>
          <w:bCs/>
        </w:rPr>
        <w:lastRenderedPageBreak/>
        <w:t>Caching Engine:</w:t>
      </w:r>
      <w:r w:rsidRPr="000226CE">
        <w:t xml:space="preserve"> Redis cluster managed via a highly customized implementation of GPTCache.</w:t>
      </w:r>
    </w:p>
    <w:p w14:paraId="51A2C6D1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Cognitive Analytical Endpoint</w:t>
      </w:r>
    </w:p>
    <w:p w14:paraId="6CB22A79" w14:textId="77777777" w:rsidR="000226CE" w:rsidRPr="000226CE" w:rsidRDefault="000226CE" w:rsidP="000226CE">
      <w:pPr>
        <w:numPr>
          <w:ilvl w:val="0"/>
          <w:numId w:val="5"/>
        </w:numPr>
      </w:pPr>
      <w:r w:rsidRPr="000226CE">
        <w:rPr>
          <w:b/>
          <w:bCs/>
        </w:rPr>
        <w:t>Public Cloud Foundation API:</w:t>
      </w:r>
      <w:r w:rsidRPr="000226CE">
        <w:t xml:space="preserve"> Anthropic Claude-3-5-Sonnet accessed securely via signed environment keys.</w:t>
      </w:r>
    </w:p>
    <w:p w14:paraId="0A14490A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3. Deep-Dive Step Execution Flow</w:t>
      </w:r>
    </w:p>
    <w:p w14:paraId="4742B975" w14:textId="77777777" w:rsidR="000226CE" w:rsidRPr="000226CE" w:rsidRDefault="000226CE" w:rsidP="000226CE">
      <w:r w:rsidRPr="000226CE">
        <w:t xml:space="preserve">                      [ Raw Multi-Page Mortgage PDF Ingestion ]</w:t>
      </w:r>
    </w:p>
    <w:p w14:paraId="65D19984" w14:textId="77777777" w:rsidR="000226CE" w:rsidRPr="000226CE" w:rsidRDefault="000226CE" w:rsidP="000226CE">
      <w:r w:rsidRPr="000226CE">
        <w:t xml:space="preserve">                                         │</w:t>
      </w:r>
    </w:p>
    <w:p w14:paraId="34FB38E4" w14:textId="77777777" w:rsidR="000226CE" w:rsidRPr="000226CE" w:rsidRDefault="000226CE" w:rsidP="000226CE">
      <w:r w:rsidRPr="000226CE">
        <w:t xml:space="preserve">                                         </w:t>
      </w:r>
      <w:r w:rsidRPr="000226CE">
        <w:rPr>
          <w:rFonts w:ascii="Arial" w:hAnsi="Arial" w:cs="Arial"/>
        </w:rPr>
        <w:t>▼</w:t>
      </w:r>
    </w:p>
    <w:p w14:paraId="24C257CC" w14:textId="77777777" w:rsidR="000226CE" w:rsidRPr="000226CE" w:rsidRDefault="000226CE" w:rsidP="000226CE">
      <w:r w:rsidRPr="000226CE">
        <w:t xml:space="preserve">                      [ Local Quantized Llama-3 PII Scrubbing ]</w:t>
      </w:r>
    </w:p>
    <w:p w14:paraId="4EAF0633" w14:textId="77777777" w:rsidR="000226CE" w:rsidRPr="000226CE" w:rsidRDefault="000226CE" w:rsidP="000226CE">
      <w:r w:rsidRPr="000226CE">
        <w:t xml:space="preserve">                                         │</w:t>
      </w:r>
    </w:p>
    <w:p w14:paraId="2B8DAB3E" w14:textId="77777777" w:rsidR="000226CE" w:rsidRPr="000226CE" w:rsidRDefault="000226CE" w:rsidP="000226CE">
      <w:r w:rsidRPr="000226CE">
        <w:t xml:space="preserve">                                         </w:t>
      </w:r>
      <w:r w:rsidRPr="000226CE">
        <w:rPr>
          <w:rFonts w:ascii="Arial" w:hAnsi="Arial" w:cs="Arial"/>
        </w:rPr>
        <w:t>▼</w:t>
      </w:r>
    </w:p>
    <w:p w14:paraId="74EF45C2" w14:textId="77777777" w:rsidR="000226CE" w:rsidRPr="000226CE" w:rsidRDefault="000226CE" w:rsidP="000226CE">
      <w:r w:rsidRPr="000226CE">
        <w:t xml:space="preserve">                     [ Hierarchical Parent-Child Token Splitting ]</w:t>
      </w:r>
    </w:p>
    <w:p w14:paraId="1A541452" w14:textId="77777777" w:rsidR="000226CE" w:rsidRPr="000226CE" w:rsidRDefault="000226CE" w:rsidP="000226CE">
      <w:r w:rsidRPr="000226CE">
        <w:t xml:space="preserve">                                         │</w:t>
      </w:r>
    </w:p>
    <w:p w14:paraId="269C568C" w14:textId="77777777" w:rsidR="000226CE" w:rsidRPr="000226CE" w:rsidRDefault="000226CE" w:rsidP="000226CE">
      <w:r w:rsidRPr="000226CE">
        <w:t xml:space="preserve">                                         </w:t>
      </w:r>
      <w:r w:rsidRPr="000226CE">
        <w:rPr>
          <w:rFonts w:ascii="Arial" w:hAnsi="Arial" w:cs="Arial"/>
        </w:rPr>
        <w:t>▼</w:t>
      </w:r>
    </w:p>
    <w:p w14:paraId="56B0FAA5" w14:textId="77777777" w:rsidR="000226CE" w:rsidRPr="000226CE" w:rsidRDefault="000226CE" w:rsidP="000226CE">
      <w:r w:rsidRPr="000226CE">
        <w:t xml:space="preserve">                      [ Inbound Query Intercept via Redis Cache ]</w:t>
      </w:r>
    </w:p>
    <w:p w14:paraId="5E8C7836" w14:textId="77777777" w:rsidR="000226CE" w:rsidRPr="000226CE" w:rsidRDefault="000226CE" w:rsidP="000226CE">
      <w:r w:rsidRPr="000226CE">
        <w:t xml:space="preserve">                         </w:t>
      </w:r>
      <w:r w:rsidRPr="000226CE">
        <w:rPr>
          <w:rFonts w:ascii="MS Gothic" w:eastAsia="MS Gothic" w:hAnsi="MS Gothic" w:cs="MS Gothic" w:hint="eastAsia"/>
        </w:rPr>
        <w:t>├</w:t>
      </w:r>
      <w:r w:rsidRPr="000226CE">
        <w:rPr>
          <w:rFonts w:ascii="Aptos" w:hAnsi="Aptos" w:cs="Aptos"/>
        </w:rPr>
        <w:t>──</w:t>
      </w:r>
      <w:r w:rsidRPr="000226CE">
        <w:t xml:space="preserve"> (Similarity Score </w:t>
      </w:r>
      <w:r w:rsidRPr="000226CE">
        <w:rPr>
          <w:rFonts w:ascii="Aptos" w:hAnsi="Aptos" w:cs="Aptos"/>
        </w:rPr>
        <w:t>≥</w:t>
      </w:r>
      <w:r w:rsidRPr="000226CE">
        <w:t xml:space="preserve"> 0.92) </w:t>
      </w:r>
      <w:r w:rsidRPr="000226CE">
        <w:rPr>
          <w:rFonts w:ascii="Aptos" w:hAnsi="Aptos" w:cs="Aptos"/>
        </w:rPr>
        <w:t>──</w:t>
      </w:r>
      <w:r w:rsidRPr="000226CE">
        <w:rPr>
          <w:rFonts w:ascii="Arial" w:hAnsi="Arial" w:cs="Arial"/>
        </w:rPr>
        <w:t>►</w:t>
      </w:r>
      <w:r w:rsidRPr="000226CE">
        <w:t xml:space="preserve"> [ Instant Cache Return ]</w:t>
      </w:r>
    </w:p>
    <w:p w14:paraId="4DEC9B83" w14:textId="77777777" w:rsidR="000226CE" w:rsidRPr="000226CE" w:rsidRDefault="000226CE" w:rsidP="000226CE">
      <w:r w:rsidRPr="000226CE">
        <w:t xml:space="preserve">                         └── (Similarity Score &lt; 0.92) ──</w:t>
      </w:r>
      <w:r w:rsidRPr="000226CE">
        <w:rPr>
          <w:rFonts w:ascii="Arial" w:hAnsi="Arial" w:cs="Arial"/>
        </w:rPr>
        <w:t>►</w:t>
      </w:r>
      <w:r w:rsidRPr="000226CE">
        <w:t xml:space="preserve"> [ Qdrant Collection ]</w:t>
      </w:r>
    </w:p>
    <w:p w14:paraId="0916E003" w14:textId="77777777" w:rsidR="000226CE" w:rsidRPr="000226CE" w:rsidRDefault="000226CE" w:rsidP="000226CE">
      <w:r w:rsidRPr="000226CE">
        <w:t xml:space="preserve">                                                                 │</w:t>
      </w:r>
    </w:p>
    <w:p w14:paraId="4D9C8A63" w14:textId="77777777" w:rsidR="000226CE" w:rsidRPr="000226CE" w:rsidRDefault="000226CE" w:rsidP="000226CE">
      <w:r w:rsidRPr="000226CE">
        <w:t xml:space="preserve">                                                                 </w:t>
      </w:r>
      <w:r w:rsidRPr="000226CE">
        <w:rPr>
          <w:rFonts w:ascii="Arial" w:hAnsi="Arial" w:cs="Arial"/>
        </w:rPr>
        <w:t>▼</w:t>
      </w:r>
    </w:p>
    <w:p w14:paraId="0975D3C1" w14:textId="77777777" w:rsidR="000226CE" w:rsidRPr="000226CE" w:rsidRDefault="000226CE" w:rsidP="000226CE">
      <w:r w:rsidRPr="000226CE">
        <w:t xml:space="preserve">                                                     [ Sparse + Dense Hybrid Search ]</w:t>
      </w:r>
    </w:p>
    <w:p w14:paraId="08495A26" w14:textId="77777777" w:rsidR="000226CE" w:rsidRPr="000226CE" w:rsidRDefault="000226CE" w:rsidP="000226CE">
      <w:r w:rsidRPr="000226CE">
        <w:t xml:space="preserve">                                                                 │</w:t>
      </w:r>
    </w:p>
    <w:p w14:paraId="01141EC7" w14:textId="77777777" w:rsidR="000226CE" w:rsidRPr="000226CE" w:rsidRDefault="000226CE" w:rsidP="000226CE">
      <w:r w:rsidRPr="000226CE">
        <w:t xml:space="preserve">                                                                 </w:t>
      </w:r>
      <w:r w:rsidRPr="000226CE">
        <w:rPr>
          <w:rFonts w:ascii="Arial" w:hAnsi="Arial" w:cs="Arial"/>
        </w:rPr>
        <w:t>▼</w:t>
      </w:r>
    </w:p>
    <w:p w14:paraId="7BED69E4" w14:textId="77777777" w:rsidR="000226CE" w:rsidRPr="000226CE" w:rsidRDefault="000226CE" w:rsidP="000226CE">
      <w:r w:rsidRPr="000226CE">
        <w:t xml:space="preserve">                                                     [ BGE Cross-Encoder Rerank ]</w:t>
      </w:r>
    </w:p>
    <w:p w14:paraId="5E045979" w14:textId="77777777" w:rsidR="000226CE" w:rsidRPr="000226CE" w:rsidRDefault="000226CE" w:rsidP="000226CE">
      <w:r w:rsidRPr="000226CE">
        <w:t xml:space="preserve">                                                                 │</w:t>
      </w:r>
    </w:p>
    <w:p w14:paraId="67E94FE5" w14:textId="77777777" w:rsidR="000226CE" w:rsidRPr="000226CE" w:rsidRDefault="000226CE" w:rsidP="000226CE">
      <w:r w:rsidRPr="000226CE">
        <w:t xml:space="preserve">                                                                 </w:t>
      </w:r>
      <w:r w:rsidRPr="000226CE">
        <w:rPr>
          <w:rFonts w:ascii="Arial" w:hAnsi="Arial" w:cs="Arial"/>
        </w:rPr>
        <w:t>▼</w:t>
      </w:r>
    </w:p>
    <w:p w14:paraId="7CAAF554" w14:textId="77777777" w:rsidR="000226CE" w:rsidRPr="000226CE" w:rsidRDefault="000226CE" w:rsidP="000226CE">
      <w:r w:rsidRPr="000226CE">
        <w:t xml:space="preserve">                                                     [ Claude-3-5-Sonnet Analysis ]</w:t>
      </w:r>
    </w:p>
    <w:p w14:paraId="4592A25C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lastRenderedPageBreak/>
        <w:t>Phase 1: Ingestion and Private Token Masking</w:t>
      </w:r>
    </w:p>
    <w:p w14:paraId="256B6D3A" w14:textId="77777777" w:rsidR="000226CE" w:rsidRPr="000226CE" w:rsidRDefault="000226CE" w:rsidP="000226CE">
      <w:pPr>
        <w:numPr>
          <w:ilvl w:val="0"/>
          <w:numId w:val="6"/>
        </w:numPr>
      </w:pPr>
      <w:r w:rsidRPr="000226CE">
        <w:t>The multi-page mortgage PDF is passed to an asynchronous FastAPI stream.</w:t>
      </w:r>
    </w:p>
    <w:p w14:paraId="254A20B0" w14:textId="77777777" w:rsidR="000226CE" w:rsidRPr="000226CE" w:rsidRDefault="000226CE" w:rsidP="000226CE">
      <w:pPr>
        <w:numPr>
          <w:ilvl w:val="0"/>
          <w:numId w:val="6"/>
        </w:numPr>
      </w:pPr>
      <w:r w:rsidRPr="000226CE">
        <w:t>The text payload is piped directly into the local vLLM container running the 4-bit Llama-3-8B-Instruct instance.</w:t>
      </w:r>
    </w:p>
    <w:p w14:paraId="27D4D8E1" w14:textId="77777777" w:rsidR="000226CE" w:rsidRPr="000226CE" w:rsidRDefault="000226CE" w:rsidP="000226CE">
      <w:pPr>
        <w:numPr>
          <w:ilvl w:val="0"/>
          <w:numId w:val="6"/>
        </w:numPr>
      </w:pPr>
      <w:r w:rsidRPr="000226CE">
        <w:t>The local model executes an inline token-scrubbing pass using structured regular expression matrices and fine-tuned Named Entity Recognition (NER) weights.</w:t>
      </w:r>
    </w:p>
    <w:p w14:paraId="2B90FA85" w14:textId="77777777" w:rsidR="000226CE" w:rsidRPr="000226CE" w:rsidRDefault="000226CE" w:rsidP="000226CE">
      <w:pPr>
        <w:numPr>
          <w:ilvl w:val="0"/>
          <w:numId w:val="6"/>
        </w:numPr>
      </w:pPr>
      <w:r w:rsidRPr="000226CE">
        <w:t>All explicit consumer financial markers—such as Social Security Numbers, phone numbers, exact residential street addresses, and bank account balances—are stripped and substituted with deterministic transactional structural hashes (e.g., [REDACTED_FINANCIAL_ID_01]).</w:t>
      </w:r>
    </w:p>
    <w:p w14:paraId="73E77E6E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Phase 2: Hierarchical Ingestion Mechanics</w:t>
      </w:r>
    </w:p>
    <w:p w14:paraId="12EA320F" w14:textId="77777777" w:rsidR="000226CE" w:rsidRPr="000226CE" w:rsidRDefault="000226CE" w:rsidP="000226CE">
      <w:pPr>
        <w:numPr>
          <w:ilvl w:val="0"/>
          <w:numId w:val="7"/>
        </w:numPr>
      </w:pPr>
      <w:r w:rsidRPr="000226CE">
        <w:t xml:space="preserve">The newly sanitized financial text payload moves to a transformation module where it is split via </w:t>
      </w:r>
      <w:r w:rsidRPr="000226CE">
        <w:rPr>
          <w:b/>
          <w:bCs/>
        </w:rPr>
        <w:t>Hierarchical (Parent-Child) Chunking</w:t>
      </w:r>
      <w:r w:rsidRPr="000226CE">
        <w:t>.</w:t>
      </w:r>
    </w:p>
    <w:p w14:paraId="3D8F12BC" w14:textId="77777777" w:rsidR="000226CE" w:rsidRPr="000226CE" w:rsidRDefault="000226CE" w:rsidP="000226CE">
      <w:pPr>
        <w:numPr>
          <w:ilvl w:val="0"/>
          <w:numId w:val="7"/>
        </w:numPr>
      </w:pPr>
      <w:r w:rsidRPr="000226CE">
        <w:rPr>
          <w:b/>
          <w:bCs/>
        </w:rPr>
        <w:t>Parent Chunks:</w:t>
      </w:r>
      <w:r w:rsidRPr="000226CE">
        <w:t xml:space="preserve"> Set to 2,000 tokens with 200-token overlaps, capturing whole macro-clauses (e.g., </w:t>
      </w:r>
      <w:r w:rsidRPr="000226CE">
        <w:rPr>
          <w:i/>
          <w:iCs/>
        </w:rPr>
        <w:t>“Section 9: Acceleration; Remedies upon Default”</w:t>
      </w:r>
      <w:r w:rsidRPr="000226CE">
        <w:t>).</w:t>
      </w:r>
    </w:p>
    <w:p w14:paraId="34CE935C" w14:textId="77777777" w:rsidR="000226CE" w:rsidRPr="000226CE" w:rsidRDefault="000226CE" w:rsidP="000226CE">
      <w:pPr>
        <w:numPr>
          <w:ilvl w:val="0"/>
          <w:numId w:val="7"/>
        </w:numPr>
      </w:pPr>
      <w:r w:rsidRPr="000226CE">
        <w:rPr>
          <w:b/>
          <w:bCs/>
        </w:rPr>
        <w:t>Child Chunks:</w:t>
      </w:r>
      <w:r w:rsidRPr="000226CE">
        <w:t xml:space="preserve"> Set to 400 tokens nested structurally within the parent chunk scope, capturing specific sub-parameters (e.g., </w:t>
      </w:r>
      <w:r w:rsidRPr="000226CE">
        <w:rPr>
          <w:i/>
          <w:iCs/>
        </w:rPr>
        <w:t>“9.a: 30-day cure period limits”</w:t>
      </w:r>
      <w:r w:rsidRPr="000226CE">
        <w:t>).</w:t>
      </w:r>
    </w:p>
    <w:p w14:paraId="73F7FAD3" w14:textId="77777777" w:rsidR="000226CE" w:rsidRPr="000226CE" w:rsidRDefault="000226CE" w:rsidP="000226CE">
      <w:pPr>
        <w:numPr>
          <w:ilvl w:val="0"/>
          <w:numId w:val="7"/>
        </w:numPr>
      </w:pPr>
      <w:r w:rsidRPr="000226CE">
        <w:t>Child chunks are passed to the bge-large-en-v1.5 model to generate dense semantic coordinates. Concurrently, token frequency maps are extracted to initialize sparse vectors. Both vectors are written as a single payload to the Qdrant database collection.</w:t>
      </w:r>
    </w:p>
    <w:p w14:paraId="0B5E58A8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Phase 3: The High-Efficiency Retrieval Loop</w:t>
      </w:r>
    </w:p>
    <w:p w14:paraId="3D7BDD01" w14:textId="77777777" w:rsidR="000226CE" w:rsidRPr="000226CE" w:rsidRDefault="000226CE" w:rsidP="000226CE">
      <w:pPr>
        <w:numPr>
          <w:ilvl w:val="0"/>
          <w:numId w:val="8"/>
        </w:numPr>
      </w:pPr>
      <w:r w:rsidRPr="000226CE">
        <w:t xml:space="preserve">An operator inputs an audit query: </w:t>
      </w:r>
      <w:r w:rsidRPr="000226CE">
        <w:rPr>
          <w:i/>
          <w:iCs/>
        </w:rPr>
        <w:t>"What are the penalty metrics if default notice terms under Section 9 are breached?"</w:t>
      </w:r>
    </w:p>
    <w:p w14:paraId="53DA3D23" w14:textId="77777777" w:rsidR="000226CE" w:rsidRPr="000226CE" w:rsidRDefault="000226CE" w:rsidP="000226CE">
      <w:pPr>
        <w:numPr>
          <w:ilvl w:val="0"/>
          <w:numId w:val="8"/>
        </w:numPr>
      </w:pPr>
      <w:r w:rsidRPr="000226CE">
        <w:t>The query text string is processed by the GPTCache layer. The cache checks against historical records stored inside the Redis cluster.</w:t>
      </w:r>
    </w:p>
    <w:p w14:paraId="76685662" w14:textId="77777777" w:rsidR="000226CE" w:rsidRPr="000226CE" w:rsidRDefault="000226CE" w:rsidP="000226CE">
      <w:pPr>
        <w:numPr>
          <w:ilvl w:val="0"/>
          <w:numId w:val="8"/>
        </w:numPr>
      </w:pPr>
      <w:r w:rsidRPr="000226CE">
        <w:rPr>
          <w:b/>
          <w:bCs/>
        </w:rPr>
        <w:t>Cache Hit Scenario:</w:t>
      </w:r>
      <w:r w:rsidRPr="000226CE">
        <w:t xml:space="preserve"> If the inbound query exhibits a cosine similarity score of $\ge 0.92$ against an existing cached entry, the pipeline halts further execution and immediately delivers the response payload, saving 100% of downstream compute cost.</w:t>
      </w:r>
    </w:p>
    <w:p w14:paraId="1BC6D24F" w14:textId="77777777" w:rsidR="000226CE" w:rsidRPr="000226CE" w:rsidRDefault="000226CE" w:rsidP="000226CE">
      <w:pPr>
        <w:numPr>
          <w:ilvl w:val="0"/>
          <w:numId w:val="8"/>
        </w:numPr>
      </w:pPr>
      <w:r w:rsidRPr="000226CE">
        <w:rPr>
          <w:b/>
          <w:bCs/>
        </w:rPr>
        <w:lastRenderedPageBreak/>
        <w:t>Cache Miss Scenario:</w:t>
      </w:r>
      <w:r w:rsidRPr="000226CE">
        <w:t xml:space="preserve"> If the query score registers $&lt; 0.92$, the search transitions to the index retrieval array.</w:t>
      </w:r>
    </w:p>
    <w:p w14:paraId="357ED8F9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Phase 4: Hybrid Search &amp; Re-ranking Matrix</w:t>
      </w:r>
    </w:p>
    <w:p w14:paraId="5E568BBE" w14:textId="77777777" w:rsidR="000226CE" w:rsidRPr="000226CE" w:rsidRDefault="000226CE" w:rsidP="000226CE">
      <w:pPr>
        <w:numPr>
          <w:ilvl w:val="0"/>
          <w:numId w:val="9"/>
        </w:numPr>
      </w:pPr>
      <w:r w:rsidRPr="000226CE">
        <w:t>Qdrant executes a simultaneous dual-vector lookup: a dense semantic distance match and a sparse BM25 text match targeting exact transactional terminology.</w:t>
      </w:r>
    </w:p>
    <w:p w14:paraId="393BD636" w14:textId="77777777" w:rsidR="000226CE" w:rsidRPr="000226CE" w:rsidRDefault="000226CE" w:rsidP="000226CE">
      <w:pPr>
        <w:numPr>
          <w:ilvl w:val="0"/>
          <w:numId w:val="9"/>
        </w:numPr>
      </w:pPr>
      <w:r w:rsidRPr="000226CE">
        <w:t>The index returns the top 50 highly correlated child nodes based on a joint similarity coefficient.</w:t>
      </w:r>
    </w:p>
    <w:p w14:paraId="47959575" w14:textId="77777777" w:rsidR="000226CE" w:rsidRPr="000226CE" w:rsidRDefault="000226CE" w:rsidP="000226CE">
      <w:pPr>
        <w:numPr>
          <w:ilvl w:val="0"/>
          <w:numId w:val="9"/>
        </w:numPr>
      </w:pPr>
      <w:r w:rsidRPr="000226CE">
        <w:t>These 50 candidate nodes are forwarded to a localized BGE-Reranker-Large cross-encoder framework. The cross-encoder runs a deep attention analysis over the query string relative to each individual child node context, re-assigning precision confidence rankings.</w:t>
      </w:r>
    </w:p>
    <w:p w14:paraId="50937A0D" w14:textId="77777777" w:rsidR="000226CE" w:rsidRPr="000226CE" w:rsidRDefault="000226CE" w:rsidP="000226CE">
      <w:pPr>
        <w:numPr>
          <w:ilvl w:val="0"/>
          <w:numId w:val="9"/>
        </w:numPr>
      </w:pPr>
      <w:r w:rsidRPr="000226CE">
        <w:t>The system filters out the top 5 scoring child elements and maps them back to their parent legal blocks to construct a unified context profile.</w:t>
      </w:r>
    </w:p>
    <w:p w14:paraId="44BE28AD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Phase 5: Managed Cloud Inference</w:t>
      </w:r>
    </w:p>
    <w:p w14:paraId="4E2B5A86" w14:textId="77777777" w:rsidR="000226CE" w:rsidRPr="000226CE" w:rsidRDefault="000226CE" w:rsidP="000226CE">
      <w:pPr>
        <w:numPr>
          <w:ilvl w:val="0"/>
          <w:numId w:val="10"/>
        </w:numPr>
      </w:pPr>
      <w:r w:rsidRPr="000226CE">
        <w:t>The highly distilled context package and the original user query are bundled together into an anonymized payload.</w:t>
      </w:r>
    </w:p>
    <w:p w14:paraId="703CB32C" w14:textId="77777777" w:rsidR="000226CE" w:rsidRPr="000226CE" w:rsidRDefault="000226CE" w:rsidP="000226CE">
      <w:pPr>
        <w:numPr>
          <w:ilvl w:val="0"/>
          <w:numId w:val="10"/>
        </w:numPr>
      </w:pPr>
      <w:r w:rsidRPr="000226CE">
        <w:t>The payload is transmitted via TLS to the Anthropic API endpoint where Claude-3-5-Sonnet returns the final audit report.</w:t>
      </w:r>
    </w:p>
    <w:p w14:paraId="63B29FC9" w14:textId="77777777" w:rsidR="000226CE" w:rsidRPr="000226CE" w:rsidRDefault="000226CE" w:rsidP="000226CE">
      <w:pPr>
        <w:rPr>
          <w:b/>
          <w:bCs/>
        </w:rPr>
      </w:pPr>
      <w:r w:rsidRPr="000226CE">
        <w:rPr>
          <w:b/>
          <w:bCs/>
        </w:rPr>
        <w:t>4. Production Metrics &amp; Validation Strategy</w:t>
      </w:r>
    </w:p>
    <w:p w14:paraId="56A8C526" w14:textId="77777777" w:rsidR="000226CE" w:rsidRPr="000226CE" w:rsidRDefault="000226CE" w:rsidP="000226CE">
      <w:pPr>
        <w:numPr>
          <w:ilvl w:val="0"/>
          <w:numId w:val="11"/>
        </w:numPr>
      </w:pPr>
      <w:r w:rsidRPr="000226CE">
        <w:rPr>
          <w:b/>
          <w:bCs/>
        </w:rPr>
        <w:t>Retrieval Optimization:</w:t>
      </w:r>
      <w:r w:rsidRPr="000226CE">
        <w:t xml:space="preserve"> The switch from traditional flat recursive chunking to a hybrid parent-child cross-encoder architecture improved context recall precision by </w:t>
      </w:r>
      <w:r w:rsidRPr="000226CE">
        <w:rPr>
          <w:b/>
          <w:bCs/>
        </w:rPr>
        <w:t>35%</w:t>
      </w:r>
      <w:r w:rsidRPr="000226CE">
        <w:t>, avoiding data loss across massive tabular mortgage ledger sheets.</w:t>
      </w:r>
    </w:p>
    <w:p w14:paraId="23A0288F" w14:textId="77777777" w:rsidR="000226CE" w:rsidRPr="000226CE" w:rsidRDefault="000226CE" w:rsidP="000226CE">
      <w:pPr>
        <w:numPr>
          <w:ilvl w:val="0"/>
          <w:numId w:val="11"/>
        </w:numPr>
      </w:pPr>
      <w:r w:rsidRPr="000226CE">
        <w:rPr>
          <w:b/>
          <w:bCs/>
        </w:rPr>
        <w:t>Latency &amp; Cost Reduction:</w:t>
      </w:r>
      <w:r w:rsidRPr="000226CE">
        <w:t xml:space="preserve"> The implementation of the Redis semantic cache captured recurring administrative search sequences, lowering average operational response latency by </w:t>
      </w:r>
      <w:r w:rsidRPr="000226CE">
        <w:rPr>
          <w:b/>
          <w:bCs/>
        </w:rPr>
        <w:t>70%</w:t>
      </w:r>
      <w:r w:rsidRPr="000226CE">
        <w:t xml:space="preserve"> and reducing cloud token API expenses.</w:t>
      </w:r>
    </w:p>
    <w:p w14:paraId="272EEE2C" w14:textId="77777777" w:rsidR="00326F99" w:rsidRDefault="00326F99"/>
    <w:sectPr w:rsidR="00326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D79"/>
    <w:multiLevelType w:val="multilevel"/>
    <w:tmpl w:val="FF04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7759"/>
    <w:multiLevelType w:val="multilevel"/>
    <w:tmpl w:val="C5C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907A5"/>
    <w:multiLevelType w:val="multilevel"/>
    <w:tmpl w:val="EA3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7B33"/>
    <w:multiLevelType w:val="multilevel"/>
    <w:tmpl w:val="567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1B02"/>
    <w:multiLevelType w:val="multilevel"/>
    <w:tmpl w:val="B9B8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57D34"/>
    <w:multiLevelType w:val="multilevel"/>
    <w:tmpl w:val="F2C8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A1FEC"/>
    <w:multiLevelType w:val="multilevel"/>
    <w:tmpl w:val="B61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47B2E"/>
    <w:multiLevelType w:val="multilevel"/>
    <w:tmpl w:val="E3C6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765E4"/>
    <w:multiLevelType w:val="multilevel"/>
    <w:tmpl w:val="52E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1724A"/>
    <w:multiLevelType w:val="multilevel"/>
    <w:tmpl w:val="AF40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812FA3"/>
    <w:multiLevelType w:val="multilevel"/>
    <w:tmpl w:val="88F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83966">
    <w:abstractNumId w:val="6"/>
  </w:num>
  <w:num w:numId="2" w16cid:durableId="1072048804">
    <w:abstractNumId w:val="2"/>
  </w:num>
  <w:num w:numId="3" w16cid:durableId="348147239">
    <w:abstractNumId w:val="3"/>
  </w:num>
  <w:num w:numId="4" w16cid:durableId="2044935698">
    <w:abstractNumId w:val="1"/>
  </w:num>
  <w:num w:numId="5" w16cid:durableId="1158418411">
    <w:abstractNumId w:val="8"/>
  </w:num>
  <w:num w:numId="6" w16cid:durableId="1628853312">
    <w:abstractNumId w:val="7"/>
  </w:num>
  <w:num w:numId="7" w16cid:durableId="2047294365">
    <w:abstractNumId w:val="9"/>
  </w:num>
  <w:num w:numId="8" w16cid:durableId="812060976">
    <w:abstractNumId w:val="5"/>
  </w:num>
  <w:num w:numId="9" w16cid:durableId="1826126715">
    <w:abstractNumId w:val="4"/>
  </w:num>
  <w:num w:numId="10" w16cid:durableId="1220939976">
    <w:abstractNumId w:val="0"/>
  </w:num>
  <w:num w:numId="11" w16cid:durableId="2098086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91"/>
    <w:rsid w:val="000226CE"/>
    <w:rsid w:val="00040C91"/>
    <w:rsid w:val="00326F99"/>
    <w:rsid w:val="00734A91"/>
    <w:rsid w:val="008C7C06"/>
    <w:rsid w:val="00A9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0CA82-9511-4A5D-86AD-D6866707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Mulcahy</dc:creator>
  <cp:keywords/>
  <dc:description/>
  <cp:lastModifiedBy>Megan Mulcahy</cp:lastModifiedBy>
  <cp:revision>2</cp:revision>
  <dcterms:created xsi:type="dcterms:W3CDTF">2026-05-21T14:06:00Z</dcterms:created>
  <dcterms:modified xsi:type="dcterms:W3CDTF">2026-05-21T14:06:00Z</dcterms:modified>
</cp:coreProperties>
</file>