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200"/>
        <w:jc w:val="center"/>
      </w:pPr>
      <w:r>
        <w:rPr>
          <w:b/>
          <w:bCs/>
          <w:color w:val="1A4A2E"/>
          <w:sz w:val="52"/>
          <w:szCs w:val="52"/>
        </w:rPr>
        <w:t xml:space="preserve">PSYCHOTHERAPEUTIC</w:t>
      </w:r>
    </w:p>
    <w:p>
      <w:pPr>
        <w:spacing w:after="160"/>
        <w:jc w:val="center"/>
      </w:pPr>
      <w:r>
        <w:rPr>
          <w:b/>
          <w:bCs/>
          <w:color w:val="1A4A2E"/>
          <w:sz w:val="52"/>
          <w:szCs w:val="52"/>
        </w:rPr>
        <w:t xml:space="preserve">APPROACHES AND THEORIES</w:t>
      </w:r>
    </w:p>
    <w:p>
      <w:pPr>
        <w:spacing w:after="380"/>
        <w:jc w:val="center"/>
      </w:pPr>
      <w:r>
        <w:rPr>
          <w:i/>
          <w:iCs/>
          <w:color w:val="555555"/>
          <w:sz w:val="30"/>
          <w:szCs w:val="30"/>
        </w:rPr>
        <w:t xml:space="preserve">A Comprehensive Study Guide</w:t>
      </w:r>
    </w:p>
    <w:p>
      <w:pPr>
        <w:pBdr>
          <w:bottom w:val="single" w:color="1A4A2E" w:sz="12" w:space="4"/>
        </w:pBdr>
        <w:jc w:val="center"/>
      </w:pPr>
      <w:r>
        <w:t xml:space="preserve"/>
      </w:r>
    </w:p>
    <w:p>
      <w:pPr>
        <w:spacing w:after="100" w:before="1100"/>
        <w:jc w:val="center"/>
      </w:pPr>
      <w:r>
        <w:rPr>
          <w:color w:val="777777"/>
          <w:sz w:val="22"/>
          <w:szCs w:val="22"/>
        </w:rPr>
        <w:t xml:space="preserve">Theory • Techniques • Evidence Base • Clinical Application</w:t>
      </w:r>
    </w:p>
    <w:p>
      <w:pPr>
        <w:spacing w:before="100"/>
        <w:jc w:val="center"/>
      </w:pPr>
      <w:r>
        <w:rPr>
          <w:color w:val="888888"/>
          <w:sz w:val="20"/>
          <w:szCs w:val="20"/>
        </w:rPr>
        <w:t xml:space="preserve">Graduate Study, Licensure Preparation &amp; Board Examination Reference</w:t>
      </w:r>
    </w:p>
    <w:p>
      <w:r>
        <w:br w:type="page"/>
      </w:r>
    </w:p>
    <w:p>
      <w:pPr>
        <w:pStyle w:val="Heading1"/>
        <w:spacing w:after="180" w:before="360"/>
      </w:pPr>
      <w:r>
        <w:t xml:space="preserve">About This Guide</w:t>
      </w:r>
    </w:p>
    <w:p>
      <w:pPr>
        <w:spacing w:after="140" w:line="300"/>
        <w:jc w:val="both"/>
      </w:pPr>
      <w:r>
        <w:t xml:space="preserve">Psychotherapy is the systematic use of a therapeutic relationship and psychological methods to help individuals change patterns of thinking, feeling, and behavior that cause distress or impair functioning. This guide provides a comprehensive review of the major psychotherapeutic approaches — their theoretical foundations, key concepts, techniques, evidence base, and clinical applications — organized to support graduate training, licensure examination preparation (EPPP, ASWB, MFT board exams), and continuing education for practicing clinicians.</w:t>
      </w:r>
    </w:p>
    <w:p>
      <w:pPr>
        <w:spacing w:after="140" w:line="300"/>
        <w:jc w:val="both"/>
      </w:pPr>
      <w:r>
        <w:t xml:space="preserve">Each approach is presented using a consistent entry structure: developer and era, core assumptions, theory of change, key techniques, goals, therapeutic relationship, indications, limitations, and research evidence. Cross-references within the text highlight connections and contrasts among approaches. The guide concludes with chapters on integrative practice, group therapy, multicultural considerations, and psychotherapy research — topics increasingly central to clinical training and board examinations.</w:t>
      </w:r>
    </w:p>
    <w:p>
      <w:pPr>
        <w:spacing w:after="140" w:line="300"/>
        <w:jc w:val="both"/>
      </w:pPr>
      <w:r>
        <w:t xml:space="preserve">Three principal callout boxes are used throughout: Clinical Pearl boxes highlight high-yield facts, clinical decision points, and commonly tested concepts; Research Evidence boxes summarize the empirical support for each approach; and Key Point boxes consolidate the single most important conceptual takeaway from a section. Mnemonic boxes and Founder's Voice quotes add depth and memorability.</w:t>
      </w:r>
    </w:p>
    <w:p>
      <w:r>
        <w:br w:type="page"/>
      </w:r>
    </w:p>
    <w:p>
      <w:pPr>
        <w:pStyle w:val="Heading1"/>
        <w:spacing w:after="180" w:before="360"/>
      </w:pPr>
      <w:r>
        <w:t xml:space="preserve">Table of Contents</w:t>
      </w:r>
    </w:p>
    <w:p>
      <w:pPr>
        <w:spacing w:after="100"/>
      </w:pPr>
      <w:r>
        <w:rPr>
          <w:b/>
          <w:bCs/>
          <w:color w:val="1A4A2E"/>
        </w:rPr>
        <w:t xml:space="preserve">Chapter 1  —  Foundations of Psychotherapy</w:t>
      </w:r>
    </w:p>
    <w:p>
      <w:pPr>
        <w:spacing w:after="100"/>
      </w:pPr>
      <w:r>
        <w:rPr>
          <w:b/>
          <w:bCs/>
          <w:color w:val="1A4A2E"/>
        </w:rPr>
        <w:t xml:space="preserve">Chapter 2  —  Psychoanalytic and Psychodynamic Approaches</w:t>
      </w:r>
    </w:p>
    <w:p>
      <w:pPr>
        <w:spacing w:after="100"/>
      </w:pPr>
      <w:r>
        <w:rPr>
          <w:b/>
          <w:bCs/>
          <w:color w:val="1A4A2E"/>
        </w:rPr>
        <w:t xml:space="preserve">Chapter 3  —  Analytical Psychology: Jung and Beyond</w:t>
      </w:r>
    </w:p>
    <w:p>
      <w:pPr>
        <w:spacing w:after="100"/>
      </w:pPr>
      <w:r>
        <w:rPr>
          <w:b/>
          <w:bCs/>
          <w:color w:val="1A4A2E"/>
        </w:rPr>
        <w:t xml:space="preserve">Chapter 4  —  Adlerian, Humanistic, and Existential Approaches</w:t>
      </w:r>
    </w:p>
    <w:p>
      <w:pPr>
        <w:spacing w:after="100"/>
      </w:pPr>
      <w:r>
        <w:rPr>
          <w:b/>
          <w:bCs/>
          <w:color w:val="1A4A2E"/>
        </w:rPr>
        <w:t xml:space="preserve">Chapter 5  —  Gestalt, Experiential, and Emotion-Focused Therapy</w:t>
      </w:r>
    </w:p>
    <w:p>
      <w:pPr>
        <w:spacing w:after="100"/>
      </w:pPr>
      <w:r>
        <w:rPr>
          <w:b/>
          <w:bCs/>
          <w:color w:val="1A4A2E"/>
        </w:rPr>
        <w:t xml:space="preserve">Chapter 6  —  Behavior Therapy and Applied Behavior Analysis</w:t>
      </w:r>
    </w:p>
    <w:p>
      <w:pPr>
        <w:spacing w:after="100"/>
      </w:pPr>
      <w:r>
        <w:rPr>
          <w:b/>
          <w:bCs/>
          <w:color w:val="1A4A2E"/>
        </w:rPr>
        <w:t xml:space="preserve">Chapter 7  —  Cognitive Therapy, CBT, and Schema Therapy</w:t>
      </w:r>
    </w:p>
    <w:p>
      <w:pPr>
        <w:spacing w:after="100"/>
      </w:pPr>
      <w:r>
        <w:rPr>
          <w:b/>
          <w:bCs/>
          <w:color w:val="1A4A2E"/>
        </w:rPr>
        <w:t xml:space="preserve">Chapter 8  —  Acceptance, Mindfulness, and Third-Wave Approaches</w:t>
      </w:r>
    </w:p>
    <w:p>
      <w:pPr>
        <w:spacing w:after="100"/>
      </w:pPr>
      <w:r>
        <w:rPr>
          <w:b/>
          <w:bCs/>
          <w:color w:val="1A4A2E"/>
        </w:rPr>
        <w:t xml:space="preserve">Chapter 9  —  Family, Systems, Couples, and Relational Therapies</w:t>
      </w:r>
    </w:p>
    <w:p>
      <w:pPr>
        <w:spacing w:after="100"/>
      </w:pPr>
      <w:r>
        <w:rPr>
          <w:b/>
          <w:bCs/>
          <w:color w:val="1A4A2E"/>
        </w:rPr>
        <w:t xml:space="preserve">Chapter 10 —  Trauma-Focused Approaches</w:t>
      </w:r>
    </w:p>
    <w:p>
      <w:pPr>
        <w:spacing w:after="100"/>
      </w:pPr>
      <w:r>
        <w:rPr>
          <w:b/>
          <w:bCs/>
          <w:color w:val="1A4A2E"/>
        </w:rPr>
        <w:t xml:space="preserve">Chapter 11 —  Integrative, Pluralistic, and Eclectic Practice</w:t>
      </w:r>
    </w:p>
    <w:p>
      <w:pPr>
        <w:spacing w:after="100"/>
      </w:pPr>
      <w:r>
        <w:rPr>
          <w:b/>
          <w:bCs/>
          <w:color w:val="1A4A2E"/>
        </w:rPr>
        <w:t xml:space="preserve">Chapter 12 —  Special Topics: Group, Multicultural, and Research</w:t>
      </w:r>
    </w:p>
    <w:p>
      <w:r>
        <w:br w:type="page"/>
      </w:r>
    </w:p>
    <w:p>
      <w:pPr>
        <w:spacing w:after="60" w:before="200"/>
        <w:jc w:val="center"/>
      </w:pPr>
      <w:r>
        <w:rPr>
          <w:b/>
          <w:bCs/>
          <w:color w:val="2E6B45"/>
          <w:sz w:val="24"/>
          <w:szCs w:val="24"/>
        </w:rPr>
        <w:t xml:space="preserve">CHAPTER 1</w:t>
      </w:r>
    </w:p>
    <w:p>
      <w:pPr>
        <w:pStyle w:val="Heading1"/>
        <w:spacing w:after="120" w:before="60"/>
        <w:jc w:val="center"/>
      </w:pPr>
      <w:r>
        <w:rPr>
          <w:color w:val="1A4A2E"/>
        </w:rPr>
        <w:t xml:space="preserve">Foundations of Psychotherapy</w:t>
      </w:r>
    </w:p>
    <w:p>
      <w:pPr>
        <w:pBdr>
          <w:bottom w:val="single" w:color="1A4A2E" w:sz="12" w:space="4"/>
        </w:pBdr>
        <w:spacing w:after="260"/>
        <w:jc w:val="center"/>
      </w:pPr>
      <w:r>
        <w:t xml:space="preserve"/>
      </w:r>
    </w:p>
    <w:p>
      <w:pPr>
        <w:spacing w:after="140" w:line="300"/>
        <w:jc w:val="both"/>
      </w:pPr>
      <w:r>
        <w:t xml:space="preserve">Psychotherapy is a broad and heterogeneous enterprise, encompassing more than 500 named approaches by some estimates. Yet beneath this apparent diversity lie common structures, shared mechanisms, and foundational principles that every therapist must master. This chapter establishes the conceptual scaffolding for the chapters that follow: the major theoretical traditions, common factors, evidence-based practice, ethical foundations, and the essential elements of the therapeutic frame.</w:t>
      </w:r>
    </w:p>
    <w:p>
      <w:pPr>
        <w:pStyle w:val="Heading2"/>
        <w:spacing w:after="140" w:before="320"/>
      </w:pPr>
      <w:r>
        <w:t xml:space="preserve">1.1  Historical Overview</w:t>
      </w:r>
    </w:p>
    <w:p>
      <w:pPr>
        <w:spacing w:after="140" w:line="300"/>
        <w:jc w:val="both"/>
      </w:pPr>
      <w:r>
        <w:t xml:space="preserve">Modern psychotherapy emerged from the convergence of several intellectual streams in the late 19th and early 20th centuries.</w:t>
      </w:r>
    </w:p>
    <w:p>
      <w:pPr>
        <w:pStyle w:val="ListParagraph"/>
        <w:numPr>
          <w:ilvl w:val="0"/>
          <w:numId w:val="2"/>
        </w:numPr>
        <w:spacing w:after="60" w:line="280"/>
      </w:pPr>
      <w:r>
        <w:rPr>
          <w:b/>
          <w:bCs/>
          <w:color w:val="1A4A2E"/>
        </w:rPr>
        <w:t xml:space="preserve">Pre-Freudian roots: </w:t>
      </w:r>
      <w:r>
        <w:t xml:space="preserve">Mesmerism, moral treatment in asylums (Pinel, Tuke), the cathartic method (Breuer and Bertha Pappenheim/"Anna O."), and Nancy School hypnosis (Charcot, Bernheim) laid the groundwork for the idea that psychological distress could be treated through psychological means.</w:t>
      </w:r>
    </w:p>
    <w:p>
      <w:pPr>
        <w:pStyle w:val="ListParagraph"/>
        <w:numPr>
          <w:ilvl w:val="0"/>
          <w:numId w:val="2"/>
        </w:numPr>
        <w:spacing w:after="60" w:line="280"/>
      </w:pPr>
      <w:r>
        <w:rPr>
          <w:b/>
          <w:bCs/>
          <w:color w:val="1A4A2E"/>
        </w:rPr>
        <w:t xml:space="preserve">Psychoanalytic revolution (1890s–1930s): </w:t>
      </w:r>
      <w:r>
        <w:t xml:space="preserve">Freud's work — especially Studies on Hysteria (1895, with Breuer), The Interpretation of Dreams (1900), and the development of free association and transference analysis — established the first systematic psychotherapy.</w:t>
      </w:r>
    </w:p>
    <w:p>
      <w:pPr>
        <w:pStyle w:val="ListParagraph"/>
        <w:numPr>
          <w:ilvl w:val="0"/>
          <w:numId w:val="2"/>
        </w:numPr>
        <w:spacing w:after="60" w:line="280"/>
      </w:pPr>
      <w:r>
        <w:rPr>
          <w:b/>
          <w:bCs/>
          <w:color w:val="1A4A2E"/>
        </w:rPr>
        <w:t xml:space="preserve">Behaviorism (1920s–1950s): </w:t>
      </w:r>
      <w:r>
        <w:t xml:space="preserve">Watson, Pavlov, Thorndike, and later Skinner shifted focus from unobservable mental events to measurable behavior, producing behavior therapy in the 1950s–60s (Wolpe, Eysenck, Lazarus).</w:t>
      </w:r>
    </w:p>
    <w:p>
      <w:pPr>
        <w:pStyle w:val="ListParagraph"/>
        <w:numPr>
          <w:ilvl w:val="0"/>
          <w:numId w:val="2"/>
        </w:numPr>
        <w:spacing w:after="60" w:line="280"/>
      </w:pPr>
      <w:r>
        <w:rPr>
          <w:b/>
          <w:bCs/>
          <w:color w:val="1A4A2E"/>
        </w:rPr>
        <w:t xml:space="preserve">Humanistic movement (1950s–1960s): </w:t>
      </w:r>
      <w:r>
        <w:t xml:space="preserve">Rogers, Maslow, and Perls challenged both psychoanalytic determinism and behavioral reductionism, emphasizing human growth, subjective experience, and the therapeutic relationship.</w:t>
      </w:r>
    </w:p>
    <w:p>
      <w:pPr>
        <w:pStyle w:val="ListParagraph"/>
        <w:numPr>
          <w:ilvl w:val="0"/>
          <w:numId w:val="2"/>
        </w:numPr>
        <w:spacing w:after="60" w:line="280"/>
      </w:pPr>
      <w:r>
        <w:rPr>
          <w:b/>
          <w:bCs/>
          <w:color w:val="1A4A2E"/>
        </w:rPr>
        <w:t xml:space="preserve">Cognitive revolution (1960s–1980s): </w:t>
      </w:r>
      <w:r>
        <w:t xml:space="preserve">Beck and Ellis demonstrated that maladaptive thinking patterns are central to emotional disturbance and can be systematically identified and modified.</w:t>
      </w:r>
    </w:p>
    <w:p>
      <w:pPr>
        <w:pStyle w:val="ListParagraph"/>
        <w:numPr>
          <w:ilvl w:val="0"/>
          <w:numId w:val="2"/>
        </w:numPr>
        <w:spacing w:after="60" w:line="280"/>
      </w:pPr>
      <w:r>
        <w:rPr>
          <w:b/>
          <w:bCs/>
          <w:color w:val="1A4A2E"/>
        </w:rPr>
        <w:t xml:space="preserve">Third wave and integration (1980s–present): </w:t>
      </w:r>
      <w:r>
        <w:t xml:space="preserve">Linehan, Hayes, Kabat-Zinn, and others developed mindfulness- and acceptance-based approaches; meta-analytic research spurred common factors models and integrative practice.</w:t>
      </w:r>
    </w:p>
    <w:p>
      <w:pPr>
        <w:pStyle w:val="Heading2"/>
        <w:spacing w:after="140" w:before="320"/>
      </w:pPr>
      <w:r>
        <w:t xml:space="preserve">1.2  The Major Theoretical Traditions</w:t>
      </w:r>
    </w:p>
    <w:p>
      <w:pPr>
        <w:pStyle w:val="ListParagraph"/>
        <w:numPr>
          <w:ilvl w:val="0"/>
          <w:numId w:val="2"/>
        </w:numPr>
        <w:spacing w:after="60" w:line="280"/>
      </w:pPr>
      <w:r>
        <w:rPr>
          <w:b/>
          <w:bCs/>
          <w:color w:val="1A4A2E"/>
        </w:rPr>
        <w:t xml:space="preserve">Psychoanalytic/Psychodynamic: </w:t>
      </w:r>
      <w:r>
        <w:t xml:space="preserve">Behavior is shaped by unconscious processes, early relational experiences, and intrapsychic conflict. Change comes through insight, working through, and corrective relational experience.</w:t>
      </w:r>
    </w:p>
    <w:p>
      <w:pPr>
        <w:pStyle w:val="ListParagraph"/>
        <w:numPr>
          <w:ilvl w:val="0"/>
          <w:numId w:val="2"/>
        </w:numPr>
        <w:spacing w:after="60" w:line="280"/>
      </w:pPr>
      <w:r>
        <w:rPr>
          <w:b/>
          <w:bCs/>
          <w:color w:val="1A4A2E"/>
        </w:rPr>
        <w:t xml:space="preserve">Humanistic/Existential/Experiential: </w:t>
      </w:r>
      <w:r>
        <w:t xml:space="preserve">Humans are inherently growth-oriented; psychological distress arises from blocked actualization, inauthentic existence, or unprocessed emotion. The therapeutic relationship itself is curative.</w:t>
      </w:r>
    </w:p>
    <w:p>
      <w:pPr>
        <w:pStyle w:val="ListParagraph"/>
        <w:numPr>
          <w:ilvl w:val="0"/>
          <w:numId w:val="2"/>
        </w:numPr>
        <w:spacing w:after="60" w:line="280"/>
      </w:pPr>
      <w:r>
        <w:rPr>
          <w:b/>
          <w:bCs/>
          <w:color w:val="1A4A2E"/>
        </w:rPr>
        <w:t xml:space="preserve">Behavioral: </w:t>
      </w:r>
      <w:r>
        <w:t xml:space="preserve">Behavior is learned and can be unlearned or replaced through conditioning principles. Focus on observable behavior and environmental contingencies.</w:t>
      </w:r>
    </w:p>
    <w:p>
      <w:pPr>
        <w:pStyle w:val="ListParagraph"/>
        <w:numPr>
          <w:ilvl w:val="0"/>
          <w:numId w:val="2"/>
        </w:numPr>
        <w:spacing w:after="60" w:line="280"/>
      </w:pPr>
      <w:r>
        <w:rPr>
          <w:b/>
          <w:bCs/>
          <w:color w:val="1A4A2E"/>
        </w:rPr>
        <w:t xml:space="preserve">Cognitive: </w:t>
      </w:r>
      <w:r>
        <w:t xml:space="preserve">Cognitions (thoughts, beliefs, schemas) mediate emotional and behavioral responses. Identifying and modifying distorted thinking is the primary mechanism of change.</w:t>
      </w:r>
    </w:p>
    <w:p>
      <w:pPr>
        <w:pStyle w:val="ListParagraph"/>
        <w:numPr>
          <w:ilvl w:val="0"/>
          <w:numId w:val="2"/>
        </w:numPr>
        <w:spacing w:after="60" w:line="280"/>
      </w:pPr>
      <w:r>
        <w:rPr>
          <w:b/>
          <w:bCs/>
          <w:color w:val="1A4A2E"/>
        </w:rPr>
        <w:t xml:space="preserve">Systemic/Relational: </w:t>
      </w:r>
      <w:r>
        <w:t xml:space="preserve">Problems are embedded in interpersonal, family, and cultural systems. Change in one part of the system produces change in others.</w:t>
      </w:r>
    </w:p>
    <w:p>
      <w:pPr>
        <w:pStyle w:val="ListParagraph"/>
        <w:numPr>
          <w:ilvl w:val="0"/>
          <w:numId w:val="2"/>
        </w:numPr>
        <w:spacing w:after="60" w:line="280"/>
      </w:pPr>
      <w:r>
        <w:rPr>
          <w:b/>
          <w:bCs/>
          <w:color w:val="1A4A2E"/>
        </w:rPr>
        <w:t xml:space="preserve">Integrative/Eclectic: </w:t>
      </w:r>
      <w:r>
        <w:t xml:space="preserve">Draws from multiple traditions based on client needs, empirical evidence, and therapist expertise.</w:t>
      </w:r>
    </w:p>
    <w:p>
      <w:pPr>
        <w:pStyle w:val="Heading2"/>
        <w:spacing w:after="140" w:before="320"/>
      </w:pPr>
      <w:r>
        <w:t xml:space="preserve">1.3  Common Factors</w:t>
      </w:r>
    </w:p>
    <w:p>
      <w:pPr>
        <w:spacing w:after="140" w:line="300"/>
        <w:jc w:val="both"/>
      </w:pPr>
      <w:r>
        <w:t xml:space="preserve">Despite the proliferation of specific techniques, decades of psychotherapy research — most influentially Wampold's contextual model — demonstrates that a substantial portion of treatment outcome variance is accounted for by factors common across all bona fide psychotherapies, not by the specific techniques that differentiate them.</w:t>
      </w:r>
    </w:p>
    <w:p>
      <w:pPr>
        <w:pStyle w:val="Heading3"/>
        <w:pBdr>
          <w:bottom w:val="single" w:color="1A4A2E" w:sz="6" w:space="2"/>
        </w:pBdr>
        <w:spacing w:after="100" w:before="260"/>
      </w:pPr>
      <w:r>
        <w:rPr>
          <w:color w:val="1A4A2E"/>
        </w:rPr>
        <w:t xml:space="preserve">The Dodo Bird Verdict</w:t>
      </w:r>
    </w:p>
    <w:p>
      <w:pPr>
        <w:spacing w:after="140" w:line="300"/>
        <w:jc w:val="both"/>
      </w:pPr>
      <w:r>
        <w:t xml:space="preserve">Named after the Dodo bird in Alice in Wonderland who declares "Everybody has won, and all must have prizes," the Dodo Bird verdict reflects the meta-analytic finding that most bona fide psychotherapies produce equivalent outcomes. First articulated by Luborsky and colleagues (1975), this finding has been replicated across hundreds of meta-analyses and remains one of the most robust — and contested — findings in psychotherapy research.</w:t>
      </w:r>
    </w:p>
    <w:p>
      <w:pPr>
        <w:pStyle w:val="Heading3"/>
        <w:pBdr>
          <w:bottom w:val="single" w:color="1A4A2E" w:sz="6" w:space="2"/>
        </w:pBdr>
        <w:spacing w:after="100" w:before="260"/>
      </w:pPr>
      <w:r>
        <w:rPr>
          <w:color w:val="1A4A2E"/>
        </w:rPr>
        <w:t xml:space="preserve">Wampold's Common Factors</w:t>
      </w:r>
    </w:p>
    <w:p>
      <w:pPr>
        <w:pStyle w:val="ListParagraph"/>
        <w:numPr>
          <w:ilvl w:val="0"/>
          <w:numId w:val="2"/>
        </w:numPr>
        <w:spacing w:after="60" w:line="280"/>
      </w:pPr>
      <w:r>
        <w:rPr>
          <w:b/>
          <w:bCs/>
          <w:color w:val="1A4A2E"/>
        </w:rPr>
        <w:t xml:space="preserve">Therapeutic alliance: </w:t>
      </w:r>
      <w:r>
        <w:t xml:space="preserve">The collaborative bond, agreement on goals, and agreement on tasks between therapist and client. The single strongest predictor of outcome across all approaches (r ≈ .28). Developed by Bordin (1979) into three components: bond, goals, tasks.</w:t>
      </w:r>
    </w:p>
    <w:p>
      <w:pPr>
        <w:pStyle w:val="ListParagraph"/>
        <w:numPr>
          <w:ilvl w:val="0"/>
          <w:numId w:val="2"/>
        </w:numPr>
        <w:spacing w:after="60" w:line="280"/>
      </w:pPr>
      <w:r>
        <w:rPr>
          <w:b/>
          <w:bCs/>
          <w:color w:val="1A4A2E"/>
        </w:rPr>
        <w:t xml:space="preserve">Empathy: </w:t>
      </w:r>
      <w:r>
        <w:t xml:space="preserve">Accurate empathic understanding of the client's subjective experience. Rogers' core condition; also a significant predictor of outcome across studies.</w:t>
      </w:r>
    </w:p>
    <w:p>
      <w:pPr>
        <w:pStyle w:val="ListParagraph"/>
        <w:numPr>
          <w:ilvl w:val="0"/>
          <w:numId w:val="2"/>
        </w:numPr>
        <w:spacing w:after="60" w:line="280"/>
      </w:pPr>
      <w:r>
        <w:rPr>
          <w:b/>
          <w:bCs/>
          <w:color w:val="1A4A2E"/>
        </w:rPr>
        <w:t xml:space="preserve">Positive regard: </w:t>
      </w:r>
      <w:r>
        <w:t xml:space="preserve">Unconditional positive regard, warmth, and acceptance toward the client, regardless of their behavior or statements.</w:t>
      </w:r>
    </w:p>
    <w:p>
      <w:pPr>
        <w:pStyle w:val="ListParagraph"/>
        <w:numPr>
          <w:ilvl w:val="0"/>
          <w:numId w:val="2"/>
        </w:numPr>
        <w:spacing w:after="60" w:line="280"/>
      </w:pPr>
      <w:r>
        <w:rPr>
          <w:b/>
          <w:bCs/>
          <w:color w:val="1A4A2E"/>
        </w:rPr>
        <w:t xml:space="preserve">Therapist allegiance: </w:t>
      </w:r>
      <w:r>
        <w:t xml:space="preserve">The therapist's belief in the efficacy of the treatment they are delivering. Predicts outcome, partly accounting for why treatment developers obtain larger effect sizes.</w:t>
      </w:r>
    </w:p>
    <w:p>
      <w:pPr>
        <w:pStyle w:val="ListParagraph"/>
        <w:numPr>
          <w:ilvl w:val="0"/>
          <w:numId w:val="2"/>
        </w:numPr>
        <w:spacing w:after="60" w:line="280"/>
      </w:pPr>
      <w:r>
        <w:rPr>
          <w:b/>
          <w:bCs/>
          <w:color w:val="1A4A2E"/>
        </w:rPr>
        <w:t xml:space="preserve">Hope and expectancy: </w:t>
      </w:r>
      <w:r>
        <w:t xml:space="preserve">The client's belief that the therapy will help (placebo effect component). Contributes meaningfully to early gains.</w:t>
      </w:r>
    </w:p>
    <w:p>
      <w:pPr>
        <w:pStyle w:val="ListParagraph"/>
        <w:numPr>
          <w:ilvl w:val="0"/>
          <w:numId w:val="2"/>
        </w:numPr>
        <w:spacing w:after="60" w:line="280"/>
      </w:pPr>
      <w:r>
        <w:rPr>
          <w:b/>
          <w:bCs/>
          <w:color w:val="1A4A2E"/>
        </w:rPr>
        <w:t xml:space="preserve">Coherent rationale: </w:t>
      </w:r>
      <w:r>
        <w:t xml:space="preserve">A credible explanation for the client's problems and a plausible theory of how the treatment will help — even if the explanation is not literally accurate.</w:t>
      </w:r>
    </w:p>
    <w:p>
      <w:pPr>
        <w:pStyle w:val="ListParagraph"/>
        <w:numPr>
          <w:ilvl w:val="0"/>
          <w:numId w:val="2"/>
        </w:numPr>
        <w:spacing w:after="60" w:line="280"/>
      </w:pPr>
      <w:r>
        <w:rPr>
          <w:b/>
          <w:bCs/>
          <w:color w:val="1A4A2E"/>
        </w:rPr>
        <w:t xml:space="preserve">Healing rituals: </w:t>
      </w:r>
      <w:r>
        <w:t xml:space="preserve">Specific procedures and techniques that embody the rationale and provide structure and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2E" w:sz="4"/>
              <w:left w:val="single" w:color="1A4A2E" w:sz="18"/>
              <w:bottom w:val="single" w:color="1A4A2E" w:sz="4"/>
              <w:right w:val="single" w:color="1A4A2E" w:sz="4"/>
            </w:tcBorders>
            <w:shd w:fill="EAF3ED" w:color="auto" w:val="clear"/>
            <w:tcMar>
              <w:top w:type="dxa" w:w="120"/>
              <w:left w:type="dxa" w:w="200"/>
              <w:bottom w:type="dxa" w:w="120"/>
              <w:right w:type="dxa" w:w="200"/>
            </w:tcMar>
          </w:tcPr>
          <w:p>
            <w:pPr>
              <w:spacing w:line="280"/>
            </w:pPr>
            <w:r>
              <w:rPr>
                <w:b/>
                <w:bCs/>
                <w:color w:val="1A4A2E"/>
              </w:rPr>
              <w:t xml:space="preserve">Key Point: </w:t>
            </w:r>
            <w:r>
              <w:t xml:space="preserve">The therapeutic alliance is the most robust predictor of psychotherapy outcome across all modalities — stronger than the specific technique, the diagnosis, or the therapist's years of experience. Monitoring and repairing alliance ruptures is a critical clinical skill regardless of theoretical orientation.</w:t>
            </w:r>
          </w:p>
        </w:tc>
      </w:tr>
    </w:tbl>
    <w:p>
      <w:pPr>
        <w:spacing w:after="80"/>
      </w:pPr>
      <w:r>
        <w:t xml:space="preserve"/>
      </w:r>
    </w:p>
    <w:p>
      <w:pPr>
        <w:pStyle w:val="Heading2"/>
        <w:spacing w:after="140" w:before="320"/>
      </w:pPr>
      <w:r>
        <w:t xml:space="preserve">1.4  Evidence-Based Practice</w:t>
      </w:r>
    </w:p>
    <w:p>
      <w:pPr>
        <w:spacing w:after="140" w:line="300"/>
        <w:jc w:val="both"/>
      </w:pPr>
      <w:r>
        <w:t xml:space="preserve">Evidence-based practice in psychology (EBPP) is the integration of the best available research evidence with clinical expertise in the context of patient characteristics, culture, and preferences (APA Presidential Task Force, 2006). It encompasses three pillars:</w:t>
      </w:r>
    </w:p>
    <w:p>
      <w:pPr>
        <w:pStyle w:val="ListParagraph"/>
        <w:numPr>
          <w:ilvl w:val="0"/>
          <w:numId w:val="2"/>
        </w:numPr>
        <w:spacing w:after="60" w:line="280"/>
      </w:pPr>
      <w:r>
        <w:rPr>
          <w:b/>
          <w:bCs/>
          <w:color w:val="1A4A2E"/>
        </w:rPr>
        <w:t xml:space="preserve">Best available research: </w:t>
      </w:r>
      <w:r>
        <w:t xml:space="preserve">RCTs, meta-analyses, systematic reviews identifying efficacious treatments. EST (empirically supported treatment) lists (Chambless criteria: well-established, probably efficacious, experimental) represent one operationalization.</w:t>
      </w:r>
    </w:p>
    <w:p>
      <w:pPr>
        <w:pStyle w:val="ListParagraph"/>
        <w:numPr>
          <w:ilvl w:val="0"/>
          <w:numId w:val="2"/>
        </w:numPr>
        <w:spacing w:after="60" w:line="280"/>
      </w:pPr>
      <w:r>
        <w:rPr>
          <w:b/>
          <w:bCs/>
          <w:color w:val="1A4A2E"/>
        </w:rPr>
        <w:t xml:space="preserve">Clinical expertise: </w:t>
      </w:r>
      <w:r>
        <w:t xml:space="preserve">The therapist's accumulated skill in assessment, formulation, relationship, and technique — the judgment that guides application of research findings to individual cases.</w:t>
      </w:r>
    </w:p>
    <w:p>
      <w:pPr>
        <w:pStyle w:val="ListParagraph"/>
        <w:numPr>
          <w:ilvl w:val="0"/>
          <w:numId w:val="2"/>
        </w:numPr>
        <w:spacing w:after="60" w:line="280"/>
      </w:pPr>
      <w:r>
        <w:rPr>
          <w:b/>
          <w:bCs/>
          <w:color w:val="1A4A2E"/>
        </w:rPr>
        <w:t xml:space="preserve">Patient factors: </w:t>
      </w:r>
      <w:r>
        <w:t xml:space="preserve">The client's preferences, values, cultural background, severity, chronicity, comorbidities, and readiness for change — all of which moderate treatment response and must guide treatment selection.</w:t>
      </w:r>
    </w:p>
    <w:p>
      <w:pPr>
        <w:pStyle w:val="Heading3"/>
        <w:pBdr>
          <w:bottom w:val="single" w:color="1A4A2E" w:sz="6" w:space="2"/>
        </w:pBdr>
        <w:spacing w:after="100" w:before="260"/>
      </w:pPr>
      <w:r>
        <w:rPr>
          <w:color w:val="1A4A2E"/>
        </w:rPr>
        <w:t xml:space="preserve">Effect Sizes and Benchmarks</w:t>
      </w:r>
    </w:p>
    <w:p>
      <w:pPr>
        <w:spacing w:after="140" w:line="300"/>
        <w:jc w:val="both"/>
      </w:pPr>
      <w:r>
        <w:t xml:space="preserve">Psychotherapy overall produces a mean effect size of approximately d = 0.80 compared to no treatment — a large effect that places it among the most effective medical and psychological interventions available. Key benchmarks:</w:t>
      </w:r>
    </w:p>
    <w:p>
      <w:pPr>
        <w:pStyle w:val="ListParagraph"/>
        <w:numPr>
          <w:ilvl w:val="0"/>
          <w:numId w:val="2"/>
        </w:numPr>
        <w:spacing w:after="60" w:line="280"/>
      </w:pPr>
      <w:r>
        <w:t xml:space="preserve">d = 0.20: small effect. d = 0.50: medium effect. d = 0.80: large effect (Cohen, 1988).</w:t>
      </w:r>
    </w:p>
    <w:p>
      <w:pPr>
        <w:pStyle w:val="ListParagraph"/>
        <w:numPr>
          <w:ilvl w:val="0"/>
          <w:numId w:val="2"/>
        </w:numPr>
        <w:spacing w:after="60" w:line="280"/>
      </w:pPr>
      <w:r>
        <w:t xml:space="preserve">The number needed to treat (NNT) for psychotherapy vs. control is approximately 2–3 for most conditions, comparable to effective medications.</w:t>
      </w:r>
    </w:p>
    <w:p>
      <w:pPr>
        <w:pStyle w:val="ListParagraph"/>
        <w:numPr>
          <w:ilvl w:val="0"/>
          <w:numId w:val="2"/>
        </w:numPr>
        <w:spacing w:after="60" w:line="280"/>
      </w:pPr>
      <w:r>
        <w:t xml:space="preserve">Psychotherapy and medication show comparable efficacy for most conditions; combination often superior for moderate-to-severe presentations.</w:t>
      </w:r>
    </w:p>
    <w:p>
      <w:pPr>
        <w:pStyle w:val="ListParagraph"/>
        <w:numPr>
          <w:ilvl w:val="0"/>
          <w:numId w:val="2"/>
        </w:numPr>
        <w:spacing w:after="60" w:line="280"/>
      </w:pPr>
      <w:r>
        <w:t xml:space="preserve">Long-term follow-up studies generally favor psychotherapy over medication for depression and anxiety — gains are better maintained.</w:t>
      </w:r>
    </w:p>
    <w:p>
      <w:pPr>
        <w:pStyle w:val="Heading2"/>
        <w:spacing w:after="140" w:before="320"/>
      </w:pPr>
      <w:r>
        <w:t xml:space="preserve">1.5  The Therapeutic Frame and Setting</w:t>
      </w:r>
    </w:p>
    <w:p>
      <w:pPr>
        <w:pStyle w:val="ListParagraph"/>
        <w:numPr>
          <w:ilvl w:val="0"/>
          <w:numId w:val="2"/>
        </w:numPr>
        <w:spacing w:after="60" w:line="280"/>
      </w:pPr>
      <w:r>
        <w:rPr>
          <w:b/>
          <w:bCs/>
          <w:color w:val="1A4A2E"/>
        </w:rPr>
        <w:t xml:space="preserve">The frame: </w:t>
      </w:r>
      <w:r>
        <w:t xml:space="preserve">The consistent structure within which therapy occurs: session length, frequency, fee, cancellation policy, confidentiality, physical space, and role boundaries. Maintaining the frame provides safety, consistency, and predictability — especially important for clients with attachment trauma.</w:t>
      </w:r>
    </w:p>
    <w:p>
      <w:pPr>
        <w:pStyle w:val="ListParagraph"/>
        <w:numPr>
          <w:ilvl w:val="0"/>
          <w:numId w:val="2"/>
        </w:numPr>
        <w:spacing w:after="60" w:line="280"/>
      </w:pPr>
      <w:r>
        <w:rPr>
          <w:b/>
          <w:bCs/>
          <w:color w:val="1A4A2E"/>
        </w:rPr>
        <w:t xml:space="preserve">Confidentiality: </w:t>
      </w:r>
      <w:r>
        <w:t xml:space="preserve">The foundational ethical obligation protecting client privacy. Limits: duty to warn (Tarasoff), mandatory reporting of child/elder/dependent adult abuse, suicidality requiring hospitalization, court orders.</w:t>
      </w:r>
    </w:p>
    <w:p>
      <w:pPr>
        <w:pStyle w:val="ListParagraph"/>
        <w:numPr>
          <w:ilvl w:val="0"/>
          <w:numId w:val="2"/>
        </w:numPr>
        <w:spacing w:after="60" w:line="280"/>
      </w:pPr>
      <w:r>
        <w:rPr>
          <w:b/>
          <w:bCs/>
          <w:color w:val="1A4A2E"/>
        </w:rPr>
        <w:t xml:space="preserve">Informed consent: </w:t>
      </w:r>
      <w:r>
        <w:t xml:space="preserve">Clients must receive clear information about the nature of therapy, its limitations, alternatives, confidentiality, and their right to withdraw — before treatment begins.</w:t>
      </w:r>
    </w:p>
    <w:p>
      <w:pPr>
        <w:pStyle w:val="ListParagraph"/>
        <w:numPr>
          <w:ilvl w:val="0"/>
          <w:numId w:val="2"/>
        </w:numPr>
        <w:spacing w:after="60" w:line="280"/>
      </w:pPr>
      <w:r>
        <w:rPr>
          <w:b/>
          <w:bCs/>
          <w:color w:val="1A4A2E"/>
        </w:rPr>
        <w:t xml:space="preserve">Boundaries and dual relationships: </w:t>
      </w:r>
      <w:r>
        <w:t xml:space="preserve">Multiple relationships that impair objectivity or exploit the therapeutic relationship are prohibited. Sexual relationships with current or former clients are strictly unethical (APA Ethics Code 10.05, 10.06).</w:t>
      </w:r>
    </w:p>
    <w:p>
      <w:pPr>
        <w:pStyle w:val="ListParagraph"/>
        <w:numPr>
          <w:ilvl w:val="0"/>
          <w:numId w:val="2"/>
        </w:numPr>
        <w:spacing w:after="60" w:line="280"/>
      </w:pPr>
      <w:r>
        <w:rPr>
          <w:b/>
          <w:bCs/>
          <w:color w:val="1A4A2E"/>
        </w:rPr>
        <w:t xml:space="preserve">Competence: </w:t>
      </w:r>
      <w:r>
        <w:t xml:space="preserve">Practitioners are ethically obligated to practice only within their areas of demonstrated competence and to seek consultation or supervision when encountering unfamiliar 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Tarasoff duty to warn: when a client makes a credible, specific threat against an identifiable third party, the therapist has a legal and ethical duty to take reasonable steps to protect the potential victim (warning them directly, notifying law enforcement). Failure to act on a Tarasoff situation can result in civil liability. State laws vary — know your jurisdiction's specific requirements.</w:t>
            </w:r>
          </w:p>
        </w:tc>
      </w:tr>
    </w:tbl>
    <w:p>
      <w:pPr>
        <w:spacing w:after="80"/>
      </w:pPr>
      <w:r>
        <w:t xml:space="preserve"/>
      </w:r>
    </w:p>
    <w:p>
      <w:pPr>
        <w:pStyle w:val="Heading2"/>
        <w:spacing w:after="140" w:before="320"/>
      </w:pPr>
      <w:r>
        <w:t xml:space="preserve">1.6  Case Formulation</w:t>
      </w:r>
    </w:p>
    <w:p>
      <w:pPr>
        <w:spacing w:after="140" w:line="300"/>
        <w:jc w:val="both"/>
      </w:pPr>
      <w:r>
        <w:t xml:space="preserve">A case formulation is a clinician's working hypothesis about the psychological mechanisms underlying a client's presenting problems and the factors that maintain them. It is the bridge between assessment and treatment planning, and guides the choice of interventions. Components vary by theoretical orientation but generally include:</w:t>
      </w:r>
    </w:p>
    <w:p>
      <w:pPr>
        <w:pStyle w:val="ListParagraph"/>
        <w:numPr>
          <w:ilvl w:val="0"/>
          <w:numId w:val="2"/>
        </w:numPr>
        <w:spacing w:after="60" w:line="280"/>
      </w:pPr>
      <w:r>
        <w:rPr>
          <w:b/>
          <w:bCs/>
          <w:color w:val="1A4A2E"/>
        </w:rPr>
        <w:t xml:space="preserve">Presenting problems: </w:t>
      </w:r>
      <w:r>
        <w:t xml:space="preserve">Specific, observable difficulties that bring the client to treatment.</w:t>
      </w:r>
    </w:p>
    <w:p>
      <w:pPr>
        <w:pStyle w:val="ListParagraph"/>
        <w:numPr>
          <w:ilvl w:val="0"/>
          <w:numId w:val="2"/>
        </w:numPr>
        <w:spacing w:after="60" w:line="280"/>
      </w:pPr>
      <w:r>
        <w:rPr>
          <w:b/>
          <w:bCs/>
          <w:color w:val="1A4A2E"/>
        </w:rPr>
        <w:t xml:space="preserve">Predisposing factors: </w:t>
      </w:r>
      <w:r>
        <w:t xml:space="preserve">Historical, biological, and developmental vulnerabilities (diathesis).</w:t>
      </w:r>
    </w:p>
    <w:p>
      <w:pPr>
        <w:pStyle w:val="ListParagraph"/>
        <w:numPr>
          <w:ilvl w:val="0"/>
          <w:numId w:val="2"/>
        </w:numPr>
        <w:spacing w:after="60" w:line="280"/>
      </w:pPr>
      <w:r>
        <w:rPr>
          <w:b/>
          <w:bCs/>
          <w:color w:val="1A4A2E"/>
        </w:rPr>
        <w:t xml:space="preserve">Precipitating factors: </w:t>
      </w:r>
      <w:r>
        <w:t xml:space="preserve">Stressors or events that triggered the current episode.</w:t>
      </w:r>
    </w:p>
    <w:p>
      <w:pPr>
        <w:pStyle w:val="ListParagraph"/>
        <w:numPr>
          <w:ilvl w:val="0"/>
          <w:numId w:val="2"/>
        </w:numPr>
        <w:spacing w:after="60" w:line="280"/>
      </w:pPr>
      <w:r>
        <w:rPr>
          <w:b/>
          <w:bCs/>
          <w:color w:val="1A4A2E"/>
        </w:rPr>
        <w:t xml:space="preserve">Perpetuating factors: </w:t>
      </w:r>
      <w:r>
        <w:t xml:space="preserve">Maintaining factors (cognitive, behavioral, interpersonal, systemic) that keep the problem going.</w:t>
      </w:r>
    </w:p>
    <w:p>
      <w:pPr>
        <w:pStyle w:val="ListParagraph"/>
        <w:numPr>
          <w:ilvl w:val="0"/>
          <w:numId w:val="2"/>
        </w:numPr>
        <w:spacing w:after="60" w:line="280"/>
      </w:pPr>
      <w:r>
        <w:rPr>
          <w:b/>
          <w:bCs/>
          <w:color w:val="1A4A2E"/>
        </w:rPr>
        <w:t xml:space="preserve">Protective factors: </w:t>
      </w:r>
      <w:r>
        <w:t xml:space="preserve">Strengths, resources, and resilience factors.</w:t>
      </w:r>
    </w:p>
    <w:p>
      <w:pPr>
        <w:pStyle w:val="ListParagraph"/>
        <w:numPr>
          <w:ilvl w:val="0"/>
          <w:numId w:val="2"/>
        </w:numPr>
        <w:spacing w:after="60" w:line="280"/>
      </w:pPr>
      <w:r>
        <w:rPr>
          <w:b/>
          <w:bCs/>
          <w:color w:val="1A4A2E"/>
        </w:rPr>
        <w:t xml:space="preserve">Treatment implications: </w:t>
      </w:r>
      <w:r>
        <w:t xml:space="preserve">How the formulation guides intervention selection.</w:t>
      </w:r>
    </w:p>
    <w:p>
      <w:pPr>
        <w:pStyle w:val="Heading2"/>
        <w:spacing w:after="140" w:before="320"/>
      </w:pPr>
      <w:r>
        <w:t xml:space="preserve">1.7  Chapter Summary</w:t>
      </w:r>
    </w:p>
    <w:p>
      <w:pPr>
        <w:spacing w:after="140" w:line="300"/>
        <w:jc w:val="both"/>
      </w:pPr>
      <w:r>
        <w:t xml:space="preserve">Psychotherapy has a rich historical development across five major traditions: psychoanalytic/psychodynamic, humanistic/existential, behavioral, cognitive, and systemic. Common factors — especially the therapeutic alliance, empathy, and positive regard — account for a large proportion of outcome variance across all approaches. Evidence-based practice integrates research findings with clinical expertise and patient characteristics. The therapeutic frame, ethical obligations, and case formulation provide the structural and conceptual backbone of competent clinical practice regardless of theoretical orientation.</w:t>
      </w:r>
    </w:p>
    <w:p>
      <w:r>
        <w:br w:type="page"/>
      </w:r>
    </w:p>
    <w:p>
      <w:pPr>
        <w:spacing w:after="60" w:before="200"/>
        <w:jc w:val="center"/>
      </w:pPr>
      <w:r>
        <w:rPr>
          <w:b/>
          <w:bCs/>
          <w:color w:val="2E6B45"/>
          <w:sz w:val="24"/>
          <w:szCs w:val="24"/>
        </w:rPr>
        <w:t xml:space="preserve">CHAPTER 2</w:t>
      </w:r>
    </w:p>
    <w:p>
      <w:pPr>
        <w:pStyle w:val="Heading1"/>
        <w:spacing w:after="120" w:before="60"/>
        <w:jc w:val="center"/>
      </w:pPr>
      <w:r>
        <w:rPr>
          <w:color w:val="1A4A2E"/>
        </w:rPr>
        <w:t xml:space="preserve">Psychoanalytic and Psychodynamic Approaches</w:t>
      </w:r>
    </w:p>
    <w:p>
      <w:pPr>
        <w:pBdr>
          <w:bottom w:val="single" w:color="1A4A2E" w:sz="12" w:space="4"/>
        </w:pBdr>
        <w:spacing w:after="260"/>
        <w:jc w:val="center"/>
      </w:pPr>
      <w:r>
        <w:t xml:space="preserve"/>
      </w:r>
    </w:p>
    <w:p>
      <w:pPr>
        <w:spacing w:after="140" w:line="300"/>
        <w:jc w:val="both"/>
      </w:pPr>
      <w:r>
        <w:t xml:space="preserve">Psychoanalytic and psychodynamic therapies share the view that unconscious processes, early developmental experiences, and internalized relational patterns are central determinants of psychological functioning and distress. While classical psychoanalysis (Freud) and contemporary relational and intersubjective approaches differ substantially in theory and technique, they form a continuous tradition united by attention to depth, history, relationship, and meaning. Together they constitute the oldest and most theoretically elaborated psychotherapeutic tradition.</w:t>
      </w:r>
    </w:p>
    <w:p>
      <w:pPr>
        <w:pStyle w:val="Heading2"/>
        <w:spacing w:after="140" w:before="320"/>
      </w:pPr>
      <w:r>
        <w:t xml:space="preserve">2.1  Freudian Psychoanalysis</w:t>
      </w:r>
    </w:p>
    <w:p>
      <w:pPr>
        <w:pStyle w:val="Heading3"/>
        <w:pBdr>
          <w:bottom w:val="single" w:color="1A4A2E" w:sz="6" w:space="2"/>
        </w:pBdr>
        <w:spacing w:after="100" w:before="260"/>
      </w:pPr>
      <w:r>
        <w:rPr>
          <w:color w:val="1A4A2E"/>
        </w:rPr>
        <w:t xml:space="preserve">Classical Psychoanalysis (Freudian)</w:t>
      </w:r>
    </w:p>
    <w:p>
      <w:pPr>
        <w:spacing w:after="100" w:line="300"/>
        <w:jc w:val="both"/>
      </w:pPr>
      <w:r>
        <w:rPr>
          <w:b/>
          <w:bCs/>
          <w:color w:val="1A4A2E"/>
        </w:rPr>
        <w:t xml:space="preserve">Developer(s): </w:t>
      </w:r>
      <w:r>
        <w:t xml:space="preserve">Sigmund Freud (1856–1939)</w:t>
      </w:r>
    </w:p>
    <w:p>
      <w:pPr>
        <w:spacing w:after="100" w:line="300"/>
        <w:jc w:val="both"/>
      </w:pPr>
      <w:r>
        <w:rPr>
          <w:b/>
          <w:bCs/>
          <w:color w:val="1A4A2E"/>
        </w:rPr>
        <w:t xml:space="preserve">Era / Origin: </w:t>
      </w:r>
      <w:r>
        <w:t xml:space="preserve">1890s–present; classical period 1900–1939</w:t>
      </w:r>
    </w:p>
    <w:p>
      <w:pPr>
        <w:spacing w:after="100" w:line="300"/>
        <w:jc w:val="both"/>
      </w:pPr>
      <w:r>
        <w:rPr>
          <w:b/>
          <w:bCs/>
          <w:color w:val="1A4A2E"/>
        </w:rPr>
        <w:t xml:space="preserve">Tradition: </w:t>
      </w:r>
      <w:r>
        <w:t xml:space="preserve">Psychoanalytic</w:t>
      </w:r>
    </w:p>
    <w:p>
      <w:pPr>
        <w:spacing w:after="100" w:line="300"/>
        <w:jc w:val="both"/>
      </w:pPr>
      <w:r>
        <w:rPr>
          <w:b/>
          <w:bCs/>
          <w:color w:val="1A4A2E"/>
        </w:rPr>
        <w:t xml:space="preserve">Core Assumptions: </w:t>
      </w:r>
      <w:r>
        <w:t xml:space="preserve">The mind is divided into conscious, preconscious, and unconscious systems (topographic model) and later into id, ego, and superego (structural model). Psychological symptoms arise from unconscious intrapsychic conflict, unresolved wishes, and the defenses erected against them. Early childhood experiences — particularly the oral, anal, phallic, latency, and genital psychosexual stages — shape adult personality and psychopathology.</w:t>
      </w:r>
    </w:p>
    <w:p>
      <w:pPr>
        <w:spacing w:after="100" w:line="300"/>
        <w:jc w:val="both"/>
      </w:pPr>
      <w:r>
        <w:rPr>
          <w:b/>
          <w:bCs/>
          <w:color w:val="1A4A2E"/>
        </w:rPr>
        <w:t xml:space="preserve">Theory of Change: </w:t>
      </w:r>
      <w:r>
        <w:t xml:space="preserve">Making the unconscious conscious — lifting repression and bringing unconscious conflicts into awareness — allows the ego to resolve conflicts adaptively rather than symptomatically. The working through of transference and resistance is central to lasting change.</w:t>
      </w:r>
    </w:p>
    <w:p>
      <w:pPr>
        <w:spacing w:after="100" w:line="300"/>
        <w:jc w:val="both"/>
      </w:pPr>
      <w:r>
        <w:rPr>
          <w:b/>
          <w:bCs/>
          <w:color w:val="1A4A2E"/>
        </w:rPr>
        <w:t xml:space="preserve">Key Techniques: </w:t>
      </w:r>
      <w:r>
        <w:t xml:space="preserve">Free association (saying everything that comes to mind without censorship — the "fundamental rule"); dream interpretation (manifest vs. latent content; dream work: condensation, displacement, symbolization, secondary revision); analysis of transference (patient's unconscious displacement of feelings from early relationships onto the analyst); interpretation of resistance (defenses against insight); analysis of slips (parapraxes).</w:t>
      </w:r>
    </w:p>
    <w:p>
      <w:pPr>
        <w:spacing w:after="100" w:line="300"/>
        <w:jc w:val="both"/>
      </w:pPr>
      <w:r>
        <w:rPr>
          <w:b/>
          <w:bCs/>
          <w:color w:val="1A4A2E"/>
        </w:rPr>
        <w:t xml:space="preserve">Goals: </w:t>
      </w:r>
      <w:r>
        <w:t xml:space="preserve">Structural personality change through insight into unconscious conflicts; strengthening of the ego; resolution of infantile neurosis; capacity for love and work (Freud: "lieben und arbeiten").</w:t>
      </w:r>
    </w:p>
    <w:p>
      <w:pPr>
        <w:spacing w:after="100" w:line="300"/>
        <w:jc w:val="both"/>
      </w:pPr>
      <w:r>
        <w:rPr>
          <w:b/>
          <w:bCs/>
          <w:color w:val="1A4A2E"/>
        </w:rPr>
        <w:t xml:space="preserve">Therapeutic Relationship: </w:t>
      </w:r>
      <w:r>
        <w:t xml:space="preserve">The analyst maintains therapeutic neutrality and abstinence, functioning as a "blank screen" onto which transference projections are maximally activated. Anonymity of the analyst facilitates transference development.</w:t>
      </w:r>
    </w:p>
    <w:p>
      <w:pPr>
        <w:spacing w:after="100" w:line="300"/>
        <w:jc w:val="both"/>
      </w:pPr>
      <w:r>
        <w:rPr>
          <w:b/>
          <w:bCs/>
          <w:color w:val="1A4A2E"/>
        </w:rPr>
        <w:t xml:space="preserve">Best Indicated For: </w:t>
      </w:r>
      <w:r>
        <w:t xml:space="preserve">Neurotic-level psychopathology (anxiety, depression, hysteria, obsessional neurosis) in individuals with good ego strength, reflective capacity, frustration tolerance, and motivation for insight. Less suitable for severe personality disorders, psychosis, or active crisis.</w:t>
      </w:r>
    </w:p>
    <w:p>
      <w:pPr>
        <w:spacing w:after="100" w:line="300"/>
        <w:jc w:val="both"/>
      </w:pPr>
      <w:r>
        <w:rPr>
          <w:b/>
          <w:bCs/>
          <w:color w:val="1A4A2E"/>
        </w:rPr>
        <w:t xml:space="preserve">Limitations / Critiques: </w:t>
      </w:r>
      <w:r>
        <w:t xml:space="preserve">Long and expensive (typically years, multiple sessions/week); limited accessibility; limited evidence from RCTs (historical difficulty operationalizing constructs); culturally bound (developed in 19th-century Vienna); criticized for androcentric and heteronormative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Direct RCT evidence for classical psychoanalysis is limited. However, a meta-analysis by Leichsenring &amp; Leibing (2003) found large effects for psychodynamic therapy in personality disorders. Long-term follow-up studies suggest that gains continue to grow after treatment termination ("sleeper effect").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Know the distinction between the topographic model (conscious/preconscious/unconscious — 1900 model) and the structural model (id/ego/superego — 1923 model). The structural model did NOT replace the topographic — both are used. The id is entirely unconscious; the ego and superego have conscious and unconscious portions.</w:t>
            </w:r>
          </w:p>
        </w:tc>
      </w:tr>
    </w:tbl>
    <w:p>
      <w:pPr>
        <w:spacing w:after="80"/>
      </w:pPr>
      <w:r>
        <w:t xml:space="preserve"/>
      </w:r>
    </w:p>
    <w:p>
      <w:pPr>
        <w:pStyle w:val="Heading2"/>
        <w:spacing w:after="140" w:before="320"/>
      </w:pPr>
      <w:r>
        <w:t xml:space="preserve">2.2  Core Psychoanalytic Concepts</w:t>
      </w:r>
    </w:p>
    <w:p>
      <w:pPr>
        <w:pStyle w:val="Heading4"/>
        <w:spacing w:after="80" w:before="180"/>
      </w:pPr>
      <w:r>
        <w:rPr>
          <w:b/>
          <w:bCs/>
          <w:color w:val="2E6B45"/>
        </w:rPr>
        <w:t xml:space="preserve">Defense Mechanisms</w:t>
      </w:r>
    </w:p>
    <w:p>
      <w:pPr>
        <w:spacing w:after="140" w:line="300"/>
        <w:jc w:val="both"/>
      </w:pPr>
      <w:r>
        <w:t xml:space="preserve">Unconscious psychological strategies used by the ego to manage anxiety arising from conflict between the id, superego, and external reality. First systematically catalogued by Freud and elaborated by Anna Freud (The Ego and the Mechanisms of Defense, 1936). Vaillant (1977) organized them hierarchically from primitive to mature.</w:t>
      </w:r>
    </w:p>
    <w:p>
      <w:pPr>
        <w:spacing w:after="100" w:line="300"/>
        <w:jc w:val="both"/>
      </w:pPr>
      <w:r>
        <w:rPr>
          <w:b/>
          <w:bCs/>
          <w:color w:val="1A4A2E"/>
        </w:rPr>
        <w:t xml:space="preserve">Clinical Significance: </w:t>
      </w:r>
      <w:r>
        <w:t xml:space="preserve">Identifying a patient's characteristic defenses informs both formulation and intervention. Primitive defenses (splitting, projective identification, denial) are associated with personality pathology. Mature defenses (sublimation, humor, altruism, suppression) are adaptive.</w:t>
      </w:r>
    </w:p>
    <w:p>
      <w:pPr>
        <w:pStyle w:val="ListParagraph"/>
        <w:numPr>
          <w:ilvl w:val="0"/>
          <w:numId w:val="2"/>
        </w:numPr>
        <w:spacing w:after="60" w:line="280"/>
      </w:pPr>
      <w:r>
        <w:rPr>
          <w:b/>
          <w:bCs/>
          <w:color w:val="1A4A2E"/>
        </w:rPr>
        <w:t xml:space="preserve">Repression: </w:t>
      </w:r>
      <w:r>
        <w:t xml:space="preserve">The foundational defense; involuntary exclusion of threatening thoughts, feelings, or memories from conscious awareness. "The cornerstone on which the whole structure of psychoanalysis rests" (Freud).</w:t>
      </w:r>
    </w:p>
    <w:p>
      <w:pPr>
        <w:pStyle w:val="ListParagraph"/>
        <w:numPr>
          <w:ilvl w:val="0"/>
          <w:numId w:val="2"/>
        </w:numPr>
        <w:spacing w:after="60" w:line="280"/>
      </w:pPr>
      <w:r>
        <w:rPr>
          <w:b/>
          <w:bCs/>
          <w:color w:val="1A4A2E"/>
        </w:rPr>
        <w:t xml:space="preserve">Projection: </w:t>
      </w:r>
      <w:r>
        <w:t xml:space="preserve">Attributing one's own unacceptable thoughts, feelings, or impulses to another person.</w:t>
      </w:r>
    </w:p>
    <w:p>
      <w:pPr>
        <w:pStyle w:val="ListParagraph"/>
        <w:numPr>
          <w:ilvl w:val="0"/>
          <w:numId w:val="2"/>
        </w:numPr>
        <w:spacing w:after="60" w:line="280"/>
      </w:pPr>
      <w:r>
        <w:rPr>
          <w:b/>
          <w:bCs/>
          <w:color w:val="1A4A2E"/>
        </w:rPr>
        <w:t xml:space="preserve">Projective identification: </w:t>
      </w:r>
      <w:r>
        <w:t xml:space="preserve">The individual projects a part of the self into the object, then identifies with the object; the object may actually come to feel the projected emotions (Melanie Klein). Key concept in object relations and borderline pathology.</w:t>
      </w:r>
    </w:p>
    <w:p>
      <w:pPr>
        <w:pStyle w:val="ListParagraph"/>
        <w:numPr>
          <w:ilvl w:val="0"/>
          <w:numId w:val="2"/>
        </w:numPr>
        <w:spacing w:after="60" w:line="280"/>
      </w:pPr>
      <w:r>
        <w:rPr>
          <w:b/>
          <w:bCs/>
          <w:color w:val="1A4A2E"/>
        </w:rPr>
        <w:t xml:space="preserve">Splitting: </w:t>
      </w:r>
      <w:r>
        <w:t xml:space="preserve">Inability to hold ambivalent feelings simultaneously; people or situations are perceived as all good or all bad. Characteristic of borderline personality organization.</w:t>
      </w:r>
    </w:p>
    <w:p>
      <w:pPr>
        <w:pStyle w:val="ListParagraph"/>
        <w:numPr>
          <w:ilvl w:val="0"/>
          <w:numId w:val="2"/>
        </w:numPr>
        <w:spacing w:after="60" w:line="280"/>
      </w:pPr>
      <w:r>
        <w:rPr>
          <w:b/>
          <w:bCs/>
          <w:color w:val="1A4A2E"/>
        </w:rPr>
        <w:t xml:space="preserve">Reaction formation: </w:t>
      </w:r>
      <w:r>
        <w:t xml:space="preserve">Converting an unacceptable impulse into its opposite (e.g., expressing excessive love for someone resented).</w:t>
      </w:r>
    </w:p>
    <w:p>
      <w:pPr>
        <w:pStyle w:val="ListParagraph"/>
        <w:numPr>
          <w:ilvl w:val="0"/>
          <w:numId w:val="2"/>
        </w:numPr>
        <w:spacing w:after="60" w:line="280"/>
      </w:pPr>
      <w:r>
        <w:rPr>
          <w:b/>
          <w:bCs/>
          <w:color w:val="1A4A2E"/>
        </w:rPr>
        <w:t xml:space="preserve">Rationalization: </w:t>
      </w:r>
      <w:r>
        <w:t xml:space="preserve">Providing acceptable reasons for unacceptable motives or behaviors.</w:t>
      </w:r>
    </w:p>
    <w:p>
      <w:pPr>
        <w:pStyle w:val="ListParagraph"/>
        <w:numPr>
          <w:ilvl w:val="0"/>
          <w:numId w:val="2"/>
        </w:numPr>
        <w:spacing w:after="60" w:line="280"/>
      </w:pPr>
      <w:r>
        <w:rPr>
          <w:b/>
          <w:bCs/>
          <w:color w:val="1A4A2E"/>
        </w:rPr>
        <w:t xml:space="preserve">Intellectualization: </w:t>
      </w:r>
      <w:r>
        <w:t xml:space="preserve">Using abstract thinking to distance from emotional content.</w:t>
      </w:r>
    </w:p>
    <w:p>
      <w:pPr>
        <w:pStyle w:val="ListParagraph"/>
        <w:numPr>
          <w:ilvl w:val="0"/>
          <w:numId w:val="2"/>
        </w:numPr>
        <w:spacing w:after="60" w:line="280"/>
      </w:pPr>
      <w:r>
        <w:rPr>
          <w:b/>
          <w:bCs/>
          <w:color w:val="1A4A2E"/>
        </w:rPr>
        <w:t xml:space="preserve">Displacement: </w:t>
      </w:r>
      <w:r>
        <w:t xml:space="preserve">Redirecting an emotion from its original target to a safer substitute.</w:t>
      </w:r>
    </w:p>
    <w:p>
      <w:pPr>
        <w:pStyle w:val="ListParagraph"/>
        <w:numPr>
          <w:ilvl w:val="0"/>
          <w:numId w:val="2"/>
        </w:numPr>
        <w:spacing w:after="60" w:line="280"/>
      </w:pPr>
      <w:r>
        <w:rPr>
          <w:b/>
          <w:bCs/>
          <w:color w:val="1A4A2E"/>
        </w:rPr>
        <w:t xml:space="preserve">Regression: </w:t>
      </w:r>
      <w:r>
        <w:t xml:space="preserve">Return to earlier, less mature modes of functioning under stress.</w:t>
      </w:r>
    </w:p>
    <w:p>
      <w:pPr>
        <w:pStyle w:val="ListParagraph"/>
        <w:numPr>
          <w:ilvl w:val="0"/>
          <w:numId w:val="2"/>
        </w:numPr>
        <w:spacing w:after="60" w:line="280"/>
      </w:pPr>
      <w:r>
        <w:rPr>
          <w:b/>
          <w:bCs/>
          <w:color w:val="1A4A2E"/>
        </w:rPr>
        <w:t xml:space="preserve">Sublimation: </w:t>
      </w:r>
      <w:r>
        <w:t xml:space="preserve">Channeling unacceptable impulses into socially acceptable activities (e.g., aggression → competitive sport). The most mature defense.</w:t>
      </w:r>
    </w:p>
    <w:p>
      <w:pPr>
        <w:pStyle w:val="ListParagraph"/>
        <w:numPr>
          <w:ilvl w:val="0"/>
          <w:numId w:val="2"/>
        </w:numPr>
        <w:spacing w:after="60" w:line="280"/>
      </w:pPr>
      <w:r>
        <w:rPr>
          <w:b/>
          <w:bCs/>
          <w:color w:val="1A4A2E"/>
        </w:rPr>
        <w:t xml:space="preserve">Denial: </w:t>
      </w:r>
      <w:r>
        <w:t xml:space="preserve">Refusal to acknowledge a painful or threatening reality.</w:t>
      </w:r>
    </w:p>
    <w:p>
      <w:pPr>
        <w:pStyle w:val="ListParagraph"/>
        <w:numPr>
          <w:ilvl w:val="0"/>
          <w:numId w:val="2"/>
        </w:numPr>
        <w:spacing w:after="60" w:line="280"/>
      </w:pPr>
      <w:r>
        <w:rPr>
          <w:b/>
          <w:bCs/>
          <w:color w:val="1A4A2E"/>
        </w:rPr>
        <w:t xml:space="preserve">Undoing: </w:t>
      </w:r>
      <w:r>
        <w:t xml:space="preserve">Symbolic acts designed to nullify a previous thought or action (ritual counting, washing).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DF5F0" w:color="auto" w:val="clear"/>
            <w:tcMar>
              <w:top w:type="dxa" w:w="120"/>
              <w:left w:type="dxa" w:w="200"/>
              <w:bottom w:type="dxa" w:w="120"/>
              <w:right w:type="dxa" w:w="200"/>
            </w:tcMar>
          </w:tcPr>
          <w:p>
            <w:pPr>
              <w:spacing w:line="280"/>
            </w:pPr>
            <w:r>
              <w:rPr>
                <w:b/>
                <w:bCs/>
                <w:color w:val="2E6B45"/>
              </w:rPr>
              <w:t xml:space="preserve">Mnemonic: </w:t>
            </w:r>
            <w:r>
              <w:t xml:space="preserve">Vaillant's hierarchy: PRIMITIVE (denial, splitting, projective identification) → NEUROTIC (repression, displacement, reaction formation, rationalization) → MATURE (sublimation, humor, altruism, suppression). "People Never Rest Minimally" — Primitive, Neurotic, Rest (immature), Mature.</w:t>
            </w:r>
          </w:p>
        </w:tc>
      </w:tr>
    </w:tbl>
    <w:p>
      <w:pPr>
        <w:spacing w:after="80"/>
      </w:pPr>
      <w:r>
        <w:t xml:space="preserve"/>
      </w:r>
    </w:p>
    <w:p>
      <w:pPr>
        <w:pStyle w:val="Heading4"/>
        <w:spacing w:after="80" w:before="180"/>
      </w:pPr>
      <w:r>
        <w:rPr>
          <w:b/>
          <w:bCs/>
          <w:color w:val="2E6B45"/>
        </w:rPr>
        <w:t xml:space="preserve">Transference and Countertransference</w:t>
      </w:r>
    </w:p>
    <w:p>
      <w:pPr>
        <w:spacing w:after="140" w:line="300"/>
        <w:jc w:val="both"/>
      </w:pPr>
      <w:r>
        <w:t xml:space="preserve">Transference: the patient's unconscious displacement onto the therapist of feelings, attitudes, and relational patterns originating in early relationships (primarily parental). Countertransference: the therapist's emotional reactions to the patient — originally considered a problem to be managed, now viewed as a valuable source of clinical information about the patient's relational world (intersubjective view).</w:t>
      </w:r>
    </w:p>
    <w:p>
      <w:pPr>
        <w:spacing w:after="100" w:line="300"/>
        <w:jc w:val="both"/>
      </w:pPr>
      <w:r>
        <w:rPr>
          <w:b/>
          <w:bCs/>
          <w:color w:val="1A4A2E"/>
        </w:rPr>
        <w:t xml:space="preserve">Clinical Significance: </w:t>
      </w:r>
      <w:r>
        <w:t xml:space="preserve">Working with transference is central to psychodynamic technique. Identifying, exploring, and interpreting transference enables patients to understand how their relational history shapes current experience. Monitoring countertransference protects the therapeutic relationship and provides data about the patient's interpersonal impact.</w:t>
      </w:r>
    </w:p>
    <w:p>
      <w:pPr>
        <w:pStyle w:val="Heading4"/>
        <w:spacing w:after="80" w:before="180"/>
      </w:pPr>
      <w:r>
        <w:rPr>
          <w:b/>
          <w:bCs/>
          <w:color w:val="2E6B45"/>
        </w:rPr>
        <w:t xml:space="preserve">Psychosexual Stages (Freud)</w:t>
      </w:r>
    </w:p>
    <w:p>
      <w:pPr>
        <w:spacing w:after="140" w:line="300"/>
        <w:jc w:val="both"/>
      </w:pPr>
      <w:r>
        <w:t xml:space="preserve">Freud proposed that libidinal energy is organized around different erogenous zones across childhood: Oral (0–18 months; issues: dependency, trust), Anal (18 months–3 years; issues: control, autonomy), Phallic (3–6 years; Oedipus/Electra complex; issues: gender identity, rivalry, guilt), Latency (6–12 years; sexual impulses dormant), Genital (12+ years; mature sexual organization). Fixation at any stage (due to frustration or over-gratification) produces characteristic personality traits.</w:t>
      </w:r>
    </w:p>
    <w:p>
      <w:pPr>
        <w:spacing w:after="100" w:line="300"/>
        <w:jc w:val="both"/>
      </w:pPr>
      <w:r>
        <w:rPr>
          <w:b/>
          <w:bCs/>
          <w:color w:val="1A4A2E"/>
        </w:rPr>
        <w:t xml:space="preserve">Clinical Significance: </w:t>
      </w:r>
      <w:r>
        <w:t xml:space="preserve">Oral fixation: dependency, passivity, pessimism, excessive smoking/eating. Anal fixation: orderliness, obstinacy, parsimony (anal retentive) or messiness/impulsivity (anal expulsive). Phallic fixation: vanity, recklessness, competitive striving. These are theoretical constructs; empirical support is limited.</w:t>
      </w:r>
    </w:p>
    <w:p>
      <w:pPr>
        <w:pStyle w:val="Heading4"/>
        <w:spacing w:after="80" w:before="180"/>
      </w:pPr>
      <w:r>
        <w:rPr>
          <w:b/>
          <w:bCs/>
          <w:color w:val="2E6B45"/>
        </w:rPr>
        <w:t xml:space="preserve">The Oedipus Complex</w:t>
      </w:r>
    </w:p>
    <w:p>
      <w:pPr>
        <w:spacing w:after="140" w:line="300"/>
        <w:jc w:val="both"/>
      </w:pPr>
      <w:r>
        <w:t xml:space="preserve">During the phallic stage, the child experiences sexual desire for the opposite-sex parent and hostile rivalry toward the same-sex parent. Resolution involves identification with the same-sex parent and internalization of the incest taboo → formation of the superego. Freud considered this the "nucleus of neurosis." Electra complex: Freud's term for the female analogue (penis envy; later revised by many analysts).</w:t>
      </w:r>
    </w:p>
    <w:p>
      <w:pPr>
        <w:spacing w:after="100" w:line="300"/>
        <w:jc w:val="both"/>
      </w:pPr>
      <w:r>
        <w:rPr>
          <w:b/>
          <w:bCs/>
          <w:color w:val="1A4A2E"/>
        </w:rPr>
        <w:t xml:space="preserve">Clinical Significance: </w:t>
      </w:r>
      <w:r>
        <w:t xml:space="preserve">Contemporary psychoanalysts broadly interpret the Oedipus complex as referring to triangular relationships, rivalry, and the child's need to negotiate between two parents — moving beyond the literal sexual reading.</w:t>
      </w:r>
    </w:p>
    <w:p>
      <w:pPr>
        <w:pStyle w:val="Heading2"/>
        <w:spacing w:after="140" w:before="320"/>
      </w:pPr>
      <w:r>
        <w:t xml:space="preserve">2.3  Ego Psychology</w:t>
      </w:r>
    </w:p>
    <w:p>
      <w:pPr>
        <w:pStyle w:val="Heading3"/>
        <w:pBdr>
          <w:bottom w:val="single" w:color="1A4A2E" w:sz="6" w:space="2"/>
        </w:pBdr>
        <w:spacing w:after="100" w:before="260"/>
      </w:pPr>
      <w:r>
        <w:rPr>
          <w:color w:val="1A4A2E"/>
        </w:rPr>
        <w:t xml:space="preserve">Ego Psychology</w:t>
      </w:r>
    </w:p>
    <w:p>
      <w:pPr>
        <w:spacing w:after="100" w:line="300"/>
        <w:jc w:val="both"/>
      </w:pPr>
      <w:r>
        <w:rPr>
          <w:b/>
          <w:bCs/>
          <w:color w:val="1A4A2E"/>
        </w:rPr>
        <w:t xml:space="preserve">Developer(s): </w:t>
      </w:r>
      <w:r>
        <w:t xml:space="preserve">Anna Freud, Heinz Hartmann, Ernst Kris, Rudolf Loewenstein; further developed by Edith Jacobson, Margaret Mahler</w:t>
      </w:r>
    </w:p>
    <w:p>
      <w:pPr>
        <w:spacing w:after="100" w:line="300"/>
        <w:jc w:val="both"/>
      </w:pPr>
      <w:r>
        <w:rPr>
          <w:b/>
          <w:bCs/>
          <w:color w:val="1A4A2E"/>
        </w:rPr>
        <w:t xml:space="preserve">Era / Origin: </w:t>
      </w:r>
      <w:r>
        <w:t xml:space="preserve">1930s–1970s; dominant school in American psychoanalysis mid-20th century</w:t>
      </w:r>
    </w:p>
    <w:p>
      <w:pPr>
        <w:spacing w:after="100" w:line="300"/>
        <w:jc w:val="both"/>
      </w:pPr>
      <w:r>
        <w:rPr>
          <w:b/>
          <w:bCs/>
          <w:color w:val="1A4A2E"/>
        </w:rPr>
        <w:t xml:space="preserve">Tradition: </w:t>
      </w:r>
      <w:r>
        <w:t xml:space="preserve">Psychoanalytic</w:t>
      </w:r>
    </w:p>
    <w:p>
      <w:pPr>
        <w:spacing w:after="100" w:line="300"/>
        <w:jc w:val="both"/>
      </w:pPr>
      <w:r>
        <w:rPr>
          <w:b/>
          <w:bCs/>
          <w:color w:val="1A4A2E"/>
        </w:rPr>
        <w:t xml:space="preserve">Core Assumptions: </w:t>
      </w:r>
      <w:r>
        <w:t xml:space="preserve">The ego is not merely the servant of the id but has autonomous functions (perception, memory, thinking, language — Hartmann's "conflict-free ego sphere") that develop independently of drive conflict. Healthy development involves progressive ego mastery and adaptation. Mahler's separation-individuation theory describes the child's psychological birth through phases: normal autism → symbiosis → separation-individuation (differentiation, practicing, rapprochement, object constancy).</w:t>
      </w:r>
    </w:p>
    <w:p>
      <w:pPr>
        <w:spacing w:after="100" w:line="300"/>
        <w:jc w:val="both"/>
      </w:pPr>
      <w:r>
        <w:rPr>
          <w:b/>
          <w:bCs/>
          <w:color w:val="1A4A2E"/>
        </w:rPr>
        <w:t xml:space="preserve">Theory of Change: </w:t>
      </w:r>
      <w:r>
        <w:t xml:space="preserve">Strengthening ego functioning; resolving intrapsychic conflict through interpretation; building ego capacities that support adaptation.</w:t>
      </w:r>
    </w:p>
    <w:p>
      <w:pPr>
        <w:spacing w:after="100" w:line="300"/>
        <w:jc w:val="both"/>
      </w:pPr>
      <w:r>
        <w:rPr>
          <w:b/>
          <w:bCs/>
          <w:color w:val="1A4A2E"/>
        </w:rPr>
        <w:t xml:space="preserve">Key Techniques: </w:t>
      </w:r>
      <w:r>
        <w:t xml:space="preserve">Interpretation of defenses before drives; analyzing resistance; ego-supportive interventions for lower-functioning patients; attention to developmental arrests.</w:t>
      </w:r>
    </w:p>
    <w:p>
      <w:pPr>
        <w:spacing w:after="100" w:line="300"/>
        <w:jc w:val="both"/>
      </w:pPr>
      <w:r>
        <w:rPr>
          <w:b/>
          <w:bCs/>
          <w:color w:val="1A4A2E"/>
        </w:rPr>
        <w:t xml:space="preserve">Goals: </w:t>
      </w:r>
      <w:r>
        <w:t xml:space="preserve">Improved ego strength, reality testing, frustration tolerance, and autonomous functioning.</w:t>
      </w:r>
    </w:p>
    <w:p>
      <w:pPr>
        <w:spacing w:after="100" w:line="300"/>
        <w:jc w:val="both"/>
      </w:pPr>
      <w:r>
        <w:rPr>
          <w:b/>
          <w:bCs/>
          <w:color w:val="1A4A2E"/>
        </w:rPr>
        <w:t xml:space="preserve">Therapeutic Relationship: </w:t>
      </w:r>
      <w:r>
        <w:t xml:space="preserve">Analyst maintains neutrality and abstinence; alliance is viewed as a "working alliance" (Zetzel) enabling the patient to tolerate the regression and frustration of analysis.</w:t>
      </w:r>
    </w:p>
    <w:p>
      <w:pPr>
        <w:spacing w:after="100" w:line="300"/>
        <w:jc w:val="both"/>
      </w:pPr>
      <w:r>
        <w:rPr>
          <w:b/>
          <w:bCs/>
          <w:color w:val="1A4A2E"/>
        </w:rPr>
        <w:t xml:space="preserve">Best Indicated For: </w:t>
      </w:r>
      <w:r>
        <w:t xml:space="preserve">Neurotic-level pathology; developmental arrests; patients with good ego strength for expressive work; supportive ego psychology for more fragile presentations.</w:t>
      </w:r>
    </w:p>
    <w:p>
      <w:pPr>
        <w:spacing w:after="100" w:line="300"/>
        <w:jc w:val="both"/>
      </w:pPr>
      <w:r>
        <w:rPr>
          <w:b/>
          <w:bCs/>
          <w:color w:val="1A4A2E"/>
        </w:rPr>
        <w:t xml:space="preserve">Limitations / Critiques: </w:t>
      </w:r>
      <w:r>
        <w:t xml:space="preserve">Drive theory assumptions retain controversies; drive-based explanations of female psychology heavily critiqued; limited by Western individualistic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Mahler's rapprochement subphase (18–24 months): the toddler who has confidently explored (practicing subphase) returns to the mother for "emotional refueling" while also asserting autonomy. Disruption at rapprochement — through maternal unavailability or engulfment — is theorized to contribute to borderline pathology (splitting, fears of abandonment and engulfment).</w:t>
            </w:r>
          </w:p>
        </w:tc>
      </w:tr>
    </w:tbl>
    <w:p>
      <w:pPr>
        <w:spacing w:after="80"/>
      </w:pPr>
      <w:r>
        <w:t xml:space="preserve"/>
      </w:r>
    </w:p>
    <w:p>
      <w:pPr>
        <w:pStyle w:val="Heading2"/>
        <w:spacing w:after="140" w:before="320"/>
      </w:pPr>
      <w:r>
        <w:t xml:space="preserve">2.4  Object Relations Theory</w:t>
      </w:r>
    </w:p>
    <w:p>
      <w:pPr>
        <w:pStyle w:val="Heading3"/>
        <w:pBdr>
          <w:bottom w:val="single" w:color="1A4A2E" w:sz="6" w:space="2"/>
        </w:pBdr>
        <w:spacing w:after="100" w:before="260"/>
      </w:pPr>
      <w:r>
        <w:rPr>
          <w:color w:val="1A4A2E"/>
        </w:rPr>
        <w:t xml:space="preserve">Object Relations Therapy</w:t>
      </w:r>
    </w:p>
    <w:p>
      <w:pPr>
        <w:spacing w:after="100" w:line="300"/>
        <w:jc w:val="both"/>
      </w:pPr>
      <w:r>
        <w:rPr>
          <w:b/>
          <w:bCs/>
          <w:color w:val="1A4A2E"/>
        </w:rPr>
        <w:t xml:space="preserve">Developer(s): </w:t>
      </w:r>
      <w:r>
        <w:t xml:space="preserve">Melanie Klein, Donald Winnicott, Ronald Fairbairn, Harry Guntrip, Michael Balint; Otto Kernberg (integrating ego psychology and object relations)</w:t>
      </w:r>
    </w:p>
    <w:p>
      <w:pPr>
        <w:spacing w:after="100" w:line="300"/>
        <w:jc w:val="both"/>
      </w:pPr>
      <w:r>
        <w:rPr>
          <w:b/>
          <w:bCs/>
          <w:color w:val="1A4A2E"/>
        </w:rPr>
        <w:t xml:space="preserve">Era / Origin: </w:t>
      </w:r>
      <w:r>
        <w:t xml:space="preserve">1930s–present; British school concurrent with American ego psychology</w:t>
      </w:r>
    </w:p>
    <w:p>
      <w:pPr>
        <w:spacing w:after="100" w:line="300"/>
        <w:jc w:val="both"/>
      </w:pPr>
      <w:r>
        <w:rPr>
          <w:b/>
          <w:bCs/>
          <w:color w:val="1A4A2E"/>
        </w:rPr>
        <w:t xml:space="preserve">Tradition: </w:t>
      </w:r>
      <w:r>
        <w:t xml:space="preserve">Psychoanalytic</w:t>
      </w:r>
    </w:p>
    <w:p>
      <w:pPr>
        <w:spacing w:after="100" w:line="300"/>
        <w:jc w:val="both"/>
      </w:pPr>
      <w:r>
        <w:rPr>
          <w:b/>
          <w:bCs/>
          <w:color w:val="1A4A2E"/>
        </w:rPr>
        <w:t xml:space="preserve">Core Assumptions: </w:t>
      </w:r>
      <w:r>
        <w:t xml:space="preserve">The fundamental human motivation is object-seeking (relationship-seeking), not drive discharge (contra Freud). The mind is structured by internalized representations of self and others ("internal objects") built from early relational experiences. Pathology reflects disturbed internal object relations — split, hostile, or depriving internal objects — rather than primarily drive conflict.</w:t>
      </w:r>
    </w:p>
    <w:p>
      <w:pPr>
        <w:spacing w:after="100" w:line="300"/>
        <w:jc w:val="both"/>
      </w:pPr>
      <w:r>
        <w:rPr>
          <w:b/>
          <w:bCs/>
          <w:color w:val="1A4A2E"/>
        </w:rPr>
        <w:t xml:space="preserve">Theory of Change: </w:t>
      </w:r>
      <w:r>
        <w:t xml:space="preserve">The therapeutic relationship provides a "holding environment" (Winnicott) in which split and fragmented internal object representations can be integrated. Projective identification is worked with in the transference. Interpretation of internal object conflicts promotes integration and more realistic self-other representations.</w:t>
      </w:r>
    </w:p>
    <w:p>
      <w:pPr>
        <w:spacing w:after="100" w:line="300"/>
        <w:jc w:val="both"/>
      </w:pPr>
      <w:r>
        <w:rPr>
          <w:b/>
          <w:bCs/>
          <w:color w:val="1A4A2E"/>
        </w:rPr>
        <w:t xml:space="preserve">Key Techniques: </w:t>
      </w:r>
      <w:r>
        <w:t xml:space="preserve">Analysis of projective identification; working with primitive defenses (splitting) in the transference; providing a holding environment; interpretation of internal object conflicts; use of countertransference as data.</w:t>
      </w:r>
    </w:p>
    <w:p>
      <w:pPr>
        <w:spacing w:after="100" w:line="300"/>
        <w:jc w:val="both"/>
      </w:pPr>
      <w:r>
        <w:rPr>
          <w:b/>
          <w:bCs/>
          <w:color w:val="1A4A2E"/>
        </w:rPr>
        <w:t xml:space="preserve">Goals: </w:t>
      </w:r>
      <w:r>
        <w:t xml:space="preserve">Integration of split self and object representations; development of whole object relations (ambivalence); capacity for concern and reparation; movement from paranoid-schizoid to depressive position.</w:t>
      </w:r>
    </w:p>
    <w:p>
      <w:pPr>
        <w:spacing w:after="100" w:line="300"/>
        <w:jc w:val="both"/>
      </w:pPr>
      <w:r>
        <w:rPr>
          <w:b/>
          <w:bCs/>
          <w:color w:val="1A4A2E"/>
        </w:rPr>
        <w:t xml:space="preserve">Therapeutic Relationship: </w:t>
      </w:r>
      <w:r>
        <w:t xml:space="preserve">The therapist as a "good enough" object that can be used, survived, and trusted. Winnicott emphasized the therapist's ability to tolerate the patient's rage without retaliating (surviving).</w:t>
      </w:r>
    </w:p>
    <w:p>
      <w:pPr>
        <w:spacing w:after="100" w:line="300"/>
        <w:jc w:val="both"/>
      </w:pPr>
      <w:r>
        <w:rPr>
          <w:b/>
          <w:bCs/>
          <w:color w:val="1A4A2E"/>
        </w:rPr>
        <w:t xml:space="preserve">Best Indicated For: </w:t>
      </w:r>
      <w:r>
        <w:t xml:space="preserve">Personality disorders (especially borderline and narcissistic), early relational trauma, attachment difficulties, patients who present with intense splitting in the transference.</w:t>
      </w:r>
    </w:p>
    <w:p>
      <w:pPr>
        <w:spacing w:after="100" w:line="300"/>
        <w:jc w:val="both"/>
      </w:pPr>
      <w:r>
        <w:rPr>
          <w:b/>
          <w:bCs/>
          <w:color w:val="1A4A2E"/>
        </w:rPr>
        <w:t xml:space="preserve">Limitations / Critiques: </w:t>
      </w:r>
      <w:r>
        <w:t xml:space="preserve">Theoretical constructs (projective identification, internal objects) difficult to operationalize; limited RCT evidence; Kleinian concepts (innate envy, death instinct) are speculative.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Winnicott's "transitional objects" (the child's teddy bear, blanket) exist in a transitional space between internal and external reality — neither fully subjective nor objective. This concept maps onto cultural and creative experience and onto the therapeutic relationship itself as a transitional space for growth.</w:t>
            </w:r>
          </w:p>
        </w:tc>
      </w:tr>
    </w:tbl>
    <w:p>
      <w:pPr>
        <w:spacing w:after="80"/>
      </w:pPr>
      <w:r>
        <w:t xml:space="preserve"/>
      </w:r>
    </w:p>
    <w:p>
      <w:pPr>
        <w:pStyle w:val="Heading4"/>
        <w:spacing w:after="80" w:before="180"/>
      </w:pPr>
      <w:r>
        <w:rPr>
          <w:b/>
          <w:bCs/>
          <w:color w:val="2E6B45"/>
        </w:rPr>
        <w:t xml:space="preserve">Kernberg's Levels of Personality Organization</w:t>
      </w:r>
    </w:p>
    <w:p>
      <w:pPr>
        <w:spacing w:after="140" w:line="300"/>
        <w:jc w:val="both"/>
      </w:pPr>
      <w:r>
        <w:t xml:space="preserve">Kernberg (1975) proposed three levels of character organization based on the degree of ego integration, quality of object relations, and predominant defensive style: (1) Neurotic: well-integrated identity, mature defenses (repression-based), intact reality testing. (2) Borderline: identity diffusion, primitive defenses (splitting, projective identification), intact reality testing under non-stress. (3) Psychotic: identity diffusion, primitive defenses, loss of reality testing.</w:t>
      </w:r>
    </w:p>
    <w:p>
      <w:pPr>
        <w:spacing w:after="100" w:line="300"/>
        <w:jc w:val="both"/>
      </w:pPr>
      <w:r>
        <w:rPr>
          <w:b/>
          <w:bCs/>
          <w:color w:val="1A4A2E"/>
        </w:rPr>
        <w:t xml:space="preserve">Clinical Significance: </w:t>
      </w:r>
      <w:r>
        <w:t xml:space="preserve">This framework guides treatment selection: neurotic organization → expressive/interpretive treatment; borderline organization → transference-focused psychotherapy or DBT; psychotic organization → supportive therapy with careful use of reality-testing interventions.</w:t>
      </w:r>
    </w:p>
    <w:p>
      <w:pPr>
        <w:pStyle w:val="Heading2"/>
        <w:spacing w:after="140" w:before="320"/>
      </w:pPr>
      <w:r>
        <w:t xml:space="preserve">2.5  Self Psychology</w:t>
      </w:r>
    </w:p>
    <w:p>
      <w:pPr>
        <w:pStyle w:val="Heading3"/>
        <w:pBdr>
          <w:bottom w:val="single" w:color="1A4A2E" w:sz="6" w:space="2"/>
        </w:pBdr>
        <w:spacing w:after="100" w:before="260"/>
      </w:pPr>
      <w:r>
        <w:rPr>
          <w:color w:val="1A4A2E"/>
        </w:rPr>
        <w:t xml:space="preserve">Self Psychology</w:t>
      </w:r>
    </w:p>
    <w:p>
      <w:pPr>
        <w:spacing w:after="100" w:line="300"/>
        <w:jc w:val="both"/>
      </w:pPr>
      <w:r>
        <w:rPr>
          <w:b/>
          <w:bCs/>
          <w:color w:val="1A4A2E"/>
        </w:rPr>
        <w:t xml:space="preserve">Developer(s): </w:t>
      </w:r>
      <w:r>
        <w:t xml:space="preserve">Heinz Kohut (1913–1981)</w:t>
      </w:r>
    </w:p>
    <w:p>
      <w:pPr>
        <w:spacing w:after="100" w:line="300"/>
        <w:jc w:val="both"/>
      </w:pPr>
      <w:r>
        <w:rPr>
          <w:b/>
          <w:bCs/>
          <w:color w:val="1A4A2E"/>
        </w:rPr>
        <w:t xml:space="preserve">Era / Origin: </w:t>
      </w:r>
      <w:r>
        <w:t xml:space="preserve">1960s–present</w:t>
      </w:r>
    </w:p>
    <w:p>
      <w:pPr>
        <w:spacing w:after="100" w:line="300"/>
        <w:jc w:val="both"/>
      </w:pPr>
      <w:r>
        <w:rPr>
          <w:b/>
          <w:bCs/>
          <w:color w:val="1A4A2E"/>
        </w:rPr>
        <w:t xml:space="preserve">Tradition: </w:t>
      </w:r>
      <w:r>
        <w:t xml:space="preserve">Psychoanalytic</w:t>
      </w:r>
    </w:p>
    <w:p>
      <w:pPr>
        <w:spacing w:after="100" w:line="300"/>
        <w:jc w:val="both"/>
      </w:pPr>
      <w:r>
        <w:rPr>
          <w:b/>
          <w:bCs/>
          <w:color w:val="1A4A2E"/>
        </w:rPr>
        <w:t xml:space="preserve">Core Assumptions: </w:t>
      </w:r>
      <w:r>
        <w:t xml:space="preserve">The central human need is not drive discharge but the maintenance of a cohesive, positive sense of self. The self develops through relationships with "selfobjects" — others who provide three fundamental functions: (1) mirroring (affirming and admiring the self), (2) idealizing (allowing merger with an idealized other), (3) twinship/alter ego (feeling similar to and belonging with others). Narcissistic pathology reflects developmental failures in selfobject provision, resulting in a fragile or enfeebled self.</w:t>
      </w:r>
    </w:p>
    <w:p>
      <w:pPr>
        <w:spacing w:after="100" w:line="300"/>
        <w:jc w:val="both"/>
      </w:pPr>
      <w:r>
        <w:rPr>
          <w:b/>
          <w:bCs/>
          <w:color w:val="1A4A2E"/>
        </w:rPr>
        <w:t xml:space="preserve">Theory of Change: </w:t>
      </w:r>
      <w:r>
        <w:t xml:space="preserve">Transmuting internalization: when empathic failures are optimal (manageable, not traumatic), the self internalizes the selfobject function, gradually building self-regulatory capacity. The therapist's empathic attunement provides the self with the selfobject experience it lacked in development.</w:t>
      </w:r>
    </w:p>
    <w:p>
      <w:pPr>
        <w:spacing w:after="100" w:line="300"/>
        <w:jc w:val="both"/>
      </w:pPr>
      <w:r>
        <w:rPr>
          <w:b/>
          <w:bCs/>
          <w:color w:val="1A4A2E"/>
        </w:rPr>
        <w:t xml:space="preserve">Key Techniques: </w:t>
      </w:r>
      <w:r>
        <w:t xml:space="preserve">Empathic immersion (vicarious introspection); working with selfobject transferences (mirroring, idealizing, twinship); analyzing the meaning of empathic failures in therapy; addressing underlying vulnerability rather than defensive grandiosity.</w:t>
      </w:r>
    </w:p>
    <w:p>
      <w:pPr>
        <w:spacing w:after="100" w:line="300"/>
        <w:jc w:val="both"/>
      </w:pPr>
      <w:r>
        <w:rPr>
          <w:b/>
          <w:bCs/>
          <w:color w:val="1A4A2E"/>
        </w:rPr>
        <w:t xml:space="preserve">Goals: </w:t>
      </w:r>
      <w:r>
        <w:t xml:space="preserve">A more cohesive, vital, and harmonious self; enhanced self-esteem and self-regulation; capacity to use selfobjects in adaptive ways; achievement of an "independent center of initiative."</w:t>
      </w:r>
    </w:p>
    <w:p>
      <w:pPr>
        <w:spacing w:after="100" w:line="300"/>
        <w:jc w:val="both"/>
      </w:pPr>
      <w:r>
        <w:rPr>
          <w:b/>
          <w:bCs/>
          <w:color w:val="1A4A2E"/>
        </w:rPr>
        <w:t xml:space="preserve">Therapeutic Relationship: </w:t>
      </w:r>
      <w:r>
        <w:t xml:space="preserve">The relationship IS the therapy. The therapist's sustained empathic attunement is both the technique and the mechanism of change. Kohut shifted from neutrality to empathy as the primary therapeutic stance.</w:t>
      </w:r>
    </w:p>
    <w:p>
      <w:pPr>
        <w:spacing w:after="100" w:line="300"/>
        <w:jc w:val="both"/>
      </w:pPr>
      <w:r>
        <w:rPr>
          <w:b/>
          <w:bCs/>
          <w:color w:val="1A4A2E"/>
        </w:rPr>
        <w:t xml:space="preserve">Best Indicated For: </w:t>
      </w:r>
      <w:r>
        <w:t xml:space="preserve">Narcissistic personality disorder and narcissistic pathology; self-esteem disturbances; emptiness and affective dysregulation; individuals who feel chronically unseen or unrecognized.</w:t>
      </w:r>
    </w:p>
    <w:p>
      <w:pPr>
        <w:spacing w:after="100" w:line="300"/>
        <w:jc w:val="both"/>
      </w:pPr>
      <w:r>
        <w:rPr>
          <w:b/>
          <w:bCs/>
          <w:color w:val="1A4A2E"/>
        </w:rPr>
        <w:t xml:space="preserve">Limitations / Critiques: </w:t>
      </w:r>
      <w:r>
        <w:t xml:space="preserve">Theoretical framework less empirically tested than CBT; criticized for overemphasizing empathy at the expense of interpretation; limited applicability to severe psychopathology.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No RCTs specifically for self psychology. However, studies of Long-Term Psychodynamic Psychotherapy (LTPP) showing sustained gains may partly reflect self psychological mechanisms.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Kohut's concept of the "optimal frustration" — the idea that children (and patients) need caregivers (and therapists) who are "good enough" but not perfect — anticipates Winnicott's "good enough mother." The key is that failures must be within the zone of proximal development — bearable and meaningfully survived, not overwhelming.</w:t>
            </w:r>
          </w:p>
        </w:tc>
      </w:tr>
    </w:tbl>
    <w:p>
      <w:pPr>
        <w:spacing w:after="80"/>
      </w:pPr>
      <w:r>
        <w:t xml:space="preserve"/>
      </w:r>
    </w:p>
    <w:p>
      <w:pPr>
        <w:pStyle w:val="Heading2"/>
        <w:spacing w:after="140" w:before="320"/>
      </w:pPr>
      <w:r>
        <w:t xml:space="preserve">2.6  Contemporary Relational and Intersubjective Approaches</w:t>
      </w:r>
    </w:p>
    <w:p>
      <w:pPr>
        <w:pStyle w:val="Heading3"/>
        <w:pBdr>
          <w:bottom w:val="single" w:color="1A4A2E" w:sz="6" w:space="2"/>
        </w:pBdr>
        <w:spacing w:after="100" w:before="260"/>
      </w:pPr>
      <w:r>
        <w:rPr>
          <w:color w:val="1A4A2E"/>
        </w:rPr>
        <w:t xml:space="preserve">Relational Psychoanalysis</w:t>
      </w:r>
    </w:p>
    <w:p>
      <w:pPr>
        <w:spacing w:after="100" w:line="300"/>
        <w:jc w:val="both"/>
      </w:pPr>
      <w:r>
        <w:rPr>
          <w:b/>
          <w:bCs/>
          <w:color w:val="1A4A2E"/>
        </w:rPr>
        <w:t xml:space="preserve">Developer(s): </w:t>
      </w:r>
      <w:r>
        <w:t xml:space="preserve">Stephen Mitchell, Jay Greenberg, Jessica Benjamin, Lewis Aron; building on Sullivan's interpersonal psychiatry</w:t>
      </w:r>
    </w:p>
    <w:p>
      <w:pPr>
        <w:spacing w:after="100" w:line="300"/>
        <w:jc w:val="both"/>
      </w:pPr>
      <w:r>
        <w:rPr>
          <w:b/>
          <w:bCs/>
          <w:color w:val="1A4A2E"/>
        </w:rPr>
        <w:t xml:space="preserve">Era / Origin: </w:t>
      </w:r>
      <w:r>
        <w:t xml:space="preserve">1983–present</w:t>
      </w:r>
    </w:p>
    <w:p>
      <w:pPr>
        <w:spacing w:after="100" w:line="300"/>
        <w:jc w:val="both"/>
      </w:pPr>
      <w:r>
        <w:rPr>
          <w:b/>
          <w:bCs/>
          <w:color w:val="1A4A2E"/>
        </w:rPr>
        <w:t xml:space="preserve">Tradition: </w:t>
      </w:r>
      <w:r>
        <w:t xml:space="preserve">Psychoanalytic</w:t>
      </w:r>
    </w:p>
    <w:p>
      <w:pPr>
        <w:spacing w:after="100" w:line="300"/>
        <w:jc w:val="both"/>
      </w:pPr>
      <w:r>
        <w:rPr>
          <w:b/>
          <w:bCs/>
          <w:color w:val="1A4A2E"/>
        </w:rPr>
        <w:t xml:space="preserve">Core Assumptions: </w:t>
      </w:r>
      <w:r>
        <w:t xml:space="preserve">The mind is fundamentally relational — constituted by and always embedded in a matrix of relationships. Both patient and therapist bring their subjectivity to the encounter; the therapy is an intersubjective field, not a one-person psychology. The analyst's self-disclosure, participation, and mutual recognition are valued, not avoided.</w:t>
      </w:r>
    </w:p>
    <w:p>
      <w:pPr>
        <w:spacing w:after="100" w:line="300"/>
        <w:jc w:val="both"/>
      </w:pPr>
      <w:r>
        <w:rPr>
          <w:b/>
          <w:bCs/>
          <w:color w:val="1A4A2E"/>
        </w:rPr>
        <w:t xml:space="preserve">Theory of Change: </w:t>
      </w:r>
      <w:r>
        <w:t xml:space="preserve">Transformation occurs through new relational experience — the therapist's authentic participation, recognition, and willingness to be affected. Enactments (when both parties unconsciously replicate relational patterns from the patient's history) are worked through collaboratively.</w:t>
      </w:r>
    </w:p>
    <w:p>
      <w:pPr>
        <w:spacing w:after="100" w:line="300"/>
        <w:jc w:val="both"/>
      </w:pPr>
      <w:r>
        <w:rPr>
          <w:b/>
          <w:bCs/>
          <w:color w:val="1A4A2E"/>
        </w:rPr>
        <w:t xml:space="preserve">Key Techniques: </w:t>
      </w:r>
      <w:r>
        <w:t xml:space="preserve">Mutual analysis of the therapeutic relationship; working with enactments; judicious self-disclosure; recognition and acknowledgment of the patient's subjectivity; collaborative exploration of intersubjective experience.</w:t>
      </w:r>
    </w:p>
    <w:p>
      <w:pPr>
        <w:spacing w:after="100" w:line="300"/>
        <w:jc w:val="both"/>
      </w:pPr>
      <w:r>
        <w:rPr>
          <w:b/>
          <w:bCs/>
          <w:color w:val="1A4A2E"/>
        </w:rPr>
        <w:t xml:space="preserve">Goals: </w:t>
      </w:r>
      <w:r>
        <w:t xml:space="preserve">Expanded relational repertoire; recognition of the other's subjectivity (mutual recognition — Benjamin); increased flexibility in relating; greater authenticity.</w:t>
      </w:r>
    </w:p>
    <w:p>
      <w:pPr>
        <w:spacing w:after="100" w:line="300"/>
        <w:jc w:val="both"/>
      </w:pPr>
      <w:r>
        <w:rPr>
          <w:b/>
          <w:bCs/>
          <w:color w:val="1A4A2E"/>
        </w:rPr>
        <w:t xml:space="preserve">Therapeutic Relationship: </w:t>
      </w:r>
      <w:r>
        <w:t xml:space="preserve">A two-person psychology: therapist is an active participant, not a neutral screen. The relationship is co-constructed and mutually regulated.</w:t>
      </w:r>
    </w:p>
    <w:p>
      <w:pPr>
        <w:spacing w:after="100" w:line="300"/>
        <w:jc w:val="both"/>
      </w:pPr>
      <w:r>
        <w:rPr>
          <w:b/>
          <w:bCs/>
          <w:color w:val="1A4A2E"/>
        </w:rPr>
        <w:t xml:space="preserve">Best Indicated For: </w:t>
      </w:r>
      <w:r>
        <w:t xml:space="preserve">Relational difficulties, attachment disturbances, personality pathology, trauma with relational origins; patients who have been harmed by rigidly neutral approaches.</w:t>
      </w:r>
    </w:p>
    <w:p>
      <w:pPr>
        <w:spacing w:after="100" w:line="300"/>
        <w:jc w:val="both"/>
      </w:pPr>
      <w:r>
        <w:rPr>
          <w:b/>
          <w:bCs/>
          <w:color w:val="1A4A2E"/>
        </w:rPr>
        <w:t xml:space="preserve">Limitations / Critiques: </w:t>
      </w:r>
      <w:r>
        <w:t xml:space="preserve">Some relational analysts argue that self-disclosure risks burdening the patient or derailing the exploration of transference; boundaries of appropriate self-disclosure remain contested.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concept of "enactment" is central to contemporary relational practice: both patient and therapist unconsciously participate in recreating the patient's relational patterns within the therapy — not as a failure, but as an important clinical event to be recognized and worked through collaboratively.</w:t>
            </w:r>
          </w:p>
        </w:tc>
      </w:tr>
    </w:tbl>
    <w:p>
      <w:pPr>
        <w:spacing w:after="80"/>
      </w:pPr>
      <w:r>
        <w:t xml:space="preserve"/>
      </w:r>
    </w:p>
    <w:p>
      <w:pPr>
        <w:pStyle w:val="Heading3"/>
        <w:pBdr>
          <w:bottom w:val="single" w:color="1A4A2E" w:sz="6" w:space="2"/>
        </w:pBdr>
        <w:spacing w:after="100" w:before="260"/>
      </w:pPr>
      <w:r>
        <w:rPr>
          <w:color w:val="1A4A2E"/>
        </w:rPr>
        <w:t xml:space="preserve">Short-Term Psychodynamic Psychotherapy (STPP)</w:t>
      </w:r>
    </w:p>
    <w:p>
      <w:pPr>
        <w:spacing w:after="100" w:line="300"/>
        <w:jc w:val="both"/>
      </w:pPr>
      <w:r>
        <w:rPr>
          <w:b/>
          <w:bCs/>
          <w:color w:val="1A4A2E"/>
        </w:rPr>
        <w:t xml:space="preserve">Developer(s): </w:t>
      </w:r>
      <w:r>
        <w:t xml:space="preserve">David Malan, Peter Sifneos, Habib Davanloo, Lester Luborsky; and later Jonathan Frederickson (ISTDP)</w:t>
      </w:r>
    </w:p>
    <w:p>
      <w:pPr>
        <w:spacing w:after="100" w:line="300"/>
        <w:jc w:val="both"/>
      </w:pPr>
      <w:r>
        <w:rPr>
          <w:b/>
          <w:bCs/>
          <w:color w:val="1A4A2E"/>
        </w:rPr>
        <w:t xml:space="preserve">Era / Origin: </w:t>
      </w:r>
      <w:r>
        <w:t xml:space="preserve">1960s–present</w:t>
      </w:r>
    </w:p>
    <w:p>
      <w:pPr>
        <w:spacing w:after="100" w:line="300"/>
        <w:jc w:val="both"/>
      </w:pPr>
      <w:r>
        <w:rPr>
          <w:b/>
          <w:bCs/>
          <w:color w:val="1A4A2E"/>
        </w:rPr>
        <w:t xml:space="preserve">Tradition: </w:t>
      </w:r>
      <w:r>
        <w:t xml:space="preserve">Psychoanalytic / Psychodynamic</w:t>
      </w:r>
    </w:p>
    <w:p>
      <w:pPr>
        <w:spacing w:after="100" w:line="300"/>
        <w:jc w:val="both"/>
      </w:pPr>
      <w:r>
        <w:rPr>
          <w:b/>
          <w:bCs/>
          <w:color w:val="1A4A2E"/>
        </w:rPr>
        <w:t xml:space="preserve">Core Assumptions: </w:t>
      </w:r>
      <w:r>
        <w:t xml:space="preserve">Psychodynamic principles can be applied in a focused, time-limited format (typically 12–40 sessions). A focal conflict or theme is identified early; active confrontation of defenses accelerates the work.</w:t>
      </w:r>
    </w:p>
    <w:p>
      <w:pPr>
        <w:spacing w:after="100" w:line="300"/>
        <w:jc w:val="both"/>
      </w:pPr>
      <w:r>
        <w:rPr>
          <w:b/>
          <w:bCs/>
          <w:color w:val="1A4A2E"/>
        </w:rPr>
        <w:t xml:space="preserve">Theory of Change: </w:t>
      </w:r>
      <w:r>
        <w:t xml:space="preserve">Focused interpretation of a central conflict; active confrontation of resistance and avoidance; corrective emotional experience within the therapeutic relationship.</w:t>
      </w:r>
    </w:p>
    <w:p>
      <w:pPr>
        <w:spacing w:after="100" w:line="300"/>
        <w:jc w:val="both"/>
      </w:pPr>
      <w:r>
        <w:rPr>
          <w:b/>
          <w:bCs/>
          <w:color w:val="1A4A2E"/>
        </w:rPr>
        <w:t xml:space="preserve">Key Techniques: </w:t>
      </w:r>
      <w:r>
        <w:t xml:space="preserve">Careful patient selection; early identification of a focal conflict; active therapist stance; confrontation of defenses; focus on the triangle of conflict (impulse/feeling → anxiety → defense) and triangle of persons (current-past-transference).</w:t>
      </w:r>
    </w:p>
    <w:p>
      <w:pPr>
        <w:spacing w:after="100" w:line="300"/>
        <w:jc w:val="both"/>
      </w:pPr>
      <w:r>
        <w:rPr>
          <w:b/>
          <w:bCs/>
          <w:color w:val="1A4A2E"/>
        </w:rPr>
        <w:t xml:space="preserve">Goals: </w:t>
      </w:r>
      <w:r>
        <w:t xml:space="preserve">Symptomatic relief and specific focal changes within a time-limited frame.</w:t>
      </w:r>
    </w:p>
    <w:p>
      <w:pPr>
        <w:spacing w:after="100" w:line="300"/>
        <w:jc w:val="both"/>
      </w:pPr>
      <w:r>
        <w:rPr>
          <w:b/>
          <w:bCs/>
          <w:color w:val="1A4A2E"/>
        </w:rPr>
        <w:t xml:space="preserve">Best Indicated For: </w:t>
      </w:r>
      <w:r>
        <w:t xml:space="preserve">Neurotic-level pathology; focused presenting problem; high motivation; psychological mindedness; good ego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Strong meta-analytic support: Driessen et al. (2015) meta-analysis: d = 0.97 for depression at post-treatment; effects maintained at follow-up. Abbass et al. (2014): significant effects across common mental health problems.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Malan's "two triangles" are the conceptual engine of STPP: the Triangle of Conflict (impulse/feeling → anxiety → defense) and the Triangle of Persons (current relationships → past relationships → transference). The therapist's job is to keep both triangles in view and to interpret connections across their vertices.</w:t>
            </w:r>
          </w:p>
        </w:tc>
      </w:tr>
    </w:tbl>
    <w:p>
      <w:pPr>
        <w:spacing w:after="80"/>
      </w:pPr>
      <w:r>
        <w:t xml:space="preserve"/>
      </w:r>
    </w:p>
    <w:p>
      <w:pPr>
        <w:pStyle w:val="Heading2"/>
        <w:spacing w:after="140" w:before="320"/>
      </w:pPr>
      <w:r>
        <w:t xml:space="preserve">2.7  Chapter Summary</w:t>
      </w:r>
    </w:p>
    <w:p>
      <w:pPr>
        <w:spacing w:after="140" w:line="300"/>
        <w:jc w:val="both"/>
      </w:pPr>
      <w:r>
        <w:t xml:space="preserve">The psychoanalytic tradition spans more than a century and encompasses Freudian drive theory, ego psychology, object relations, self psychology, and contemporary relational approaches — each offering a distinct lens on the role of the unconscious, early development, and the therapeutic relationship. Core concepts including defense mechanisms, transference, countertransference, and internal object representations remain clinically valuable across orientations. Short-term psychodynamic therapies have demonstrated robust efficacy in RCTs and meta-analyses. Contemporary relational and intersubjective approaches have transformed the analytic frame from a one-person to a two-person psychology, with important implications for technique and the use of the therapist's subjectivity.</w:t>
      </w:r>
    </w:p>
    <w:p>
      <w:r>
        <w:br w:type="page"/>
      </w:r>
    </w:p>
    <w:p>
      <w:pPr>
        <w:spacing w:after="60" w:before="200"/>
        <w:jc w:val="center"/>
      </w:pPr>
      <w:r>
        <w:rPr>
          <w:b/>
          <w:bCs/>
          <w:color w:val="2E6B45"/>
          <w:sz w:val="24"/>
          <w:szCs w:val="24"/>
        </w:rPr>
        <w:t xml:space="preserve">CHAPTER 3</w:t>
      </w:r>
    </w:p>
    <w:p>
      <w:pPr>
        <w:pStyle w:val="Heading1"/>
        <w:spacing w:after="120" w:before="60"/>
        <w:jc w:val="center"/>
      </w:pPr>
      <w:r>
        <w:rPr>
          <w:color w:val="1A4A2E"/>
        </w:rPr>
        <w:t xml:space="preserve">Analytical Psychology: Jung and Beyond</w:t>
      </w:r>
    </w:p>
    <w:p>
      <w:pPr>
        <w:pBdr>
          <w:bottom w:val="single" w:color="1A4A2E" w:sz="12" w:space="4"/>
        </w:pBdr>
        <w:spacing w:after="260"/>
        <w:jc w:val="center"/>
      </w:pPr>
      <w:r>
        <w:t xml:space="preserve"/>
      </w:r>
    </w:p>
    <w:p>
      <w:pPr>
        <w:spacing w:after="140" w:line="300"/>
        <w:jc w:val="both"/>
      </w:pPr>
      <w:r>
        <w:t xml:space="preserve">Carl Gustav Jung's analytical psychology represents one of the most ambitious and comprehensive attempts to map the human psyche. Breaking from Freud in 1913, Jung developed a distinct framework centered on the collective unconscious, archetypes, individuation, and the teleological (future-oriented) dimension of psychological development. While less studied in clinical training programs than other traditions, Jungian concepts exert broad cultural influence and have generated productive descendants including archetypal psychology (Hillman) and depth psychology more broadly.</w:t>
      </w:r>
    </w:p>
    <w:p>
      <w:pPr>
        <w:pStyle w:val="Heading3"/>
        <w:pBdr>
          <w:bottom w:val="single" w:color="1A4A2E" w:sz="6" w:space="2"/>
        </w:pBdr>
        <w:spacing w:after="100" w:before="260"/>
      </w:pPr>
      <w:r>
        <w:rPr>
          <w:color w:val="1A4A2E"/>
        </w:rPr>
        <w:t xml:space="preserve">Jungian Analytical Psychology</w:t>
      </w:r>
    </w:p>
    <w:p>
      <w:pPr>
        <w:spacing w:after="100" w:line="300"/>
        <w:jc w:val="both"/>
      </w:pPr>
      <w:r>
        <w:rPr>
          <w:b/>
          <w:bCs/>
          <w:color w:val="1A4A2E"/>
        </w:rPr>
        <w:t xml:space="preserve">Developer(s): </w:t>
      </w:r>
      <w:r>
        <w:t xml:space="preserve">Carl Gustav Jung (1875–1961)</w:t>
      </w:r>
    </w:p>
    <w:p>
      <w:pPr>
        <w:spacing w:after="100" w:line="300"/>
        <w:jc w:val="both"/>
      </w:pPr>
      <w:r>
        <w:rPr>
          <w:b/>
          <w:bCs/>
          <w:color w:val="1A4A2E"/>
        </w:rPr>
        <w:t xml:space="preserve">Era / Origin: </w:t>
      </w:r>
      <w:r>
        <w:t xml:space="preserve">1913–present; major works 1912–1951</w:t>
      </w:r>
    </w:p>
    <w:p>
      <w:pPr>
        <w:spacing w:after="100" w:line="300"/>
        <w:jc w:val="both"/>
      </w:pPr>
      <w:r>
        <w:rPr>
          <w:b/>
          <w:bCs/>
          <w:color w:val="1A4A2E"/>
        </w:rPr>
        <w:t xml:space="preserve">Tradition: </w:t>
      </w:r>
      <w:r>
        <w:t xml:space="preserve">Psychoanalytic / Depth Psychological</w:t>
      </w:r>
    </w:p>
    <w:p>
      <w:pPr>
        <w:spacing w:after="100" w:line="300"/>
        <w:jc w:val="both"/>
      </w:pPr>
      <w:r>
        <w:rPr>
          <w:b/>
          <w:bCs/>
          <w:color w:val="1A4A2E"/>
        </w:rPr>
        <w:t xml:space="preserve">Core Assumptions: </w:t>
      </w:r>
      <w:r>
        <w:t xml:space="preserve">The psyche contains a personal unconscious (repressed personal material) and a collective unconscious — a deeper layer shared across humanity, containing archetypes: universal, primordial patterns of experience (the Shadow, Anima/Animus, the Self, the Persona, the Great Mother, the Trickster, etc.). Libido is not primarily sexual but a general psychic energy. The psyche is self-regulating and teleological — oriented toward wholeness and individuation (becoming fully oneself). Psychological symptoms often contain prospective meaning, not just historical causation.</w:t>
      </w:r>
    </w:p>
    <w:p>
      <w:pPr>
        <w:spacing w:after="100" w:line="300"/>
        <w:jc w:val="both"/>
      </w:pPr>
      <w:r>
        <w:rPr>
          <w:b/>
          <w:bCs/>
          <w:color w:val="1A4A2E"/>
        </w:rPr>
        <w:t xml:space="preserve">Theory of Change: </w:t>
      </w:r>
      <w:r>
        <w:t xml:space="preserve">Individuation — the lifelong process of becoming a more complete, differentiated, and integrated individual by integrating unconscious contents into consciousness. This involves confronting and integrating the Shadow (the rejected, unacknowledged aspects of the self) and achieving a relationship with the Self (the archetype of wholeness and totality). The therapist serves as a guide, fellow traveler, and container.</w:t>
      </w:r>
    </w:p>
    <w:p>
      <w:pPr>
        <w:spacing w:after="100" w:line="300"/>
        <w:jc w:val="both"/>
      </w:pPr>
      <w:r>
        <w:rPr>
          <w:b/>
          <w:bCs/>
          <w:color w:val="1A4A2E"/>
        </w:rPr>
        <w:t xml:space="preserve">Key Techniques: </w:t>
      </w:r>
      <w:r>
        <w:t xml:space="preserve">Active imagination (engaging directly with unconscious figures and contents through inner dialogue, art, or movement); amplification (exploring personal associations plus universal mythological/cultural parallels to a symbol or dream image); dream analysis (distinct from Freud — Jung focused on the dream's prospective meaning and symbolic compensation, not just wish fulfillment); sandtray therapy (common in Jungian-influenced work); analysis of the individuation journey; attention to synchronicity.</w:t>
      </w:r>
    </w:p>
    <w:p>
      <w:pPr>
        <w:spacing w:after="100" w:line="300"/>
        <w:jc w:val="both"/>
      </w:pPr>
      <w:r>
        <w:rPr>
          <w:b/>
          <w:bCs/>
          <w:color w:val="1A4A2E"/>
        </w:rPr>
        <w:t xml:space="preserve">Goals: </w:t>
      </w:r>
      <w:r>
        <w:t xml:space="preserve">Individuation — psychological wholeness; integration of the Shadow; development of a living relationship with the Self; authentic expression of one's unique nature; transcendence of one-sidedness.</w:t>
      </w:r>
    </w:p>
    <w:p>
      <w:pPr>
        <w:spacing w:after="100" w:line="300"/>
        <w:jc w:val="both"/>
      </w:pPr>
      <w:r>
        <w:rPr>
          <w:b/>
          <w:bCs/>
          <w:color w:val="1A4A2E"/>
        </w:rPr>
        <w:t xml:space="preserve">Therapeutic Relationship: </w:t>
      </w:r>
      <w:r>
        <w:t xml:space="preserve">The "wounded healer" — the analyst's own analyzed unconscious is the primary instrument. Jung was among the first to insist on the analyst's personal analysis. The relationship is more collegial and mutual than classical Freudian analysis.</w:t>
      </w:r>
    </w:p>
    <w:p>
      <w:pPr>
        <w:spacing w:after="100" w:line="300"/>
        <w:jc w:val="both"/>
      </w:pPr>
      <w:r>
        <w:rPr>
          <w:b/>
          <w:bCs/>
          <w:color w:val="1A4A2E"/>
        </w:rPr>
        <w:t xml:space="preserve">Best Indicated For: </w:t>
      </w:r>
      <w:r>
        <w:t xml:space="preserve">Existential and spiritual crises; mid-life transition and meaning-making; creativity and vocation questions; patients in the second half of life; dream-rich presenters; those drawn to mythology, spirituality, and symbol.</w:t>
      </w:r>
    </w:p>
    <w:p>
      <w:pPr>
        <w:spacing w:after="100" w:line="300"/>
        <w:jc w:val="both"/>
      </w:pPr>
      <w:r>
        <w:rPr>
          <w:b/>
          <w:bCs/>
          <w:color w:val="1A4A2E"/>
        </w:rPr>
        <w:t xml:space="preserve">Limitations / Critiques: </w:t>
      </w:r>
      <w:r>
        <w:t xml:space="preserve">Limited RCT evidence; theoretical constructs difficult to operationalize and test; risk of escapism into myth and symbol at the expense of practical problem-solving; collective unconscious concept is not empirically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Very limited RCT evidence for Jungian analysis specifically. A naturalistic study by Keller et al. (1997) found significant improvements maintained at 6-year follow-up. Jungian approaches are typically long-term and resist manualization.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Shadow is not simply "the bad parts" but everything that is unconscious and undeveloped — including positive potential that has been repressed or denied. Integrating the Shadow does not mean acting out shadow impulses but acknowledging and owning one's full humanity. "One does not become enlightened by imagining figures of light, but by making the darkness conscious" (Jung).</w:t>
            </w:r>
          </w:p>
        </w:tc>
      </w:tr>
    </w:tbl>
    <w:p>
      <w:pPr>
        <w:spacing w:after="80"/>
      </w:pPr>
      <w:r>
        <w:t xml:space="preserve"/>
      </w:r>
    </w:p>
    <w:p>
      <w:pPr>
        <w:pStyle w:val="Heading3"/>
        <w:pBdr>
          <w:bottom w:val="single" w:color="1A4A2E" w:sz="6" w:space="2"/>
        </w:pBdr>
        <w:spacing w:after="100" w:before="260"/>
      </w:pPr>
      <w:r>
        <w:rPr>
          <w:color w:val="1A4A2E"/>
        </w:rPr>
        <w:t xml:space="preserve">Key Jungian Concepts</w:t>
      </w:r>
    </w:p>
    <w:p>
      <w:pPr>
        <w:pStyle w:val="Heading4"/>
        <w:spacing w:after="80" w:before="180"/>
      </w:pPr>
      <w:r>
        <w:rPr>
          <w:b/>
          <w:bCs/>
          <w:color w:val="2E6B45"/>
        </w:rPr>
        <w:t xml:space="preserve">The Major Archetypes</w:t>
      </w:r>
    </w:p>
    <w:p>
      <w:pPr>
        <w:spacing w:after="140" w:line="300"/>
        <w:jc w:val="both"/>
      </w:pPr>
      <w:r>
        <w:t xml:space="preserve">Archetypes are universal, inherited patterns of psychic experience that appear across cultures in myth, religion, art, and dreams. They are not images but predispositions to form certain types of images and experiences.</w:t>
      </w:r>
    </w:p>
    <w:p>
      <w:pPr>
        <w:spacing w:after="100" w:line="300"/>
        <w:jc w:val="both"/>
      </w:pPr>
      <w:r>
        <w:rPr>
          <w:b/>
          <w:bCs/>
          <w:color w:val="1A4A2E"/>
        </w:rPr>
        <w:t xml:space="preserve">Clinical Significance: </w:t>
      </w:r>
      <w:r>
        <w:t xml:space="preserve">Understanding archetypal patterns helps therapists recognize universal themes in patients' dreams and symptoms without reducing them to personal history alone.</w:t>
      </w:r>
    </w:p>
    <w:p>
      <w:pPr>
        <w:pStyle w:val="ListParagraph"/>
        <w:numPr>
          <w:ilvl w:val="0"/>
          <w:numId w:val="2"/>
        </w:numPr>
        <w:spacing w:after="60" w:line="280"/>
      </w:pPr>
      <w:r>
        <w:rPr>
          <w:b/>
          <w:bCs/>
          <w:color w:val="1A4A2E"/>
        </w:rPr>
        <w:t xml:space="preserve">The Self: </w:t>
      </w:r>
      <w:r>
        <w:t xml:space="preserve">The archetype of wholeness, totality, and the center of the total psyche (conscious + unconscious). Distinct from the ego (center of consciousness). The Self is the goal of individuation; often symbolized by the mandala, the circle, the wise old man/woman.</w:t>
      </w:r>
    </w:p>
    <w:p>
      <w:pPr>
        <w:pStyle w:val="ListParagraph"/>
        <w:numPr>
          <w:ilvl w:val="0"/>
          <w:numId w:val="2"/>
        </w:numPr>
        <w:spacing w:after="60" w:line="280"/>
      </w:pPr>
      <w:r>
        <w:rPr>
          <w:b/>
          <w:bCs/>
          <w:color w:val="1A4A2E"/>
        </w:rPr>
        <w:t xml:space="preserve">The Shadow: </w:t>
      </w:r>
      <w:r>
        <w:t xml:space="preserve">The personal and collective unconscious aspects of the self that the ego refuses to acknowledge — the "inferior personality." Projected outward, the shadow produces scapegoating, prejudice, and "the enemy." Integrated, it adds depth, creativity, and authenticity.</w:t>
      </w:r>
    </w:p>
    <w:p>
      <w:pPr>
        <w:pStyle w:val="ListParagraph"/>
        <w:numPr>
          <w:ilvl w:val="0"/>
          <w:numId w:val="2"/>
        </w:numPr>
        <w:spacing w:after="60" w:line="280"/>
      </w:pPr>
      <w:r>
        <w:rPr>
          <w:b/>
          <w:bCs/>
          <w:color w:val="1A4A2E"/>
        </w:rPr>
        <w:t xml:space="preserve">Anima/Animus: </w:t>
      </w:r>
      <w:r>
        <w:t xml:space="preserve">The contrasexual archetype: Anima = the feminine aspects of a man's psyche; Animus = the masculine aspects of a woman's psyche. These are the inner figures that mediate between ego and the deeper unconscious, and are often projected onto romantic partners.</w:t>
      </w:r>
    </w:p>
    <w:p>
      <w:pPr>
        <w:pStyle w:val="ListParagraph"/>
        <w:numPr>
          <w:ilvl w:val="0"/>
          <w:numId w:val="2"/>
        </w:numPr>
        <w:spacing w:after="60" w:line="280"/>
      </w:pPr>
      <w:r>
        <w:rPr>
          <w:b/>
          <w:bCs/>
          <w:color w:val="1A4A2E"/>
        </w:rPr>
        <w:t xml:space="preserve">The Persona: </w:t>
      </w:r>
      <w:r>
        <w:t xml:space="preserve">The social mask — the face we present to the world. Identifies with the persona at the expense of genuine individuation produces a "persona personality." The persona is necessary but must not be confused with the whole self.</w:t>
      </w:r>
    </w:p>
    <w:p>
      <w:pPr>
        <w:pStyle w:val="ListParagraph"/>
        <w:numPr>
          <w:ilvl w:val="0"/>
          <w:numId w:val="2"/>
        </w:numPr>
        <w:spacing w:after="60" w:line="280"/>
      </w:pPr>
      <w:r>
        <w:rPr>
          <w:b/>
          <w:bCs/>
          <w:color w:val="1A4A2E"/>
        </w:rPr>
        <w:t xml:space="preserve">The Great Mother, Hero, Trickster, Wise Old Man: </w:t>
      </w:r>
      <w:r>
        <w:t xml:space="preserve">Other major archetypes appearing universally in myth and religion; relevant to understanding developmental stages and cultural/spiritual dimensions of patients' presenting material.</w:t>
      </w:r>
    </w:p>
    <w:p>
      <w:pPr>
        <w:pStyle w:val="Heading4"/>
        <w:spacing w:after="80" w:before="180"/>
      </w:pPr>
      <w:r>
        <w:rPr>
          <w:b/>
          <w:bCs/>
          <w:color w:val="2E6B45"/>
        </w:rPr>
        <w:t xml:space="preserve">Psychological Types</w:t>
      </w:r>
    </w:p>
    <w:p>
      <w:pPr>
        <w:spacing w:after="140" w:line="300"/>
        <w:jc w:val="both"/>
      </w:pPr>
      <w:r>
        <w:t xml:space="preserve">Jung (1921) proposed two basic attitudinal types (introversion/extraversion) and four functions (thinking, feeling, sensing, intuiting), each expressed in an introverted or extraverted mode. The dominant function and attitude define the conscious typology; the inferior function is the least developed and most unconscious aspect, often experienced as a source of vulnerability and projection.</w:t>
      </w:r>
    </w:p>
    <w:p>
      <w:pPr>
        <w:spacing w:after="100" w:line="300"/>
        <w:jc w:val="both"/>
      </w:pPr>
      <w:r>
        <w:rPr>
          <w:b/>
          <w:bCs/>
          <w:color w:val="1A4A2E"/>
        </w:rPr>
        <w:t xml:space="preserve">Clinical Significance: </w:t>
      </w:r>
      <w:r>
        <w:t xml:space="preserve">Jung's typology directly inspired the Myers-Briggs Type Indicator (MBTI), which lacks empirical support as a personality assessment but remains widely used in organizational settings. Understanding type is clinically useful for recognizing one-sidedness and areas requiring development in individuation.</w:t>
      </w:r>
    </w:p>
    <w:p>
      <w:pPr>
        <w:pStyle w:val="Heading4"/>
        <w:spacing w:after="80" w:before="180"/>
      </w:pPr>
      <w:r>
        <w:rPr>
          <w:b/>
          <w:bCs/>
          <w:color w:val="2E6B45"/>
        </w:rPr>
        <w:t xml:space="preserve">Synchronicity</w:t>
      </w:r>
    </w:p>
    <w:p>
      <w:pPr>
        <w:spacing w:after="140" w:line="300"/>
        <w:jc w:val="both"/>
      </w:pPr>
      <w:r>
        <w:t xml:space="preserve">Jung's term for meaningful coincidences — acausal connections between internal psychic events and external events that share meaning but are not causally linked. For example, dreaming of a friend dying and receiving news of their illness. Jung viewed synchronicity as a principle complementary to causality, reflecting the unus mundus (unified ground of being).</w:t>
      </w:r>
    </w:p>
    <w:p>
      <w:pPr>
        <w:spacing w:after="100" w:line="300"/>
        <w:jc w:val="both"/>
      </w:pPr>
      <w:r>
        <w:rPr>
          <w:b/>
          <w:bCs/>
          <w:color w:val="1A4A2E"/>
        </w:rPr>
        <w:t xml:space="preserve">Clinical Significance: </w:t>
      </w:r>
      <w:r>
        <w:t xml:space="preserve">Clinically, synchronicity is most relevant as a framework for understanding why certain events feel deeply meaningful to patients, especially in spiritual or existential crises. It should not be used to encourage magical thinking in patients prone to psychosis or ideas of reference.</w:t>
      </w:r>
    </w:p>
    <w:p>
      <w:pPr>
        <w:pStyle w:val="Heading2"/>
        <w:spacing w:after="140" w:before="320"/>
      </w:pPr>
      <w:r>
        <w:t xml:space="preserve">3.1  Chapter Summary</w:t>
      </w:r>
    </w:p>
    <w:p>
      <w:pPr>
        <w:spacing w:after="140" w:line="300"/>
        <w:jc w:val="both"/>
      </w:pPr>
      <w:r>
        <w:t xml:space="preserve">Analytical psychology offers a rich framework for understanding the deeper layers of the psyche through the lens of archetypes, the collective unconscious, and the individuation process. Core concepts — Shadow, Anima/Animus, Self, Persona, active imagination, synchronicity — provide a distinctive vocabulary for exploring symbolic, spiritual, and meaning-making dimensions of human experience. While empirical support is limited and clinical training in Jungian analysis requires specialized post-graduate training, Jungian concepts enrich cross-theoretical practice and are particularly relevant for existential, spiritual, and creative presentations.</w:t>
      </w:r>
    </w:p>
    <w:p>
      <w:r>
        <w:br w:type="page"/>
      </w:r>
    </w:p>
    <w:p>
      <w:pPr>
        <w:spacing w:after="60" w:before="200"/>
        <w:jc w:val="center"/>
      </w:pPr>
      <w:r>
        <w:rPr>
          <w:b/>
          <w:bCs/>
          <w:color w:val="2E6B45"/>
          <w:sz w:val="24"/>
          <w:szCs w:val="24"/>
        </w:rPr>
        <w:t xml:space="preserve">CHAPTER 4</w:t>
      </w:r>
    </w:p>
    <w:p>
      <w:pPr>
        <w:pStyle w:val="Heading1"/>
        <w:spacing w:after="120" w:before="60"/>
        <w:jc w:val="center"/>
      </w:pPr>
      <w:r>
        <w:rPr>
          <w:color w:val="1A4A2E"/>
        </w:rPr>
        <w:t xml:space="preserve">Adlerian, Humanistic, and Existential Approaches</w:t>
      </w:r>
    </w:p>
    <w:p>
      <w:pPr>
        <w:pBdr>
          <w:bottom w:val="single" w:color="1A4A2E" w:sz="12" w:space="4"/>
        </w:pBdr>
        <w:spacing w:after="260"/>
        <w:jc w:val="center"/>
      </w:pPr>
      <w:r>
        <w:t xml:space="preserve"/>
      </w:r>
    </w:p>
    <w:p>
      <w:pPr>
        <w:spacing w:after="140" w:line="300"/>
        <w:jc w:val="both"/>
      </w:pPr>
      <w:r>
        <w:t xml:space="preserve">This chapter covers four distinct but philosophically related traditions united by their emphasis on subjective experience, growth, meaning, and the inherent dignity of the person: Adlerian individual psychology, humanistic (person-centered) therapy, existential therapy, and logotherapy. Each represents a fundamental challenge to both psychoanalytic determinism and behavioral reductionism, insisting that the whole person — including their freedom, responsibility, and potential — must be the focus of therapeutic inquiry.</w:t>
      </w:r>
    </w:p>
    <w:p>
      <w:pPr>
        <w:pStyle w:val="Heading2"/>
        <w:spacing w:after="140" w:before="320"/>
      </w:pPr>
      <w:r>
        <w:t xml:space="preserve">4.1  Adlerian Individual Psychology</w:t>
      </w:r>
    </w:p>
    <w:p>
      <w:pPr>
        <w:pStyle w:val="Heading3"/>
        <w:pBdr>
          <w:bottom w:val="single" w:color="1A4A2E" w:sz="6" w:space="2"/>
        </w:pBdr>
        <w:spacing w:after="100" w:before="260"/>
      </w:pPr>
      <w:r>
        <w:rPr>
          <w:color w:val="1A4A2E"/>
        </w:rPr>
        <w:t xml:space="preserve">Adlerian Therapy (Individual Psychology)</w:t>
      </w:r>
    </w:p>
    <w:p>
      <w:pPr>
        <w:spacing w:after="100" w:line="300"/>
        <w:jc w:val="both"/>
      </w:pPr>
      <w:r>
        <w:rPr>
          <w:b/>
          <w:bCs/>
          <w:color w:val="1A4A2E"/>
        </w:rPr>
        <w:t xml:space="preserve">Developer(s): </w:t>
      </w:r>
      <w:r>
        <w:t xml:space="preserve">Alfred Adler (1870–1937)</w:t>
      </w:r>
    </w:p>
    <w:p>
      <w:pPr>
        <w:spacing w:after="100" w:line="300"/>
        <w:jc w:val="both"/>
      </w:pPr>
      <w:r>
        <w:rPr>
          <w:b/>
          <w:bCs/>
          <w:color w:val="1A4A2E"/>
        </w:rPr>
        <w:t xml:space="preserve">Era / Origin: </w:t>
      </w:r>
      <w:r>
        <w:t xml:space="preserve">1907–present</w:t>
      </w:r>
    </w:p>
    <w:p>
      <w:pPr>
        <w:spacing w:after="100" w:line="300"/>
        <w:jc w:val="both"/>
      </w:pPr>
      <w:r>
        <w:rPr>
          <w:b/>
          <w:bCs/>
          <w:color w:val="1A4A2E"/>
        </w:rPr>
        <w:t xml:space="preserve">Tradition: </w:t>
      </w:r>
      <w:r>
        <w:t xml:space="preserve">Psychodynamic / Humanistic</w:t>
      </w:r>
    </w:p>
    <w:p>
      <w:pPr>
        <w:spacing w:after="100" w:line="300"/>
        <w:jc w:val="both"/>
      </w:pPr>
      <w:r>
        <w:rPr>
          <w:b/>
          <w:bCs/>
          <w:color w:val="1A4A2E"/>
        </w:rPr>
        <w:t xml:space="preserve">Core Assumptions: </w:t>
      </w:r>
      <w:r>
        <w:t xml:space="preserve">Human beings are social, purposive, creative, and unified (hence "individual" psychology — indivisible). The primary human motivation is striving for superiority/perfection — not from selfishness but toward mastery and completion. All behavior is purposeful and goal-directed. Inferiority feelings (arising from the child's experience of being small, dependent, and less capable than adults) are universal; neurosis develops when inferiority feelings overwhelm and the individual adopts a fictional final goal and safeguarding strategies. Social interest (Gemeinschaftsgefühl — feeling of community, concern for others) is the criterion of psychological health.</w:t>
      </w:r>
    </w:p>
    <w:p>
      <w:pPr>
        <w:spacing w:after="100" w:line="300"/>
        <w:jc w:val="both"/>
      </w:pPr>
      <w:r>
        <w:rPr>
          <w:b/>
          <w:bCs/>
          <w:color w:val="1A4A2E"/>
        </w:rPr>
        <w:t xml:space="preserve">Theory of Change: </w:t>
      </w:r>
      <w:r>
        <w:t xml:space="preserve">Insight into mistaken goals and the lifestyle; encouragement; developing social interest and community feeling; reorientation toward more adaptive goals. The "4 Rs": Relationship, Assessment, Insight, Reorientation.</w:t>
      </w:r>
    </w:p>
    <w:p>
      <w:pPr>
        <w:spacing w:after="100" w:line="300"/>
        <w:jc w:val="both"/>
      </w:pPr>
      <w:r>
        <w:rPr>
          <w:b/>
          <w:bCs/>
          <w:color w:val="1A4A2E"/>
        </w:rPr>
        <w:t xml:space="preserve">Key Techniques: </w:t>
      </w:r>
      <w:r>
        <w:t xml:space="preserve">Lifestyle analysis (examining birth order, early recollections, family atmosphere, parenting style); analysis of early recollections (the client's earliest memories, which reflect current attitudes and goals); dream analysis (prospective — dreams are rehearsals for future challenges); "The Question" ("How would your life be different if you didn't have this problem?" — differentiates somatic from functional symptoms); encouragement (the master technique); acting "as if"; catching oneself; task-setting.</w:t>
      </w:r>
    </w:p>
    <w:p>
      <w:pPr>
        <w:spacing w:after="100" w:line="300"/>
        <w:jc w:val="both"/>
      </w:pPr>
      <w:r>
        <w:rPr>
          <w:b/>
          <w:bCs/>
          <w:color w:val="1A4A2E"/>
        </w:rPr>
        <w:t xml:space="preserve">Goals: </w:t>
      </w:r>
      <w:r>
        <w:t xml:space="preserve">Increased social interest; reorientation from mistaken private goals to socially useful contributions; development of courage and cooperation; enhanced sense of belonging.</w:t>
      </w:r>
    </w:p>
    <w:p>
      <w:pPr>
        <w:spacing w:after="100" w:line="300"/>
        <w:jc w:val="both"/>
      </w:pPr>
      <w:r>
        <w:rPr>
          <w:b/>
          <w:bCs/>
          <w:color w:val="1A4A2E"/>
        </w:rPr>
        <w:t xml:space="preserve">Therapeutic Relationship: </w:t>
      </w:r>
      <w:r>
        <w:t xml:space="preserve">Collaborative, egalitarian, and encouraging. The therapist and client are partners. Encouragement — conveying confidence in the client's abilities — is both the relationship stance and the primary technique.</w:t>
      </w:r>
    </w:p>
    <w:p>
      <w:pPr>
        <w:spacing w:after="100" w:line="300"/>
        <w:jc w:val="both"/>
      </w:pPr>
      <w:r>
        <w:rPr>
          <w:b/>
          <w:bCs/>
          <w:color w:val="1A4A2E"/>
        </w:rPr>
        <w:t xml:space="preserve">Best Indicated For: </w:t>
      </w:r>
      <w:r>
        <w:t xml:space="preserve">Depression, anxiety, relational difficulties, life transitions, parenting challenges, school-related problems (Adler was a pioneer in school counseling). Especially useful for addressing discouragement and social isolation.</w:t>
      </w:r>
    </w:p>
    <w:p>
      <w:pPr>
        <w:spacing w:after="100" w:line="300"/>
        <w:jc w:val="both"/>
      </w:pPr>
      <w:r>
        <w:rPr>
          <w:b/>
          <w:bCs/>
          <w:color w:val="1A4A2E"/>
        </w:rPr>
        <w:t xml:space="preserve">Limitations / Critiques: </w:t>
      </w:r>
      <w:r>
        <w:t xml:space="preserve">Less manualized than CBT; limited RCT evidence specifically for Adlerian therapy; teleological assumptions (goal-directedness) are not falsifiable.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Meta-analytic evidence supports Adlerian approaches for children (Stein &amp; Edwards, 1998). Adlerian principles are embedded in many contemporary approaches (CBT, brief therapy, positive psychology).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Adler's birth order theory: firstborn children (may experience "dethronement" by second child → controlling, achievement-oriented); second children (always have someone ahead → competitive, ambitious); youngest children (may be pampered → entitled or achieving); only children (adult-oriented, may lack peer cooperation skills). These are statistical tendencies, not deterministic — psychological position matters more than ordinal position.</w:t>
            </w:r>
          </w:p>
        </w:tc>
      </w:tr>
    </w:tbl>
    <w:p>
      <w:pPr>
        <w:spacing w:after="80"/>
      </w:pPr>
      <w:r>
        <w:t xml:space="preserve"/>
      </w:r>
    </w:p>
    <w:p>
      <w:pPr>
        <w:pStyle w:val="Heading4"/>
        <w:spacing w:after="80" w:before="180"/>
      </w:pPr>
      <w:r>
        <w:rPr>
          <w:b/>
          <w:bCs/>
          <w:color w:val="2E6B45"/>
        </w:rPr>
        <w:t xml:space="preserve">Lifestyle and the Fictional Final Goal</w:t>
      </w:r>
    </w:p>
    <w:p>
      <w:pPr>
        <w:spacing w:after="140" w:line="300"/>
        <w:jc w:val="both"/>
      </w:pPr>
      <w:r>
        <w:t xml:space="preserve">The lifestyle is the individual's unique pattern of beliefs, goals, and strategies for moving through life — a cognitive-motivational schema developed in early childhood (by age 4–5). The fictional final goal is the person's idealized image of what would make them feel complete, secure, and superior — usually unconscious and based on early subjective interpretations of inferiority experiences.</w:t>
      </w:r>
    </w:p>
    <w:p>
      <w:pPr>
        <w:spacing w:after="100" w:line="300"/>
        <w:jc w:val="both"/>
      </w:pPr>
      <w:r>
        <w:rPr>
          <w:b/>
          <w:bCs/>
          <w:color w:val="1A4A2E"/>
        </w:rPr>
        <w:t xml:space="preserve">Clinical Significance: </w:t>
      </w:r>
      <w:r>
        <w:t xml:space="preserve">Analysis of the lifestyle reveals the private logic (the client's unique, often idiosyncratic reasoning) that maintains their presenting difficulties. The therapist gently confronts the client with the fictional nature of their goal and the social cost of their safeguarding strategies.</w:t>
      </w:r>
    </w:p>
    <w:p>
      <w:pPr>
        <w:pStyle w:val="Heading2"/>
        <w:spacing w:after="140" w:before="320"/>
      </w:pPr>
      <w:r>
        <w:t xml:space="preserve">4.2  Person-Centered Therapy (Humanistic)</w:t>
      </w:r>
    </w:p>
    <w:p>
      <w:pPr>
        <w:pStyle w:val="Heading3"/>
        <w:pBdr>
          <w:bottom w:val="single" w:color="1A4A2E" w:sz="6" w:space="2"/>
        </w:pBdr>
        <w:spacing w:after="100" w:before="260"/>
      </w:pPr>
      <w:r>
        <w:rPr>
          <w:color w:val="1A4A2E"/>
        </w:rPr>
        <w:t xml:space="preserve">Person-Centered Therapy (Client-Centered Therapy)</w:t>
      </w:r>
    </w:p>
    <w:p>
      <w:pPr>
        <w:spacing w:after="100" w:line="300"/>
        <w:jc w:val="both"/>
      </w:pPr>
      <w:r>
        <w:rPr>
          <w:b/>
          <w:bCs/>
          <w:color w:val="1A4A2E"/>
        </w:rPr>
        <w:t xml:space="preserve">Developer(s): </w:t>
      </w:r>
      <w:r>
        <w:t xml:space="preserve">Carl Rogers (1902–1987)</w:t>
      </w:r>
    </w:p>
    <w:p>
      <w:pPr>
        <w:spacing w:after="100" w:line="300"/>
        <w:jc w:val="both"/>
      </w:pPr>
      <w:r>
        <w:rPr>
          <w:b/>
          <w:bCs/>
          <w:color w:val="1A4A2E"/>
        </w:rPr>
        <w:t xml:space="preserve">Era / Origin: </w:t>
      </w:r>
      <w:r>
        <w:t xml:space="preserve">1940s–present</w:t>
      </w:r>
    </w:p>
    <w:p>
      <w:pPr>
        <w:spacing w:after="100" w:line="300"/>
        <w:jc w:val="both"/>
      </w:pPr>
      <w:r>
        <w:rPr>
          <w:b/>
          <w:bCs/>
          <w:color w:val="1A4A2E"/>
        </w:rPr>
        <w:t xml:space="preserve">Tradition: </w:t>
      </w:r>
      <w:r>
        <w:t xml:space="preserve">Humanistic</w:t>
      </w:r>
    </w:p>
    <w:p>
      <w:pPr>
        <w:spacing w:after="100" w:line="300"/>
        <w:jc w:val="both"/>
      </w:pPr>
      <w:r>
        <w:rPr>
          <w:b/>
          <w:bCs/>
          <w:color w:val="1A4A2E"/>
        </w:rPr>
        <w:t xml:space="preserve">Core Assumptions: </w:t>
      </w:r>
      <w:r>
        <w:t xml:space="preserve">Human beings have an inherent actualizing tendency — a forward-moving drive toward growth, fulfillment, and wholeness. Psychological distress arises when conditions of worth imposed by significant others lead the individual to deny or distort organismic experience that is incongruent with the self-concept, creating incongruence between the real self (organismic experience) and the ideal self (internalized conditions of worth). The client is the expert on their own experience; the therapist's role is to create the conditions for natural growth, not to direct or fix.</w:t>
      </w:r>
    </w:p>
    <w:p>
      <w:pPr>
        <w:spacing w:after="100" w:line="300"/>
        <w:jc w:val="both"/>
      </w:pPr>
      <w:r>
        <w:rPr>
          <w:b/>
          <w:bCs/>
          <w:color w:val="1A4A2E"/>
        </w:rPr>
        <w:t xml:space="preserve">Theory of Change: </w:t>
      </w:r>
      <w:r>
        <w:t xml:space="preserve">Providing the core conditions (unconditional positive regard, empathy, and congruence) creates a therapeutic climate in which the client can safely explore and reintegrate denied and distorted experiences, reducing incongruence and allowing the actualizing tendency to resume its natural course.</w:t>
      </w:r>
    </w:p>
    <w:p>
      <w:pPr>
        <w:spacing w:after="100" w:line="300"/>
        <w:jc w:val="both"/>
      </w:pPr>
      <w:r>
        <w:rPr>
          <w:b/>
          <w:bCs/>
          <w:color w:val="1A4A2E"/>
        </w:rPr>
        <w:t xml:space="preserve">Key Techniques: </w:t>
      </w:r>
      <w:r>
        <w:t xml:space="preserve">Rogers described three core conditions, not techniques, as necessary AND sufficient for therapeutic change: (1) Congruence/genuineness (the therapist is authentic, not playing a role); (2) Unconditional positive regard (warm, non-judgmental acceptance of the client regardless of what they express); (3) Accurate empathic understanding (reflecting back the client's experiencing so precisely that the client feels truly understood). Reflective listening; open-ended questions; tracking the client's internal frame of reference.</w:t>
      </w:r>
    </w:p>
    <w:p>
      <w:pPr>
        <w:spacing w:after="100" w:line="300"/>
        <w:jc w:val="both"/>
      </w:pPr>
      <w:r>
        <w:rPr>
          <w:b/>
          <w:bCs/>
          <w:color w:val="1A4A2E"/>
        </w:rPr>
        <w:t xml:space="preserve">Goals: </w:t>
      </w:r>
      <w:r>
        <w:t xml:space="preserve">Greater congruence between self-concept and organismic experience; reduced conditions of worth; self-trust and self-direction; openness to experience; engagement in the process of becoming.</w:t>
      </w:r>
    </w:p>
    <w:p>
      <w:pPr>
        <w:spacing w:after="100" w:line="300"/>
        <w:jc w:val="both"/>
      </w:pPr>
      <w:r>
        <w:rPr>
          <w:b/>
          <w:bCs/>
          <w:color w:val="1A4A2E"/>
        </w:rPr>
        <w:t xml:space="preserve">Therapeutic Relationship: </w:t>
      </w:r>
      <w:r>
        <w:t xml:space="preserve">The therapeutic relationship IS the therapy. Rogers moved therapy from technique to relationship, and from the therapist's authority to the client's self-direction. The relationship is non-directive, egalitarian, and warm.</w:t>
      </w:r>
    </w:p>
    <w:p>
      <w:pPr>
        <w:spacing w:after="100" w:line="300"/>
        <w:jc w:val="both"/>
      </w:pPr>
      <w:r>
        <w:rPr>
          <w:b/>
          <w:bCs/>
          <w:color w:val="1A4A2E"/>
        </w:rPr>
        <w:t xml:space="preserve">Best Indicated For: </w:t>
      </w:r>
      <w:r>
        <w:t xml:space="preserve">Broad range of presentations, especially self-esteem difficulties, identity concerns, adjustment disorders, chronic low self-worth. Foundational for trauma-sensitive work and for building therapeutic alliance across all modalities.</w:t>
      </w:r>
    </w:p>
    <w:p>
      <w:pPr>
        <w:spacing w:after="100" w:line="300"/>
        <w:jc w:val="both"/>
      </w:pPr>
      <w:r>
        <w:rPr>
          <w:b/>
          <w:bCs/>
          <w:color w:val="1A4A2E"/>
        </w:rPr>
        <w:t xml:space="preserve">Limitations / Critiques: </w:t>
      </w:r>
      <w:r>
        <w:t xml:space="preserve">Non-directive stance may be insufficient for severe presentations (psychosis, acute suicidality, OCD, PTSD) requiring more structured intervention; assumes a positive actualizing tendency that may be insufficient in severe developmental trauma.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Rogers was the first to subject psychotherapy to empirical study (recording sessions in the 1940s). Meta-analyses (Elliott et al., 2013) show person-centered and experiential therapies produce large pre-post effects (d = 0.99) and are broadly equivalent to other approaches.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Rogers' conditions are NECESSARY AND SUFFICIENT — not merely helpful. This radical claim differentiates person-centered theory from common factors models. In practice, most clinicians adopt Rogers' conditions as necessary but not always sufficient, supplementing them with specific techniques for specific presentations.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62" w:sz="4"/>
              <w:left w:val="single" w:color="4A8C62" w:sz="18"/>
              <w:bottom w:val="single" w:color="4A8C62" w:sz="4"/>
              <w:right w:val="single" w:color="4A8C62" w:sz="4"/>
            </w:tcBorders>
            <w:shd w:fill="F0F7F2" w:color="auto" w:val="clear"/>
            <w:tcMar>
              <w:top w:type="dxa" w:w="120"/>
              <w:left w:type="dxa" w:w="200"/>
              <w:bottom w:type="dxa" w:w="120"/>
              <w:right w:type="dxa" w:w="200"/>
            </w:tcMar>
          </w:tcPr>
          <w:p>
            <w:pPr>
              <w:spacing w:line="280"/>
            </w:pPr>
            <w:r>
              <w:rPr>
                <w:b/>
                <w:bCs/>
                <w:color w:val="4A8C62"/>
              </w:rPr>
              <w:t xml:space="preserve">Founder's Voice: </w:t>
            </w:r>
            <w:r>
              <w:t xml:space="preserve">"The curious paradox is that when I accept myself just as I am, then I can change." — Carl Rogers</w:t>
            </w:r>
          </w:p>
        </w:tc>
      </w:tr>
    </w:tbl>
    <w:p>
      <w:pPr>
        <w:spacing w:after="80"/>
      </w:pPr>
      <w:r>
        <w:t xml:space="preserve"/>
      </w:r>
    </w:p>
    <w:p>
      <w:pPr>
        <w:pStyle w:val="Heading2"/>
        <w:spacing w:after="140" w:before="320"/>
      </w:pPr>
      <w:r>
        <w:t xml:space="preserve">4.3  Existential Therapy</w:t>
      </w:r>
    </w:p>
    <w:p>
      <w:pPr>
        <w:pStyle w:val="Heading3"/>
        <w:pBdr>
          <w:bottom w:val="single" w:color="1A4A2E" w:sz="6" w:space="2"/>
        </w:pBdr>
        <w:spacing w:after="100" w:before="260"/>
      </w:pPr>
      <w:r>
        <w:rPr>
          <w:color w:val="1A4A2E"/>
        </w:rPr>
        <w:t xml:space="preserve">Existential Therapy</w:t>
      </w:r>
    </w:p>
    <w:p>
      <w:pPr>
        <w:spacing w:after="100" w:line="300"/>
        <w:jc w:val="both"/>
      </w:pPr>
      <w:r>
        <w:rPr>
          <w:b/>
          <w:bCs/>
          <w:color w:val="1A4A2E"/>
        </w:rPr>
        <w:t xml:space="preserve">Developer(s): </w:t>
      </w:r>
      <w:r>
        <w:t xml:space="preserve">Ludwig Binswanger, Medard Boss (European), Rollo May, Irvin Yalom (American); drawing on Kierkegaard, Heidegger, Sartre, Buber</w:t>
      </w:r>
    </w:p>
    <w:p>
      <w:pPr>
        <w:spacing w:after="100" w:line="300"/>
        <w:jc w:val="both"/>
      </w:pPr>
      <w:r>
        <w:rPr>
          <w:b/>
          <w:bCs/>
          <w:color w:val="1A4A2E"/>
        </w:rPr>
        <w:t xml:space="preserve">Era / Origin: </w:t>
      </w:r>
      <w:r>
        <w:t xml:space="preserve">1950s–present</w:t>
      </w:r>
    </w:p>
    <w:p>
      <w:pPr>
        <w:spacing w:after="100" w:line="300"/>
        <w:jc w:val="both"/>
      </w:pPr>
      <w:r>
        <w:rPr>
          <w:b/>
          <w:bCs/>
          <w:color w:val="1A4A2E"/>
        </w:rPr>
        <w:t xml:space="preserve">Tradition: </w:t>
      </w:r>
      <w:r>
        <w:t xml:space="preserve">Humanistic / Existential</w:t>
      </w:r>
    </w:p>
    <w:p>
      <w:pPr>
        <w:spacing w:after="100" w:line="300"/>
        <w:jc w:val="both"/>
      </w:pPr>
      <w:r>
        <w:rPr>
          <w:b/>
          <w:bCs/>
          <w:color w:val="1A4A2E"/>
        </w:rPr>
        <w:t xml:space="preserve">Core Assumptions: </w:t>
      </w:r>
      <w:r>
        <w:t xml:space="preserve">Human beings are fundamentally free, responsible, and confronted with the "givens of existence" (Yalom's four ultimate concerns): (1) Death — the inevitability of one's own death; (2) Freedom — the burden of radical choice and responsibility for one's existence; (3) Existential isolation — the unbridgeable gap between self and others; (4) Meaninglessness — the absence of inherent meaning in a universe indifferent to human concerns. Psychological disturbance arises from the failure to confront these givens authentically — from "bad faith" (Sartre), inauthenticity, or existential anxiety that is avoided rather than engaged.</w:t>
      </w:r>
    </w:p>
    <w:p>
      <w:pPr>
        <w:spacing w:after="100" w:line="300"/>
        <w:jc w:val="both"/>
      </w:pPr>
      <w:r>
        <w:rPr>
          <w:b/>
          <w:bCs/>
          <w:color w:val="1A4A2E"/>
        </w:rPr>
        <w:t xml:space="preserve">Theory of Change: </w:t>
      </w:r>
      <w:r>
        <w:t xml:space="preserve">Confronting and authentically engaging with the existential givens — particularly death awareness — paradoxically increases aliveness, reduces trivial preoccupations, and grounds authentic choice and commitment. Awakening experiences (loss, diagnosis, life transitions) can serve as catalysts. The therapeutic relationship as a model of genuine encounter (Buber's I-Thou relationship).</w:t>
      </w:r>
    </w:p>
    <w:p>
      <w:pPr>
        <w:spacing w:after="100" w:line="300"/>
        <w:jc w:val="both"/>
      </w:pPr>
      <w:r>
        <w:rPr>
          <w:b/>
          <w:bCs/>
          <w:color w:val="1A4A2E"/>
        </w:rPr>
        <w:t xml:space="preserve">Key Techniques: </w:t>
      </w:r>
      <w:r>
        <w:t xml:space="preserve">Exploration of the existential givens as they manifest in the client's life; use of the therapeutic relationship as a model of authentic encounter; exploration of personal meanings and values; existential confrontation (e.g., death awareness exercises); attending to present-moment experience and choice; phenomenological exploration (bracketing assumptions to encounter the client's lived experience freshly).</w:t>
      </w:r>
    </w:p>
    <w:p>
      <w:pPr>
        <w:spacing w:after="100" w:line="300"/>
        <w:jc w:val="both"/>
      </w:pPr>
      <w:r>
        <w:rPr>
          <w:b/>
          <w:bCs/>
          <w:color w:val="1A4A2E"/>
        </w:rPr>
        <w:t xml:space="preserve">Goals: </w:t>
      </w:r>
      <w:r>
        <w:t xml:space="preserve">Authentic existence; assumption of responsibility for one's choices; discovery or creation of personal meaning; reduction of existential anxiety through engagement rather than avoidance; fuller presence in one's life.</w:t>
      </w:r>
    </w:p>
    <w:p>
      <w:pPr>
        <w:spacing w:after="100" w:line="300"/>
        <w:jc w:val="both"/>
      </w:pPr>
      <w:r>
        <w:rPr>
          <w:b/>
          <w:bCs/>
          <w:color w:val="1A4A2E"/>
        </w:rPr>
        <w:t xml:space="preserve">Therapeutic Relationship: </w:t>
      </w:r>
      <w:r>
        <w:t xml:space="preserve">Genuine encounter (Buber's I-Thou). The therapist is fully present, not hiding behind technique or role. Presence is the primary therapeutic instrument.</w:t>
      </w:r>
    </w:p>
    <w:p>
      <w:pPr>
        <w:spacing w:after="100" w:line="300"/>
        <w:jc w:val="both"/>
      </w:pPr>
      <w:r>
        <w:rPr>
          <w:b/>
          <w:bCs/>
          <w:color w:val="1A4A2E"/>
        </w:rPr>
        <w:t xml:space="preserve">Best Indicated For: </w:t>
      </w:r>
      <w:r>
        <w:t xml:space="preserve">Existential crises (death of loved one, terminal diagnosis, retirement, mid-life transition); meaning and purpose questions; identity concerns; survivors of extreme trauma who ask "why?"; clinically complex presentations where other approaches have been insufficient.</w:t>
      </w:r>
    </w:p>
    <w:p>
      <w:pPr>
        <w:spacing w:after="100" w:line="300"/>
        <w:jc w:val="both"/>
      </w:pPr>
      <w:r>
        <w:rPr>
          <w:b/>
          <w:bCs/>
          <w:color w:val="1A4A2E"/>
        </w:rPr>
        <w:t xml:space="preserve">Limitations / Critiques: </w:t>
      </w:r>
      <w:r>
        <w:t xml:space="preserve">Difficult to manualize and study in RCTs; confronting existential themes can overwhelm vulnerable clients; requires therapist comfort with uncertainty and existential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Limited RCT evidence for existential therapy specifically. Supportive evidence from studies of meaning-centered psychotherapy (Breitbart) in cancer populations and from studies of death anxiety reduction in medically ill populations.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Yalom's concept of the "rippling effect" — the idea that each person creates ripples of influence that extend beyond their death into the world — is a powerful therapeutic tool for clients confronting mortality. It reframes legacy and meaning-making as responses to existential anxiety about non-being.</w:t>
            </w:r>
          </w:p>
        </w:tc>
      </w:tr>
    </w:tbl>
    <w:p>
      <w:pPr>
        <w:spacing w:after="80"/>
      </w:pPr>
      <w:r>
        <w:t xml:space="preserve"/>
      </w:r>
    </w:p>
    <w:p>
      <w:pPr>
        <w:pStyle w:val="Heading2"/>
        <w:spacing w:after="140" w:before="320"/>
      </w:pPr>
      <w:r>
        <w:t xml:space="preserve">4.4  Logotherapy</w:t>
      </w:r>
    </w:p>
    <w:p>
      <w:pPr>
        <w:pStyle w:val="Heading3"/>
        <w:pBdr>
          <w:bottom w:val="single" w:color="1A4A2E" w:sz="6" w:space="2"/>
        </w:pBdr>
        <w:spacing w:after="100" w:before="260"/>
      </w:pPr>
      <w:r>
        <w:rPr>
          <w:color w:val="1A4A2E"/>
        </w:rPr>
        <w:t xml:space="preserve">Logotherapy (Existential Analysis)</w:t>
      </w:r>
    </w:p>
    <w:p>
      <w:pPr>
        <w:spacing w:after="100" w:line="300"/>
        <w:jc w:val="both"/>
      </w:pPr>
      <w:r>
        <w:rPr>
          <w:b/>
          <w:bCs/>
          <w:color w:val="1A4A2E"/>
        </w:rPr>
        <w:t xml:space="preserve">Developer(s): </w:t>
      </w:r>
      <w:r>
        <w:t xml:space="preserve">Viktor Frankl (1905–1997)</w:t>
      </w:r>
    </w:p>
    <w:p>
      <w:pPr>
        <w:spacing w:after="100" w:line="300"/>
        <w:jc w:val="both"/>
      </w:pPr>
      <w:r>
        <w:rPr>
          <w:b/>
          <w:bCs/>
          <w:color w:val="1A4A2E"/>
        </w:rPr>
        <w:t xml:space="preserve">Era / Origin: </w:t>
      </w:r>
      <w:r>
        <w:t xml:space="preserve">1940s–present; crystallized during Frankl's Holocaust experience</w:t>
      </w:r>
    </w:p>
    <w:p>
      <w:pPr>
        <w:spacing w:after="100" w:line="300"/>
        <w:jc w:val="both"/>
      </w:pPr>
      <w:r>
        <w:rPr>
          <w:b/>
          <w:bCs/>
          <w:color w:val="1A4A2E"/>
        </w:rPr>
        <w:t xml:space="preserve">Tradition: </w:t>
      </w:r>
      <w:r>
        <w:t xml:space="preserve">Humanistic / Existential</w:t>
      </w:r>
    </w:p>
    <w:p>
      <w:pPr>
        <w:spacing w:after="100" w:line="300"/>
        <w:jc w:val="both"/>
      </w:pPr>
      <w:r>
        <w:rPr>
          <w:b/>
          <w:bCs/>
          <w:color w:val="1A4A2E"/>
        </w:rPr>
        <w:t xml:space="preserve">Core Assumptions: </w:t>
      </w:r>
      <w:r>
        <w:t xml:space="preserve">The primary human motivation is the will to meaning — the striving to find a reason to live and to fulfill a unique purpose. Existential frustration (inability to find meaning) and existential vacuum (a pervasive sense of emptiness and meaninglessness) are the root of neurosis and psychological suffering. Even in unavoidable suffering, humans retain the last of human freedoms: the freedom to choose one's attitude toward the suffering.</w:t>
      </w:r>
    </w:p>
    <w:p>
      <w:pPr>
        <w:spacing w:after="100" w:line="300"/>
        <w:jc w:val="both"/>
      </w:pPr>
      <w:r>
        <w:rPr>
          <w:b/>
          <w:bCs/>
          <w:color w:val="1A4A2E"/>
        </w:rPr>
        <w:t xml:space="preserve">Theory of Change: </w:t>
      </w:r>
      <w:r>
        <w:t xml:space="preserve">Helping patients discover or construct meaning — in work, love, or their attitude toward unavoidable suffering — transforms existential frustration into purposeful striving. Paradoxical intention and dereflection address specific symptom patterns.</w:t>
      </w:r>
    </w:p>
    <w:p>
      <w:pPr>
        <w:spacing w:after="100" w:line="300"/>
        <w:jc w:val="both"/>
      </w:pPr>
      <w:r>
        <w:rPr>
          <w:b/>
          <w:bCs/>
          <w:color w:val="1A4A2E"/>
        </w:rPr>
        <w:t xml:space="preserve">Key Techniques: </w:t>
      </w:r>
      <w:r>
        <w:t xml:space="preserve">Paradoxical intention: prescribing the feared symptom (client intentionally tries to make their feared symptom occur, reducing anticipatory anxiety); dereflection: redirecting the client's attention away from self-focus toward meaning and values (used for hyperreflection and performance anxiety); Socratic dialogue to uncover personal values and meaning sources; exploration of the three avenues to meaning (creative/productive values, experiential values, attitudinal values).</w:t>
      </w:r>
    </w:p>
    <w:p>
      <w:pPr>
        <w:spacing w:after="100" w:line="300"/>
        <w:jc w:val="both"/>
      </w:pPr>
      <w:r>
        <w:rPr>
          <w:b/>
          <w:bCs/>
          <w:color w:val="1A4A2E"/>
        </w:rPr>
        <w:t xml:space="preserve">Goals: </w:t>
      </w:r>
      <w:r>
        <w:t xml:space="preserve">Discovery of personal meaning; reduction of existential vacuum; transformation of unavoidable suffering into purposeful bearing; authentic self-transcendence.</w:t>
      </w:r>
    </w:p>
    <w:p>
      <w:pPr>
        <w:spacing w:after="100" w:line="300"/>
        <w:jc w:val="both"/>
      </w:pPr>
      <w:r>
        <w:rPr>
          <w:b/>
          <w:bCs/>
          <w:color w:val="1A4A2E"/>
        </w:rPr>
        <w:t xml:space="preserve">Therapeutic Relationship: </w:t>
      </w:r>
      <w:r>
        <w:t xml:space="preserve">The therapist is a fellow searcher and guide in the quest for meaning. Non-hierarchical and genuine encounter.</w:t>
      </w:r>
    </w:p>
    <w:p>
      <w:pPr>
        <w:spacing w:after="100" w:line="300"/>
        <w:jc w:val="both"/>
      </w:pPr>
      <w:r>
        <w:rPr>
          <w:b/>
          <w:bCs/>
          <w:color w:val="1A4A2E"/>
        </w:rPr>
        <w:t xml:space="preserve">Best Indicated For: </w:t>
      </w:r>
      <w:r>
        <w:t xml:space="preserve">Depression associated with meaninglessness; existential crises; terminal illness and end-of-life care; survivors of trauma seeking meaning; addiction recovery; adjustment to loss and disability.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Breitbart et al.'s Meaning-Centered Psychotherapy (a manualized adaptation of logotherapy for cancer patients) has strong RCT evidence showing reduced demoralization, depression, and desire for hastened death, and increased sense of meaning, compared to supportive group therapy.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Frankl's paradoxical intention is one of the earliest cognitive-behavioral techniques, predating formal CBT. For patients with performance anxiety, paradoxical intention ("try as hard as you can to stutter/blush/sweat") removes the anticipatory anxiety that maintains the symptom — because you can't voluntarily produce an involuntary response. It was adapted by Watzlawick and the Milan systemic school and later by CBT as "symptom prescription."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C62" w:sz="4"/>
              <w:left w:val="single" w:color="4A8C62" w:sz="18"/>
              <w:bottom w:val="single" w:color="4A8C62" w:sz="4"/>
              <w:right w:val="single" w:color="4A8C62" w:sz="4"/>
            </w:tcBorders>
            <w:shd w:fill="F0F7F2" w:color="auto" w:val="clear"/>
            <w:tcMar>
              <w:top w:type="dxa" w:w="120"/>
              <w:left w:type="dxa" w:w="200"/>
              <w:bottom w:type="dxa" w:w="120"/>
              <w:right w:type="dxa" w:w="200"/>
            </w:tcMar>
          </w:tcPr>
          <w:p>
            <w:pPr>
              <w:spacing w:line="280"/>
            </w:pPr>
            <w:r>
              <w:rPr>
                <w:b/>
                <w:bCs/>
                <w:color w:val="4A8C62"/>
              </w:rPr>
              <w:t xml:space="preserve">Founder's Voice: </w:t>
            </w:r>
            <w:r>
              <w:t xml:space="preserve">"When we are no longer able to change a situation, we are challenged to change ourselves." — Viktor Frankl</w:t>
            </w:r>
          </w:p>
        </w:tc>
      </w:tr>
    </w:tbl>
    <w:p>
      <w:pPr>
        <w:spacing w:after="80"/>
      </w:pPr>
      <w:r>
        <w:t xml:space="preserve"/>
      </w:r>
    </w:p>
    <w:p>
      <w:pPr>
        <w:pStyle w:val="Heading2"/>
        <w:spacing w:after="140" w:before="320"/>
      </w:pPr>
      <w:r>
        <w:t xml:space="preserve">4.5  Chapter Summary</w:t>
      </w:r>
    </w:p>
    <w:p>
      <w:pPr>
        <w:spacing w:after="140" w:line="300"/>
        <w:jc w:val="both"/>
      </w:pPr>
      <w:r>
        <w:t xml:space="preserve">Adlerian therapy, person-centered therapy, existential therapy, and logotherapy each represent a fundamental commitment to the wholeness, freedom, and potential of the person. Adler contributed birth order, lifestyle analysis, social interest, and the purposive view of behavior. Rogers contributed the core conditions — congruence, unconditional positive regard, and empathy — which now constitute the relational bedrock of virtually all therapy schools. Existential therapy confronts the four ultimate concerns (death, freedom, isolation, meaninglessness) as the source of both anxiety and authentic living. Frankl's logotherapy centers the will to meaning and offers paradoxical intention and dereflection as distinctive techniques with broad applicability. Together these approaches remind the field that technique without relationship, and symptom reduction without meaning, represent an impoverished vision of therapeutic change.</w:t>
      </w:r>
    </w:p>
    <w:p>
      <w:r>
        <w:br w:type="page"/>
      </w:r>
    </w:p>
    <w:p>
      <w:pPr>
        <w:spacing w:after="60" w:before="200"/>
        <w:jc w:val="center"/>
      </w:pPr>
      <w:r>
        <w:rPr>
          <w:b/>
          <w:bCs/>
          <w:color w:val="2E6B45"/>
          <w:sz w:val="24"/>
          <w:szCs w:val="24"/>
        </w:rPr>
        <w:t xml:space="preserve">CHAPTER 5</w:t>
      </w:r>
    </w:p>
    <w:p>
      <w:pPr>
        <w:pStyle w:val="Heading1"/>
        <w:spacing w:after="120" w:before="60"/>
        <w:jc w:val="center"/>
      </w:pPr>
      <w:r>
        <w:rPr>
          <w:color w:val="1A4A2E"/>
        </w:rPr>
        <w:t xml:space="preserve">Gestalt, Experiential, and Emotion-Focused Therapy</w:t>
      </w:r>
    </w:p>
    <w:p>
      <w:pPr>
        <w:pBdr>
          <w:bottom w:val="single" w:color="1A4A2E" w:sz="12" w:space="4"/>
        </w:pBdr>
        <w:spacing w:after="260"/>
        <w:jc w:val="center"/>
      </w:pPr>
      <w:r>
        <w:t xml:space="preserve"/>
      </w:r>
    </w:p>
    <w:p>
      <w:pPr>
        <w:spacing w:after="140" w:line="300"/>
        <w:jc w:val="both"/>
      </w:pPr>
      <w:r>
        <w:t xml:space="preserve">Gestalt therapy and its descendants share a commitment to immediate, present-moment experience as the primary focus of therapeutic inquiry. Where psychoanalytic approaches look to the past and cognitive approaches look to thinking, Gestalt and experiential approaches privilege the here-and-now, the body, emotion, and the contact between organism and environment. Emotion-focused therapy represents the most rigorously empirically validated descendant of this tradition.</w:t>
      </w:r>
    </w:p>
    <w:p>
      <w:pPr>
        <w:pStyle w:val="Heading3"/>
        <w:pBdr>
          <w:bottom w:val="single" w:color="1A4A2E" w:sz="6" w:space="2"/>
        </w:pBdr>
        <w:spacing w:after="100" w:before="260"/>
      </w:pPr>
      <w:r>
        <w:rPr>
          <w:color w:val="1A4A2E"/>
        </w:rPr>
        <w:t xml:space="preserve">Gestalt Therapy</w:t>
      </w:r>
    </w:p>
    <w:p>
      <w:pPr>
        <w:spacing w:after="100" w:line="300"/>
        <w:jc w:val="both"/>
      </w:pPr>
      <w:r>
        <w:rPr>
          <w:b/>
          <w:bCs/>
          <w:color w:val="1A4A2E"/>
        </w:rPr>
        <w:t xml:space="preserve">Developer(s): </w:t>
      </w:r>
      <w:r>
        <w:t xml:space="preserve">Fritz Perls (1893–1970), Laura Perls, Paul Goodman</w:t>
      </w:r>
    </w:p>
    <w:p>
      <w:pPr>
        <w:spacing w:after="100" w:line="300"/>
        <w:jc w:val="both"/>
      </w:pPr>
      <w:r>
        <w:rPr>
          <w:b/>
          <w:bCs/>
          <w:color w:val="1A4A2E"/>
        </w:rPr>
        <w:t xml:space="preserve">Era / Origin: </w:t>
      </w:r>
      <w:r>
        <w:t xml:space="preserve">1940s–present; peak influence 1960s–1970s</w:t>
      </w:r>
    </w:p>
    <w:p>
      <w:pPr>
        <w:spacing w:after="100" w:line="300"/>
        <w:jc w:val="both"/>
      </w:pPr>
      <w:r>
        <w:rPr>
          <w:b/>
          <w:bCs/>
          <w:color w:val="1A4A2E"/>
        </w:rPr>
        <w:t xml:space="preserve">Tradition: </w:t>
      </w:r>
      <w:r>
        <w:t xml:space="preserve">Humanistic / Experiential</w:t>
      </w:r>
    </w:p>
    <w:p>
      <w:pPr>
        <w:spacing w:after="100" w:line="300"/>
        <w:jc w:val="both"/>
      </w:pPr>
      <w:r>
        <w:rPr>
          <w:b/>
          <w:bCs/>
          <w:color w:val="1A4A2E"/>
        </w:rPr>
        <w:t xml:space="preserve">Core Assumptions: </w:t>
      </w:r>
      <w:r>
        <w:t xml:space="preserve">Human beings are whole, unified organisms whose psychological health consists of full contact with present experience. The Gestalt (meaningful whole) is the figure that emerges from the ground of experience — psychological distress reflects interruptions to contact (the boundary between organism and environment). Key contact boundary disturbances: confluence (no boundary — merger), introjection (swallowing whole — uncritically absorbing others' values), projection (disowning and attributing to others), retroflection (turning impulses back against the self), deflection (avoiding direct contact), and desensitization.</w:t>
      </w:r>
    </w:p>
    <w:p>
      <w:pPr>
        <w:spacing w:after="100" w:line="300"/>
        <w:jc w:val="both"/>
      </w:pPr>
      <w:r>
        <w:rPr>
          <w:b/>
          <w:bCs/>
          <w:color w:val="1A4A2E"/>
        </w:rPr>
        <w:t xml:space="preserve">Theory of Change: </w:t>
      </w:r>
      <w:r>
        <w:t xml:space="preserve">Increasing awareness of present experience — sensation, emotion, impulse, action — allows natural organismic self-regulation to resume. "The paradoxical theory of change" (Beisser, 1970): change occurs not when one tries to be different but when one becomes more fully what one is. Completion of unfinished business (incomplete gestalts from the past that intrude on present awareness).</w:t>
      </w:r>
    </w:p>
    <w:p>
      <w:pPr>
        <w:spacing w:after="100" w:line="300"/>
        <w:jc w:val="both"/>
      </w:pPr>
      <w:r>
        <w:rPr>
          <w:b/>
          <w:bCs/>
          <w:color w:val="1A4A2E"/>
        </w:rPr>
        <w:t xml:space="preserve">Key Techniques: </w:t>
      </w:r>
      <w:r>
        <w:t xml:space="preserve">Empty chair technique (dialoguing with an absent person or a part of the self — the key Gestalt intervention); two-chair work (externalizing an internal conflict onto two chairs and facilitating dialogue between the parts); body awareness and tracking ("What do you notice in your body right now?"); working with dreams (experientially — the client becomes each element of the dream); exaggeration (amplifying a gesture or expression to heighten awareness); role reversal; "Stay with that feeling"; I-language (owning experience rather than disowning through "it" or "you").</w:t>
      </w:r>
    </w:p>
    <w:p>
      <w:pPr>
        <w:spacing w:after="100" w:line="300"/>
        <w:jc w:val="both"/>
      </w:pPr>
      <w:r>
        <w:rPr>
          <w:b/>
          <w:bCs/>
          <w:color w:val="1A4A2E"/>
        </w:rPr>
        <w:t xml:space="preserve">Goals: </w:t>
      </w:r>
      <w:r>
        <w:t xml:space="preserve">Increased present-moment awareness; integration of disowned parts; completion of unfinished business; enhanced contact and aliveness; authentic self-expression.</w:t>
      </w:r>
    </w:p>
    <w:p>
      <w:pPr>
        <w:spacing w:after="100" w:line="300"/>
        <w:jc w:val="both"/>
      </w:pPr>
      <w:r>
        <w:rPr>
          <w:b/>
          <w:bCs/>
          <w:color w:val="1A4A2E"/>
        </w:rPr>
        <w:t xml:space="preserve">Therapeutic Relationship: </w:t>
      </w:r>
      <w:r>
        <w:t xml:space="preserve">I-Thou contact (Buber); full presence of the therapist; emphasis on the quality of contact between therapist and client as a model of healthy relating. The therapist is authentic and self-revealing.</w:t>
      </w:r>
    </w:p>
    <w:p>
      <w:pPr>
        <w:spacing w:after="100" w:line="300"/>
        <w:jc w:val="both"/>
      </w:pPr>
      <w:r>
        <w:rPr>
          <w:b/>
          <w:bCs/>
          <w:color w:val="1A4A2E"/>
        </w:rPr>
        <w:t xml:space="preserve">Best Indicated For: </w:t>
      </w:r>
      <w:r>
        <w:t xml:space="preserve">Alexithymia and emotional avoidance; unfinished business with significant others (living or deceased); personality difficulties related to self-alienation; self-criticism and internal conflict; experiential avoidance.</w:t>
      </w:r>
    </w:p>
    <w:p>
      <w:pPr>
        <w:spacing w:after="100" w:line="300"/>
        <w:jc w:val="both"/>
      </w:pPr>
      <w:r>
        <w:rPr>
          <w:b/>
          <w:bCs/>
          <w:color w:val="1A4A2E"/>
        </w:rPr>
        <w:t xml:space="preserve">Limitations / Critiques: </w:t>
      </w:r>
      <w:r>
        <w:t xml:space="preserve">Historical resistance to empirical evaluation; confrontational techniques require careful calibration; empty chair work can retraumatize without careful pacing; Perls' confrontational personal style has been widely criticized.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Gestalt therapy itself has limited RCT evidence. However, emotion-focused therapy (its primary evidence-based descendant) has strong empirical support (see below).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empty chair technique is one of the most powerful interventions in all of psychotherapy. Meta-analyses of two-chair and empty chair work show large effects specifically for resolving self-criticism, unfinished business, and emotional processing tasks. Even therapists of other orientations can profitably incorporate chair work for specific tasks.</w:t>
            </w:r>
          </w:p>
        </w:tc>
      </w:tr>
    </w:tbl>
    <w:p>
      <w:pPr>
        <w:spacing w:after="80"/>
      </w:pPr>
      <w:r>
        <w:t xml:space="preserve"/>
      </w:r>
    </w:p>
    <w:p>
      <w:pPr>
        <w:pStyle w:val="Heading3"/>
        <w:pBdr>
          <w:bottom w:val="single" w:color="1A4A2E" w:sz="6" w:space="2"/>
        </w:pBdr>
        <w:spacing w:after="100" w:before="260"/>
      </w:pPr>
      <w:r>
        <w:rPr>
          <w:color w:val="1A4A2E"/>
        </w:rPr>
        <w:t xml:space="preserve">Emotion-Focused Therapy (EFT for Individuals)</w:t>
      </w:r>
    </w:p>
    <w:p>
      <w:pPr>
        <w:spacing w:after="100" w:line="300"/>
        <w:jc w:val="both"/>
      </w:pPr>
      <w:r>
        <w:rPr>
          <w:b/>
          <w:bCs/>
          <w:color w:val="1A4A2E"/>
        </w:rPr>
        <w:t xml:space="preserve">Developer(s): </w:t>
      </w:r>
      <w:r>
        <w:t xml:space="preserve">Leslie Greenberg, Laura Rice, Robert Elliott</w:t>
      </w:r>
    </w:p>
    <w:p>
      <w:pPr>
        <w:spacing w:after="100" w:line="300"/>
        <w:jc w:val="both"/>
      </w:pPr>
      <w:r>
        <w:rPr>
          <w:b/>
          <w:bCs/>
          <w:color w:val="1A4A2E"/>
        </w:rPr>
        <w:t xml:space="preserve">Era / Origin: </w:t>
      </w:r>
      <w:r>
        <w:t xml:space="preserve">1980s–present</w:t>
      </w:r>
    </w:p>
    <w:p>
      <w:pPr>
        <w:spacing w:after="100" w:line="300"/>
        <w:jc w:val="both"/>
      </w:pPr>
      <w:r>
        <w:rPr>
          <w:b/>
          <w:bCs/>
          <w:color w:val="1A4A2E"/>
        </w:rPr>
        <w:t xml:space="preserve">Tradition: </w:t>
      </w:r>
      <w:r>
        <w:t xml:space="preserve">Humanistic / Experiential / Empirically Validated</w:t>
      </w:r>
    </w:p>
    <w:p>
      <w:pPr>
        <w:spacing w:after="100" w:line="300"/>
        <w:jc w:val="both"/>
      </w:pPr>
      <w:r>
        <w:rPr>
          <w:b/>
          <w:bCs/>
          <w:color w:val="1A4A2E"/>
        </w:rPr>
        <w:t xml:space="preserve">Core Assumptions: </w:t>
      </w:r>
      <w:r>
        <w:t xml:space="preserve">Emotions are the primary system of meaning-making and action readiness. Psychological distress reflects dysfunctional emotional processing — specifically emotion schemes (learned affective-cognitive-motivational structures) that generate maladaptive emotional responses (shame, fear, grief) in the present. Healthy emotional functioning requires both emotional awareness (access) and emotional regulation (not being overwhelmed).</w:t>
      </w:r>
    </w:p>
    <w:p>
      <w:pPr>
        <w:spacing w:after="100" w:line="300"/>
        <w:jc w:val="both"/>
      </w:pPr>
      <w:r>
        <w:rPr>
          <w:b/>
          <w:bCs/>
          <w:color w:val="1A4A2E"/>
        </w:rPr>
        <w:t xml:space="preserve">Theory of Change: </w:t>
      </w:r>
      <w:r>
        <w:t xml:space="preserve">Transforming maladaptive emotion schemes through two primary pathways: (1) Accessing adaptive emotions that have been blocked (e.g., accessing the adaptive anger underlying depression); (2) Transforming maladaptive emotions by bringing them into contact with adaptive emotions — "emotion transforms emotion." The sequence: arriving (emotional awareness) → leaving (emotional regulation) → transforming (emotional change).</w:t>
      </w:r>
    </w:p>
    <w:p>
      <w:pPr>
        <w:spacing w:after="100" w:line="300"/>
        <w:jc w:val="both"/>
      </w:pPr>
      <w:r>
        <w:rPr>
          <w:b/>
          <w:bCs/>
          <w:color w:val="1A4A2E"/>
        </w:rPr>
        <w:t xml:space="preserve">Key Techniques: </w:t>
      </w:r>
      <w:r>
        <w:t xml:space="preserve">Two-chair dialogue (for self-critical splits — the self-attacking part vs. the experiencing self); empty chair work (for unfinished business with significant others); systematic evocative unfolding (for puzzling emotional reactions); focused exploration of emotional experience; empathic exploration; identifying primary adaptive emotion vs. secondary reactive emotion vs. instrumental emotion.</w:t>
      </w:r>
    </w:p>
    <w:p>
      <w:pPr>
        <w:spacing w:after="100" w:line="300"/>
        <w:jc w:val="both"/>
      </w:pPr>
      <w:r>
        <w:rPr>
          <w:b/>
          <w:bCs/>
          <w:color w:val="1A4A2E"/>
        </w:rPr>
        <w:t xml:space="preserve">Goals: </w:t>
      </w:r>
      <w:r>
        <w:t xml:space="preserve">Increased emotional awareness and literacy; transformation of maladaptive emotion schemes; resolution of self-criticism and unfinished business; development of a compassionate relationship with oneself; increased narrative coherence.</w:t>
      </w:r>
    </w:p>
    <w:p>
      <w:pPr>
        <w:spacing w:after="100" w:line="300"/>
        <w:jc w:val="both"/>
      </w:pPr>
      <w:r>
        <w:rPr>
          <w:b/>
          <w:bCs/>
          <w:color w:val="1A4A2E"/>
        </w:rPr>
        <w:t xml:space="preserve">Therapeutic Relationship: </w:t>
      </w:r>
      <w:r>
        <w:t xml:space="preserve">Empathic attunement and following the client's experiential lead; therapist responsiveness guided by client's moment-to-moment processing state.</w:t>
      </w:r>
    </w:p>
    <w:p>
      <w:pPr>
        <w:spacing w:after="100" w:line="300"/>
        <w:jc w:val="both"/>
      </w:pPr>
      <w:r>
        <w:rPr>
          <w:b/>
          <w:bCs/>
          <w:color w:val="1A4A2E"/>
        </w:rPr>
        <w:t xml:space="preserve">Best Indicated For: </w:t>
      </w:r>
      <w:r>
        <w:t xml:space="preserve">Depression, anxiety, trauma, complex presentations; especially effective for self-criticism, unresolved grief, and interpersonal injury.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Strong RCT evidence: Greenberg &amp; Watson (1998) RCT showed EFT superior to person-centered therapy for depression at follow-up. Meta-analyses (Elliott et al., 2013) show large effects for EFT across conditions.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EFT distinguishes four types of emotional responses with different clinical implications: (1) Primary adaptive emotions — direct, healthy responses (e.g., grief at loss); work = access and allow. (2) Primary maladaptive emotions — learned conditioned responses (e.g., shame); work = transform. (3) Secondary reactive emotions — responses to primary emotions (e.g., anger covering fear); work = explore what is underneath. (4) Instrumental emotions — used to influence others (e.g., crocodile tears); work = confront and explore function.</w:t>
            </w:r>
          </w:p>
        </w:tc>
      </w:tr>
    </w:tbl>
    <w:p>
      <w:pPr>
        <w:spacing w:after="80"/>
      </w:pPr>
      <w:r>
        <w:t xml:space="preserve"/>
      </w:r>
    </w:p>
    <w:p>
      <w:pPr>
        <w:pStyle w:val="Heading2"/>
        <w:spacing w:after="140" w:before="320"/>
      </w:pPr>
      <w:r>
        <w:t xml:space="preserve">5.1  Chapter Summary</w:t>
      </w:r>
    </w:p>
    <w:p>
      <w:pPr>
        <w:spacing w:after="140" w:line="300"/>
        <w:jc w:val="both"/>
      </w:pPr>
      <w:r>
        <w:t xml:space="preserve">Gestalt therapy's emphasis on present-moment awareness, contact, and the completion of unfinished business has generated some of the most powerful techniques in clinical practice — especially the empty chair and two-chair dialogues. Emotion-focused therapy has operationalized and empirically validated the Gestalt tradition, demonstrating that access to and transformation of maladaptive emotion schemes is a potent mechanism of change for depression, trauma, and interpersonal injury. The paradoxical theory of change — that genuine acceptance of what is enables transformation — is a thread running through Gestalt, person-centered, and acceptance-based therapies alike.</w:t>
      </w:r>
    </w:p>
    <w:p>
      <w:r>
        <w:br w:type="page"/>
      </w:r>
    </w:p>
    <w:p>
      <w:pPr>
        <w:spacing w:after="60" w:before="200"/>
        <w:jc w:val="center"/>
      </w:pPr>
      <w:r>
        <w:rPr>
          <w:b/>
          <w:bCs/>
          <w:color w:val="2E6B45"/>
          <w:sz w:val="24"/>
          <w:szCs w:val="24"/>
        </w:rPr>
        <w:t xml:space="preserve">CHAPTER 6</w:t>
      </w:r>
    </w:p>
    <w:p>
      <w:pPr>
        <w:pStyle w:val="Heading1"/>
        <w:spacing w:after="120" w:before="60"/>
        <w:jc w:val="center"/>
      </w:pPr>
      <w:r>
        <w:rPr>
          <w:color w:val="1A4A2E"/>
        </w:rPr>
        <w:t xml:space="preserve">Behavior Therapy and Applied Behavior Analysis</w:t>
      </w:r>
    </w:p>
    <w:p>
      <w:pPr>
        <w:pBdr>
          <w:bottom w:val="single" w:color="1A4A2E" w:sz="12" w:space="4"/>
        </w:pBdr>
        <w:spacing w:after="260"/>
        <w:jc w:val="center"/>
      </w:pPr>
      <w:r>
        <w:t xml:space="preserve"/>
      </w:r>
    </w:p>
    <w:p>
      <w:pPr>
        <w:spacing w:after="140" w:line="300"/>
        <w:jc w:val="both"/>
      </w:pPr>
      <w:r>
        <w:t xml:space="preserve">Behavior therapy was born from the application of learning theory — primarily classical and operant conditioning — to clinical problems. Its core commitment to observable, measurable behavior, empirical validation, and systematic assessment distinguishes it from the psychodynamic and humanistic traditions. While pure behavior therapy has been largely superseded by cognitive-behavioral approaches, behavioral principles remain indispensable and ABA retains a dominant role in developmental disability treatment.</w:t>
      </w:r>
    </w:p>
    <w:p>
      <w:pPr>
        <w:pStyle w:val="Heading2"/>
        <w:spacing w:after="140" w:before="320"/>
      </w:pPr>
      <w:r>
        <w:t xml:space="preserve">6.1  Learning Theory Foundations</w:t>
      </w:r>
    </w:p>
    <w:p>
      <w:pPr>
        <w:pStyle w:val="Heading3"/>
        <w:pBdr>
          <w:bottom w:val="single" w:color="1A4A2E" w:sz="6" w:space="2"/>
        </w:pBdr>
        <w:spacing w:after="100" w:before="260"/>
      </w:pPr>
      <w:r>
        <w:rPr>
          <w:color w:val="1A4A2E"/>
        </w:rPr>
        <w:t xml:space="preserve">Classical (Respondent) Conditioning</w:t>
      </w:r>
    </w:p>
    <w:p>
      <w:pPr>
        <w:spacing w:after="140" w:line="300"/>
        <w:jc w:val="both"/>
      </w:pPr>
      <w:r>
        <w:t xml:space="preserve">Pavlov (1849–1936) demonstrated that a neutral stimulus (conditioned stimulus, CS) repeatedly paired with an unconditioned stimulus (US) that naturally elicits a response (UCR) acquires the ability to elicit the conditioned response (CR) on its own.</w:t>
      </w:r>
    </w:p>
    <w:p>
      <w:pPr>
        <w:pStyle w:val="ListParagraph"/>
        <w:numPr>
          <w:ilvl w:val="0"/>
          <w:numId w:val="2"/>
        </w:numPr>
        <w:spacing w:after="60" w:line="280"/>
      </w:pPr>
      <w:r>
        <w:rPr>
          <w:b/>
          <w:bCs/>
          <w:color w:val="1A4A2E"/>
        </w:rPr>
        <w:t xml:space="preserve">Acquisition: </w:t>
      </w:r>
      <w:r>
        <w:t xml:space="preserve">CS-US pairings establish the CR. Stronger if CS precedes US, contiguous, and the US is salient.</w:t>
      </w:r>
    </w:p>
    <w:p>
      <w:pPr>
        <w:pStyle w:val="ListParagraph"/>
        <w:numPr>
          <w:ilvl w:val="0"/>
          <w:numId w:val="2"/>
        </w:numPr>
        <w:spacing w:after="60" w:line="280"/>
      </w:pPr>
      <w:r>
        <w:rPr>
          <w:b/>
          <w:bCs/>
          <w:color w:val="1A4A2E"/>
        </w:rPr>
        <w:t xml:space="preserve">Extinction: </w:t>
      </w:r>
      <w:r>
        <w:t xml:space="preserve">Repeated presentation of the CS without the US leads to gradual reduction of the CR.</w:t>
      </w:r>
    </w:p>
    <w:p>
      <w:pPr>
        <w:pStyle w:val="ListParagraph"/>
        <w:numPr>
          <w:ilvl w:val="0"/>
          <w:numId w:val="2"/>
        </w:numPr>
        <w:spacing w:after="60" w:line="280"/>
      </w:pPr>
      <w:r>
        <w:rPr>
          <w:b/>
          <w:bCs/>
          <w:color w:val="1A4A2E"/>
        </w:rPr>
        <w:t xml:space="preserve">Spontaneous recovery: </w:t>
      </w:r>
      <w:r>
        <w:t xml:space="preserve">After extinction, the CR may temporarily reappear following a rest period — important for relapse prevention.</w:t>
      </w:r>
    </w:p>
    <w:p>
      <w:pPr>
        <w:pStyle w:val="ListParagraph"/>
        <w:numPr>
          <w:ilvl w:val="0"/>
          <w:numId w:val="2"/>
        </w:numPr>
        <w:spacing w:after="60" w:line="280"/>
      </w:pPr>
      <w:r>
        <w:rPr>
          <w:b/>
          <w:bCs/>
          <w:color w:val="1A4A2E"/>
        </w:rPr>
        <w:t xml:space="preserve">Stimulus generalization: </w:t>
      </w:r>
      <w:r>
        <w:t xml:space="preserve">CR elicited by stimuli similar to the original CS.</w:t>
      </w:r>
    </w:p>
    <w:p>
      <w:pPr>
        <w:pStyle w:val="ListParagraph"/>
        <w:numPr>
          <w:ilvl w:val="0"/>
          <w:numId w:val="2"/>
        </w:numPr>
        <w:spacing w:after="60" w:line="280"/>
      </w:pPr>
      <w:r>
        <w:rPr>
          <w:b/>
          <w:bCs/>
          <w:color w:val="1A4A2E"/>
        </w:rPr>
        <w:t xml:space="preserve">Stimulus discrimination: </w:t>
      </w:r>
      <w:r>
        <w:t xml:space="preserve">CR elicited by the specific CS but not by other stimuli.</w:t>
      </w:r>
    </w:p>
    <w:p>
      <w:pPr>
        <w:pStyle w:val="ListParagraph"/>
        <w:numPr>
          <w:ilvl w:val="0"/>
          <w:numId w:val="2"/>
        </w:numPr>
        <w:spacing w:after="60" w:line="280"/>
      </w:pPr>
      <w:r>
        <w:rPr>
          <w:b/>
          <w:bCs/>
          <w:color w:val="1A4A2E"/>
        </w:rPr>
        <w:t xml:space="preserve">Higher-order conditioning: </w:t>
      </w:r>
      <w:r>
        <w:t xml:space="preserve">A previously conditioned CS is paired with a new neutral stimulus, establishing a second-order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2E" w:sz="4"/>
              <w:left w:val="single" w:color="1A4A2E" w:sz="18"/>
              <w:bottom w:val="single" w:color="1A4A2E" w:sz="4"/>
              <w:right w:val="single" w:color="1A4A2E" w:sz="4"/>
            </w:tcBorders>
            <w:shd w:fill="EAF3ED" w:color="auto" w:val="clear"/>
            <w:tcMar>
              <w:top w:type="dxa" w:w="120"/>
              <w:left w:type="dxa" w:w="200"/>
              <w:bottom w:type="dxa" w:w="120"/>
              <w:right w:type="dxa" w:w="200"/>
            </w:tcMar>
          </w:tcPr>
          <w:p>
            <w:pPr>
              <w:spacing w:line="280"/>
            </w:pPr>
            <w:r>
              <w:rPr>
                <w:b/>
                <w:bCs/>
                <w:color w:val="1A4A2E"/>
              </w:rPr>
              <w:t xml:space="preserve">Key Point: </w:t>
            </w:r>
            <w:r>
              <w:t xml:space="preserve">Watson's Little Albert experiment (1920): classical conditioning of fear in a human infant. A white rat (CS) paired with a loud noise (US) produced fear (CR). Albert generalized to other white fluffy objects. Watson claimed to be able to "build any man to order" — an overstatement, but the demonstration that human fears can be learned opened the door to behavior therapy.</w:t>
            </w:r>
          </w:p>
        </w:tc>
      </w:tr>
    </w:tbl>
    <w:p>
      <w:pPr>
        <w:spacing w:after="80"/>
      </w:pPr>
      <w:r>
        <w:t xml:space="preserve"/>
      </w:r>
    </w:p>
    <w:p>
      <w:pPr>
        <w:pStyle w:val="Heading3"/>
        <w:pBdr>
          <w:bottom w:val="single" w:color="1A4A2E" w:sz="6" w:space="2"/>
        </w:pBdr>
        <w:spacing w:after="100" w:before="260"/>
      </w:pPr>
      <w:r>
        <w:rPr>
          <w:color w:val="1A4A2E"/>
        </w:rPr>
        <w:t xml:space="preserve">Operant (Instrumental) Conditioning</w:t>
      </w:r>
    </w:p>
    <w:p>
      <w:pPr>
        <w:spacing w:after="140" w:line="300"/>
        <w:jc w:val="both"/>
      </w:pPr>
      <w:r>
        <w:t xml:space="preserve">Skinner (1904–1990), building on Thorndike's Law of Effect, showed that behavior is shaped by its consequences — reinforcement increases behavior, punishment decreases it.</w:t>
      </w:r>
    </w:p>
    <w:p>
      <w:pPr>
        <w:pStyle w:val="ListParagraph"/>
        <w:numPr>
          <w:ilvl w:val="0"/>
          <w:numId w:val="2"/>
        </w:numPr>
        <w:spacing w:after="60" w:line="280"/>
      </w:pPr>
      <w:r>
        <w:rPr>
          <w:b/>
          <w:bCs/>
          <w:color w:val="1A4A2E"/>
        </w:rPr>
        <w:t xml:space="preserve">Positive reinforcement: </w:t>
      </w:r>
      <w:r>
        <w:t xml:space="preserve">Presenting a rewarding stimulus following a behavior → increases behavior.</w:t>
      </w:r>
    </w:p>
    <w:p>
      <w:pPr>
        <w:pStyle w:val="ListParagraph"/>
        <w:numPr>
          <w:ilvl w:val="0"/>
          <w:numId w:val="2"/>
        </w:numPr>
        <w:spacing w:after="60" w:line="280"/>
      </w:pPr>
      <w:r>
        <w:rPr>
          <w:b/>
          <w:bCs/>
          <w:color w:val="1A4A2E"/>
        </w:rPr>
        <w:t xml:space="preserve">Negative reinforcement: </w:t>
      </w:r>
      <w:r>
        <w:t xml:space="preserve">Removing an aversive stimulus following a behavior → increases behavior. (Common confusion: negative reinforcement is NOT punishment — it increases behavior by removing something unpleasant. Avoidance and escape are examples.)</w:t>
      </w:r>
    </w:p>
    <w:p>
      <w:pPr>
        <w:pStyle w:val="ListParagraph"/>
        <w:numPr>
          <w:ilvl w:val="0"/>
          <w:numId w:val="2"/>
        </w:numPr>
        <w:spacing w:after="60" w:line="280"/>
      </w:pPr>
      <w:r>
        <w:rPr>
          <w:b/>
          <w:bCs/>
          <w:color w:val="1A4A2E"/>
        </w:rPr>
        <w:t xml:space="preserve">Positive punishment: </w:t>
      </w:r>
      <w:r>
        <w:t xml:space="preserve">Presenting an aversive stimulus following a behavior → decreases behavior.</w:t>
      </w:r>
    </w:p>
    <w:p>
      <w:pPr>
        <w:pStyle w:val="ListParagraph"/>
        <w:numPr>
          <w:ilvl w:val="0"/>
          <w:numId w:val="2"/>
        </w:numPr>
        <w:spacing w:after="60" w:line="280"/>
      </w:pPr>
      <w:r>
        <w:rPr>
          <w:b/>
          <w:bCs/>
          <w:color w:val="1A4A2E"/>
        </w:rPr>
        <w:t xml:space="preserve">Negative punishment: </w:t>
      </w:r>
      <w:r>
        <w:t xml:space="preserve">Removing a rewarding stimulus following a behavior → decreases behavior (e.g., time-out, response cost).</w:t>
      </w:r>
    </w:p>
    <w:p>
      <w:pPr>
        <w:pStyle w:val="ListParagraph"/>
        <w:numPr>
          <w:ilvl w:val="0"/>
          <w:numId w:val="2"/>
        </w:numPr>
        <w:spacing w:after="60" w:line="280"/>
      </w:pPr>
      <w:r>
        <w:rPr>
          <w:b/>
          <w:bCs/>
          <w:color w:val="1A4A2E"/>
        </w:rPr>
        <w:t xml:space="preserve">Extinction (operant): </w:t>
      </w:r>
      <w:r>
        <w:t xml:space="preserve">Withholding reinforcement → behavior decreases. Produces extinction burst (temporary increase in behavior) before decreasing.</w:t>
      </w:r>
    </w:p>
    <w:p>
      <w:pPr>
        <w:pStyle w:val="ListParagraph"/>
        <w:numPr>
          <w:ilvl w:val="0"/>
          <w:numId w:val="2"/>
        </w:numPr>
        <w:spacing w:after="60" w:line="280"/>
      </w:pPr>
      <w:r>
        <w:rPr>
          <w:b/>
          <w:bCs/>
          <w:color w:val="1A4A2E"/>
        </w:rPr>
        <w:t xml:space="preserve">Schedules of reinforcement: </w:t>
      </w:r>
      <w:r>
        <w:t xml:space="preserve">Fixed ratio (FR): reinforcement after a fixed number of responses — high, stable rates. Variable ratio (VR): reinforcement after variable number — highest rates, most resistant to extinction (slot machines). Fixed interval (FI): reinforcement for first response after fixed time — scalloped pattern. Variable interval (VI): reinforcement for first response after variable time — moderate, stable rates.</w:t>
      </w:r>
    </w:p>
    <w:p>
      <w:pPr>
        <w:pStyle w:val="ListParagraph"/>
        <w:numPr>
          <w:ilvl w:val="0"/>
          <w:numId w:val="2"/>
        </w:numPr>
        <w:spacing w:after="60" w:line="280"/>
      </w:pPr>
      <w:r>
        <w:rPr>
          <w:b/>
          <w:bCs/>
          <w:color w:val="1A4A2E"/>
        </w:rPr>
        <w:t xml:space="preserve">Shaping: </w:t>
      </w:r>
      <w:r>
        <w:t xml:space="preserve">Reinforcing successive approximations to a target behavior — used to establish new behaviors.</w:t>
      </w:r>
    </w:p>
    <w:p>
      <w:pPr>
        <w:pStyle w:val="ListParagraph"/>
        <w:numPr>
          <w:ilvl w:val="0"/>
          <w:numId w:val="2"/>
        </w:numPr>
        <w:spacing w:after="60" w:line="280"/>
      </w:pPr>
      <w:r>
        <w:rPr>
          <w:b/>
          <w:bCs/>
          <w:color w:val="1A4A2E"/>
        </w:rPr>
        <w:t xml:space="preserve">Chaining: </w:t>
      </w:r>
      <w:r>
        <w:t xml:space="preserve">Linking a sequence of behaviors; forward or backward chaining.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DF5F0" w:color="auto" w:val="clear"/>
            <w:tcMar>
              <w:top w:type="dxa" w:w="120"/>
              <w:left w:type="dxa" w:w="200"/>
              <w:bottom w:type="dxa" w:w="120"/>
              <w:right w:type="dxa" w:w="200"/>
            </w:tcMar>
          </w:tcPr>
          <w:p>
            <w:pPr>
              <w:spacing w:line="280"/>
            </w:pPr>
            <w:r>
              <w:rPr>
                <w:b/>
                <w:bCs/>
                <w:color w:val="2E6B45"/>
              </w:rPr>
              <w:t xml:space="preserve">Mnemonic: </w:t>
            </w:r>
            <w:r>
              <w:t xml:space="preserve">Reinforcement schedules: "Rat Pushes For Very Interesting Food Variety" = Ratio, Pause (fixed ratio post-reinforcement pause), Fixed, Variable, Interval, Fixed, Variable. VR = highest rates + most resistant to extinction = gambling/social media.</w:t>
            </w:r>
          </w:p>
        </w:tc>
      </w:tr>
    </w:tbl>
    <w:p>
      <w:pPr>
        <w:spacing w:after="80"/>
      </w:pPr>
      <w:r>
        <w:t xml:space="preserve"/>
      </w:r>
    </w:p>
    <w:p>
      <w:pPr>
        <w:pStyle w:val="Heading2"/>
        <w:spacing w:after="140" w:before="320"/>
      </w:pPr>
      <w:r>
        <w:t xml:space="preserve">6.2  Classical Behavior Therapy Techniques</w:t>
      </w:r>
    </w:p>
    <w:p>
      <w:pPr>
        <w:pStyle w:val="Heading3"/>
        <w:pBdr>
          <w:bottom w:val="single" w:color="1A4A2E" w:sz="6" w:space="2"/>
        </w:pBdr>
        <w:spacing w:after="100" w:before="260"/>
      </w:pPr>
      <w:r>
        <w:rPr>
          <w:color w:val="1A4A2E"/>
        </w:rPr>
        <w:t xml:space="preserve">Systematic Desensitization</w:t>
      </w:r>
    </w:p>
    <w:p>
      <w:pPr>
        <w:spacing w:after="100" w:line="300"/>
        <w:jc w:val="both"/>
      </w:pPr>
      <w:r>
        <w:rPr>
          <w:b/>
          <w:bCs/>
          <w:color w:val="1A4A2E"/>
        </w:rPr>
        <w:t xml:space="preserve">Developer(s): </w:t>
      </w:r>
      <w:r>
        <w:t xml:space="preserve">Joseph Wolpe (1915–1997)</w:t>
      </w:r>
    </w:p>
    <w:p>
      <w:pPr>
        <w:spacing w:after="100" w:line="300"/>
        <w:jc w:val="both"/>
      </w:pPr>
      <w:r>
        <w:rPr>
          <w:b/>
          <w:bCs/>
          <w:color w:val="1A4A2E"/>
        </w:rPr>
        <w:t xml:space="preserve">Era / Origin: </w:t>
      </w:r>
      <w:r>
        <w:t xml:space="preserve">1950s–present</w:t>
      </w:r>
    </w:p>
    <w:p>
      <w:pPr>
        <w:spacing w:after="100" w:line="300"/>
        <w:jc w:val="both"/>
      </w:pPr>
      <w:r>
        <w:rPr>
          <w:b/>
          <w:bCs/>
          <w:color w:val="1A4A2E"/>
        </w:rPr>
        <w:t xml:space="preserve">Tradition: </w:t>
      </w:r>
      <w:r>
        <w:t xml:space="preserve">Behavioral</w:t>
      </w:r>
    </w:p>
    <w:p>
      <w:pPr>
        <w:spacing w:after="100" w:line="300"/>
        <w:jc w:val="both"/>
      </w:pPr>
      <w:r>
        <w:rPr>
          <w:b/>
          <w:bCs/>
          <w:color w:val="1A4A2E"/>
        </w:rPr>
        <w:t xml:space="preserve">Core Assumptions: </w:t>
      </w:r>
      <w:r>
        <w:t xml:space="preserve">Anxiety is a conditioned response. Reciprocal inhibition: a response incompatible with anxiety (relaxation) cannot coexist with anxiety; pairing a feared stimulus with relaxation extinguishes the anxiety response.</w:t>
      </w:r>
    </w:p>
    <w:p>
      <w:pPr>
        <w:spacing w:after="100" w:line="300"/>
        <w:jc w:val="both"/>
      </w:pPr>
      <w:r>
        <w:rPr>
          <w:b/>
          <w:bCs/>
          <w:color w:val="1A4A2E"/>
        </w:rPr>
        <w:t xml:space="preserve">Theory of Change: </w:t>
      </w:r>
      <w:r>
        <w:t xml:space="preserve">Extinction through counterconditioning: repeatedly presenting feared stimuli while relaxed prevents the anxiety CR from occurring and gradually extinguishes it.</w:t>
      </w:r>
    </w:p>
    <w:p>
      <w:pPr>
        <w:spacing w:after="100" w:line="300"/>
        <w:jc w:val="both"/>
      </w:pPr>
      <w:r>
        <w:rPr>
          <w:b/>
          <w:bCs/>
          <w:color w:val="1A4A2E"/>
        </w:rPr>
        <w:t xml:space="preserve">Key Techniques: </w:t>
      </w:r>
      <w:r>
        <w:t xml:space="preserve">Three components: (1) Construction of an anxiety hierarchy (list of feared situations from least to most anxiety-provoking, typically 8–15 items rated in SUDs — Subjective Units of Distress 0–100); (2) Training in deep muscle relaxation (Jacobson progressive muscle relaxation — contract and release major muscle groups systematically); (3) Systematic desensitization — pairing each hierarchy item with relaxation state, beginning with the least distressing, imagined or in vivo.</w:t>
      </w:r>
    </w:p>
    <w:p>
      <w:pPr>
        <w:spacing w:after="100" w:line="300"/>
        <w:jc w:val="both"/>
      </w:pPr>
      <w:r>
        <w:rPr>
          <w:b/>
          <w:bCs/>
          <w:color w:val="1A4A2E"/>
        </w:rPr>
        <w:t xml:space="preserve">Goals: </w:t>
      </w:r>
      <w:r>
        <w:t xml:space="preserve">Elimination of specific phobia or conditioned anxiety response.</w:t>
      </w:r>
    </w:p>
    <w:p>
      <w:pPr>
        <w:spacing w:after="100" w:line="300"/>
        <w:jc w:val="both"/>
      </w:pPr>
      <w:r>
        <w:rPr>
          <w:b/>
          <w:bCs/>
          <w:color w:val="1A4A2E"/>
        </w:rPr>
        <w:t xml:space="preserve">Best Indicated For: </w:t>
      </w:r>
      <w:r>
        <w:t xml:space="preserve">Specific phobias, some simple social anxiety presentations, mild PTSD.</w:t>
      </w:r>
    </w:p>
    <w:p>
      <w:pPr>
        <w:spacing w:after="100" w:line="300"/>
        <w:jc w:val="both"/>
      </w:pPr>
      <w:r>
        <w:rPr>
          <w:b/>
          <w:bCs/>
          <w:color w:val="1A4A2E"/>
        </w:rPr>
        <w:t xml:space="preserve">Limitations / Critiques: </w:t>
      </w:r>
      <w:r>
        <w:t xml:space="preserve">Largely superseded by exposure therapy with response prevention and imaginal flooding, which are more efficient. Relaxation training requires time; imaginal procedures less effective than in-vivo.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Established efficacy for specific phobias. However, exposure therapy (without relaxation) achieves comparable or superior results, suggesting relaxation is not the necessary component.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Wolpe's theoretical mechanism (reciprocal inhibition) has been largely replaced by inhibitory learning theory (Craske) as the explanation for why exposure works — but the technique remains effective. The active ingredient is exposure, not relaxation.</w:t>
            </w:r>
          </w:p>
        </w:tc>
      </w:tr>
    </w:tbl>
    <w:p>
      <w:pPr>
        <w:spacing w:after="80"/>
      </w:pPr>
      <w:r>
        <w:t xml:space="preserve"/>
      </w:r>
    </w:p>
    <w:p>
      <w:pPr>
        <w:pStyle w:val="Heading3"/>
        <w:pBdr>
          <w:bottom w:val="single" w:color="1A4A2E" w:sz="6" w:space="2"/>
        </w:pBdr>
        <w:spacing w:after="100" w:before="260"/>
      </w:pPr>
      <w:r>
        <w:rPr>
          <w:color w:val="1A4A2E"/>
        </w:rPr>
        <w:t xml:space="preserve">Exposure Therapy and Exposure with Response Prevention (ERP)</w:t>
      </w:r>
    </w:p>
    <w:p>
      <w:pPr>
        <w:spacing w:after="100" w:line="300"/>
        <w:jc w:val="both"/>
      </w:pPr>
      <w:r>
        <w:rPr>
          <w:b/>
          <w:bCs/>
          <w:color w:val="1A4A2E"/>
        </w:rPr>
        <w:t xml:space="preserve">Developer(s): </w:t>
      </w:r>
      <w:r>
        <w:t xml:space="preserve">Wolpe (in vivo exposure); Meyer (ERP for OCD, 1966); Foa and Kozak (emotional processing theory, 1986)</w:t>
      </w:r>
    </w:p>
    <w:p>
      <w:pPr>
        <w:spacing w:after="100" w:line="300"/>
        <w:jc w:val="both"/>
      </w:pPr>
      <w:r>
        <w:rPr>
          <w:b/>
          <w:bCs/>
          <w:color w:val="1A4A2E"/>
        </w:rPr>
        <w:t xml:space="preserve">Era / Origin: </w:t>
      </w:r>
      <w:r>
        <w:t xml:space="preserve">1960s–present</w:t>
      </w:r>
    </w:p>
    <w:p>
      <w:pPr>
        <w:spacing w:after="100" w:line="300"/>
        <w:jc w:val="both"/>
      </w:pPr>
      <w:r>
        <w:rPr>
          <w:b/>
          <w:bCs/>
          <w:color w:val="1A4A2E"/>
        </w:rPr>
        <w:t xml:space="preserve">Tradition: </w:t>
      </w:r>
      <w:r>
        <w:t xml:space="preserve">Behavioral / Cognitive-Behavioral</w:t>
      </w:r>
    </w:p>
    <w:p>
      <w:pPr>
        <w:spacing w:after="100" w:line="300"/>
        <w:jc w:val="both"/>
      </w:pPr>
      <w:r>
        <w:rPr>
          <w:b/>
          <w:bCs/>
          <w:color w:val="1A4A2E"/>
        </w:rPr>
        <w:t xml:space="preserve">Core Assumptions: </w:t>
      </w:r>
      <w:r>
        <w:t xml:space="preserve">Fear is maintained by avoidance. Exposure to feared stimuli without the expected consequence (threat, harm) violates the threat expectation and promotes inhibitory learning (new safety learning that coexists with the original fear memory). Response prevention (ERP) prevents the compulsive rituals that reduce anxiety temporarily and maintain OCD by negative reinforcement.</w:t>
      </w:r>
    </w:p>
    <w:p>
      <w:pPr>
        <w:spacing w:after="100" w:line="300"/>
        <w:jc w:val="both"/>
      </w:pPr>
      <w:r>
        <w:rPr>
          <w:b/>
          <w:bCs/>
          <w:color w:val="1A4A2E"/>
        </w:rPr>
        <w:t xml:space="preserve">Theory of Change: </w:t>
      </w:r>
      <w:r>
        <w:t xml:space="preserve">Inhibitory learning model (Craske et al., 2014): the original fear memory is not erased but inhibited by a new safety memory formed during exposure. Optimal exposure maximizes the violation of threat expectancy, is variable (multiple contexts), involves cue identification, and builds self-efficacy.</w:t>
      </w:r>
    </w:p>
    <w:p>
      <w:pPr>
        <w:spacing w:after="100" w:line="300"/>
        <w:jc w:val="both"/>
      </w:pPr>
      <w:r>
        <w:rPr>
          <w:b/>
          <w:bCs/>
          <w:color w:val="1A4A2E"/>
        </w:rPr>
        <w:t xml:space="preserve">Key Techniques: </w:t>
      </w:r>
      <w:r>
        <w:t xml:space="preserve">Construction of an exposure hierarchy; graduated exposure (start with lower-fear items) or flooding (start at the top); in-vivo (actual situation), imaginal (mental imagery), interoceptive (exposure to feared bodily sensations); response prevention (ERP): patient refrains from compulsions during and after exposure; cognitive restructuring of threat beliefs before and after exposure; reinforcement of approach behavior.</w:t>
      </w:r>
    </w:p>
    <w:p>
      <w:pPr>
        <w:spacing w:after="100" w:line="300"/>
        <w:jc w:val="both"/>
      </w:pPr>
      <w:r>
        <w:rPr>
          <w:b/>
          <w:bCs/>
          <w:color w:val="1A4A2E"/>
        </w:rPr>
        <w:t xml:space="preserve">Goals: </w:t>
      </w:r>
      <w:r>
        <w:t xml:space="preserve">Reduction or elimination of phobic avoidance, OCD rituals, trauma-related avoidance, panic disorder safety behaviors.</w:t>
      </w:r>
    </w:p>
    <w:p>
      <w:pPr>
        <w:spacing w:after="100" w:line="300"/>
        <w:jc w:val="both"/>
      </w:pPr>
      <w:r>
        <w:rPr>
          <w:b/>
          <w:bCs/>
          <w:color w:val="1A4A2E"/>
        </w:rPr>
        <w:t xml:space="preserve">Best Indicated For: </w:t>
      </w:r>
      <w:r>
        <w:t xml:space="preserve">OCD (ERP is first-line with or without medication); specific phobia; PTSD; panic disorder; social anxiety; agoraphobia; health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ERP for OCD: one of the strongest evidence bases in clinical psychology (d = 1.5–2.0 compared to waitlist). Exposure for PTSD (as in PE): Tier 1 recommendation across international guidelines. Large effect sizes across all anxiety disorders.</w:t>
            </w:r>
          </w:p>
        </w:tc>
      </w:tr>
    </w:tbl>
    <w:p>
      <w:pPr>
        <w:spacing w:after="80"/>
      </w:pPr>
      <w:r>
        <w:t xml:space="preserve"/>
      </w:r>
    </w:p>
    <w:p>
      <w:pPr>
        <w:pStyle w:val="Heading3"/>
        <w:pBdr>
          <w:bottom w:val="single" w:color="1A4A2E" w:sz="6" w:space="2"/>
        </w:pBdr>
        <w:spacing w:after="100" w:before="260"/>
      </w:pPr>
      <w:r>
        <w:rPr>
          <w:color w:val="1A4A2E"/>
        </w:rPr>
        <w:t xml:space="preserve">Applied Behavior Analysis (ABA)</w:t>
      </w:r>
    </w:p>
    <w:p>
      <w:pPr>
        <w:spacing w:after="100" w:line="300"/>
        <w:jc w:val="both"/>
      </w:pPr>
      <w:r>
        <w:rPr>
          <w:b/>
          <w:bCs/>
          <w:color w:val="1A4A2E"/>
        </w:rPr>
        <w:t xml:space="preserve">Developer(s): </w:t>
      </w:r>
      <w:r>
        <w:t xml:space="preserve">Skinner (foundational); Baer, Wolf, Risley (applied, 1968); Lovaas (autism application)</w:t>
      </w:r>
    </w:p>
    <w:p>
      <w:pPr>
        <w:spacing w:after="100" w:line="300"/>
        <w:jc w:val="both"/>
      </w:pPr>
      <w:r>
        <w:rPr>
          <w:b/>
          <w:bCs/>
          <w:color w:val="1A4A2E"/>
        </w:rPr>
        <w:t xml:space="preserve">Era / Origin: </w:t>
      </w:r>
      <w:r>
        <w:t xml:space="preserve">1968–present</w:t>
      </w:r>
    </w:p>
    <w:p>
      <w:pPr>
        <w:spacing w:after="100" w:line="300"/>
        <w:jc w:val="both"/>
      </w:pPr>
      <w:r>
        <w:rPr>
          <w:b/>
          <w:bCs/>
          <w:color w:val="1A4A2E"/>
        </w:rPr>
        <w:t xml:space="preserve">Tradition: </w:t>
      </w:r>
      <w:r>
        <w:t xml:space="preserve">Behavioral</w:t>
      </w:r>
    </w:p>
    <w:p>
      <w:pPr>
        <w:spacing w:after="100" w:line="300"/>
        <w:jc w:val="both"/>
      </w:pPr>
      <w:r>
        <w:rPr>
          <w:b/>
          <w:bCs/>
          <w:color w:val="1A4A2E"/>
        </w:rPr>
        <w:t xml:space="preserve">Core Assumptions: </w:t>
      </w:r>
      <w:r>
        <w:t xml:space="preserve">All behavior (including language, social skills, self-care) is learned through its environmental consequences and can be systematically shaped using operant conditioning principles. The ABC model: Antecedent → Behavior → Consequence drives behavioral analysis.</w:t>
      </w:r>
    </w:p>
    <w:p>
      <w:pPr>
        <w:spacing w:after="100" w:line="300"/>
        <w:jc w:val="both"/>
      </w:pPr>
      <w:r>
        <w:rPr>
          <w:b/>
          <w:bCs/>
          <w:color w:val="1A4A2E"/>
        </w:rPr>
        <w:t xml:space="preserve">Theory of Change: </w:t>
      </w:r>
      <w:r>
        <w:t xml:space="preserve">Systematic manipulation of antecedents and consequences changes behavior. Functional behavior assessment (FBA) identifies the function of problem behaviors (attention, escape, tangible, automatic/sensory) to design function-based interventions.</w:t>
      </w:r>
    </w:p>
    <w:p>
      <w:pPr>
        <w:spacing w:after="100" w:line="300"/>
        <w:jc w:val="both"/>
      </w:pPr>
      <w:r>
        <w:rPr>
          <w:b/>
          <w:bCs/>
          <w:color w:val="1A4A2E"/>
        </w:rPr>
        <w:t xml:space="preserve">Key Techniques: </w:t>
      </w:r>
      <w:r>
        <w:t xml:space="preserve">Discrete trial training (DTT); natural environment training (NET); shaping; chaining; prompting and prompt fading; functional communication training (FCT — teaching a communicative replacement for problem behavior); token economies; differential reinforcement (DRO, DRI, DRA); behavior intervention plans (BIP); self-management training.</w:t>
      </w:r>
    </w:p>
    <w:p>
      <w:pPr>
        <w:spacing w:after="100" w:line="300"/>
        <w:jc w:val="both"/>
      </w:pPr>
      <w:r>
        <w:rPr>
          <w:b/>
          <w:bCs/>
          <w:color w:val="1A4A2E"/>
        </w:rPr>
        <w:t xml:space="preserve">Goals: </w:t>
      </w:r>
      <w:r>
        <w:t xml:space="preserve">Acquisition of adaptive skills (communication, daily living, academic, social); reduction of maladaptive behavior (self-injury, aggression, stereotypy) through functional replacement.</w:t>
      </w:r>
    </w:p>
    <w:p>
      <w:pPr>
        <w:spacing w:after="100" w:line="300"/>
        <w:jc w:val="both"/>
      </w:pPr>
      <w:r>
        <w:rPr>
          <w:b/>
          <w:bCs/>
          <w:color w:val="1A4A2E"/>
        </w:rPr>
        <w:t xml:space="preserve">Therapeutic Relationship: </w:t>
      </w:r>
      <w:r>
        <w:t xml:space="preserve">Not primarily relationship-based; may be individual or group format; conducted by BCBAs (board-certified behavior analysts) and RBTs (registered behavior technicians) under supervision.</w:t>
      </w:r>
    </w:p>
    <w:p>
      <w:pPr>
        <w:spacing w:after="100" w:line="300"/>
        <w:jc w:val="both"/>
      </w:pPr>
      <w:r>
        <w:rPr>
          <w:b/>
          <w:bCs/>
          <w:color w:val="1A4A2E"/>
        </w:rPr>
        <w:t xml:space="preserve">Best Indicated For: </w:t>
      </w:r>
      <w:r>
        <w:t xml:space="preserve">Autism spectrum disorder (strongest evidence base); intellectual disability; developmental delays; brain injury rehabilitation; behavioral aspects of eating disorders, OCD, ADHD.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ABA for ASD: long-term intensive ABA (Lovaas, 1987, and subsequent replications) produces significant improvements in IQ, adaptive behavior, and language in young children. Recognized as a best practice by the US Surgeon General (1999). Controversy exists regarding the diversity of ABA approaches (discrete trial vs. naturalistic) and ethical concerns about historical suppression of autistic traits.</w:t>
            </w:r>
          </w:p>
        </w:tc>
      </w:tr>
    </w:tbl>
    <w:p>
      <w:pPr>
        <w:spacing w:after="80"/>
      </w:pPr>
      <w:r>
        <w:t xml:space="preserve"/>
      </w:r>
    </w:p>
    <w:p>
      <w:pPr>
        <w:pStyle w:val="Heading3"/>
        <w:pBdr>
          <w:bottom w:val="single" w:color="1A4A2E" w:sz="6" w:space="2"/>
        </w:pBdr>
        <w:spacing w:after="100" w:before="260"/>
      </w:pPr>
      <w:r>
        <w:rPr>
          <w:color w:val="1A4A2E"/>
        </w:rPr>
        <w:t xml:space="preserve">Behavioral Activation (BA)</w:t>
      </w:r>
    </w:p>
    <w:p>
      <w:pPr>
        <w:spacing w:after="100" w:line="300"/>
        <w:jc w:val="both"/>
      </w:pPr>
      <w:r>
        <w:rPr>
          <w:b/>
          <w:bCs/>
          <w:color w:val="1A4A2E"/>
        </w:rPr>
        <w:t xml:space="preserve">Developer(s): </w:t>
      </w:r>
      <w:r>
        <w:t xml:space="preserve">Charles Ferster (conceptual origins, 1973); Peter Lewinsohn (pleasant events model); Martell, Addis, Jacobson (contemporary BA)</w:t>
      </w:r>
    </w:p>
    <w:p>
      <w:pPr>
        <w:spacing w:after="100" w:line="300"/>
        <w:jc w:val="both"/>
      </w:pPr>
      <w:r>
        <w:rPr>
          <w:b/>
          <w:bCs/>
          <w:color w:val="1A4A2E"/>
        </w:rPr>
        <w:t xml:space="preserve">Era / Origin: </w:t>
      </w:r>
      <w:r>
        <w:t xml:space="preserve">1970s–present; contemporary BA manual 2001</w:t>
      </w:r>
    </w:p>
    <w:p>
      <w:pPr>
        <w:spacing w:after="100" w:line="300"/>
        <w:jc w:val="both"/>
      </w:pPr>
      <w:r>
        <w:rPr>
          <w:b/>
          <w:bCs/>
          <w:color w:val="1A4A2E"/>
        </w:rPr>
        <w:t xml:space="preserve">Tradition: </w:t>
      </w:r>
      <w:r>
        <w:t xml:space="preserve">Behavioral</w:t>
      </w:r>
    </w:p>
    <w:p>
      <w:pPr>
        <w:spacing w:after="100" w:line="300"/>
        <w:jc w:val="both"/>
      </w:pPr>
      <w:r>
        <w:rPr>
          <w:b/>
          <w:bCs/>
          <w:color w:val="1A4A2E"/>
        </w:rPr>
        <w:t xml:space="preserve">Core Assumptions: </w:t>
      </w:r>
      <w:r>
        <w:t xml:space="preserve">Depression is maintained by behavioral withdrawal and avoidance — reduced positive reinforcement from the environment creates a downward spiral of inactivity, rumination, and further withdrawal. Behavioral change precedes and drives mood change (not the reverse — "outside-in" model).</w:t>
      </w:r>
    </w:p>
    <w:p>
      <w:pPr>
        <w:spacing w:after="100" w:line="300"/>
        <w:jc w:val="both"/>
      </w:pPr>
      <w:r>
        <w:rPr>
          <w:b/>
          <w:bCs/>
          <w:color w:val="1A4A2E"/>
        </w:rPr>
        <w:t xml:space="preserve">Theory of Change: </w:t>
      </w:r>
      <w:r>
        <w:t xml:space="preserve">Systematic scheduling and engagement in activities that provide positive reinforcement and contact with values disrupts the depression-avoidance cycle and restores approach behavior. The TARGET is the function of behavior (approach vs. avoidance), not the content.</w:t>
      </w:r>
    </w:p>
    <w:p>
      <w:pPr>
        <w:spacing w:after="100" w:line="300"/>
        <w:jc w:val="both"/>
      </w:pPr>
      <w:r>
        <w:rPr>
          <w:b/>
          <w:bCs/>
          <w:color w:val="1A4A2E"/>
        </w:rPr>
        <w:t xml:space="preserve">Key Techniques: </w:t>
      </w:r>
      <w:r>
        <w:t xml:space="preserve">Activity monitoring and scheduling; identifying avoided activities and their functions; TRAP (Trigger → Response → Avoidance Pattern) and TRAC (Trigger → Response → Alternative Coping); graded task assignment; behavioral experiments; reducing rumination by behavioral activation.</w:t>
      </w:r>
    </w:p>
    <w:p>
      <w:pPr>
        <w:spacing w:after="100" w:line="300"/>
        <w:jc w:val="both"/>
      </w:pPr>
      <w:r>
        <w:rPr>
          <w:b/>
          <w:bCs/>
          <w:color w:val="1A4A2E"/>
        </w:rPr>
        <w:t xml:space="preserve">Goals: </w:t>
      </w:r>
      <w:r>
        <w:t xml:space="preserve">Increased engagement in positively reinforcing and values-consistent activities; reduction of avoidance-maintained depression; improved mood through behavioral change.</w:t>
      </w:r>
    </w:p>
    <w:p>
      <w:pPr>
        <w:spacing w:after="100" w:line="300"/>
        <w:jc w:val="both"/>
      </w:pPr>
      <w:r>
        <w:rPr>
          <w:b/>
          <w:bCs/>
          <w:color w:val="1A4A2E"/>
        </w:rPr>
        <w:t xml:space="preserve">Best Indicated For: </w:t>
      </w:r>
      <w:r>
        <w:t xml:space="preserve">Major depressive disorder (especially when motivation for cognitive work is low); chronic depression; medically ill populations; as standalone or component of CBT.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Jacobson et al. (1996) component analysis found BA alone as effective as full CBT for depression. Confirmed in larger trials (Dimidjian et al., 2006): BA equivalent to antidepressants and superior to CT for severely depressed outpatients. Highly cost-effective; can be delivered by paraprofessionals.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BA is counterintuitive to many depressed clients who believe they must "feel motivated" before acting. The BA rationale reverses this: action comes first, motivation follows. The "activation before motivation" principle requires direct psychoeducation and behavioral experiments to demonstrate.</w:t>
            </w:r>
          </w:p>
        </w:tc>
      </w:tr>
    </w:tbl>
    <w:p>
      <w:pPr>
        <w:spacing w:after="80"/>
      </w:pPr>
      <w:r>
        <w:t xml:space="preserve"/>
      </w:r>
    </w:p>
    <w:p>
      <w:pPr>
        <w:pStyle w:val="Heading2"/>
        <w:spacing w:after="140" w:before="320"/>
      </w:pPr>
      <w:r>
        <w:t xml:space="preserve">6.3  Chapter Summary</w:t>
      </w:r>
    </w:p>
    <w:p>
      <w:pPr>
        <w:spacing w:after="140" w:line="300"/>
        <w:jc w:val="both"/>
      </w:pPr>
      <w:r>
        <w:t xml:space="preserve">Behavior therapy's foundational learning theory principles — classical and operant conditioning, extinction, shaping, and reinforcement schedules — provide the scientific substrate for a range of powerful clinical interventions. Systematic desensitization pioneered the anxiety treatment approach later refined into modern exposure therapy. Exposure with response prevention (ERP) represents one of the strongest evidence-based treatments in clinical psychology for OCD and anxiety disorders. Applied behavior analysis provides the gold-standard behavioral approach for autism and developmental disability. Behavioral activation offers a simple, powerful, and cost-effective intervention for depression. These approaches — individually or as components of CBT — remain indispensable in evidence-based practice.</w:t>
      </w:r>
    </w:p>
    <w:p>
      <w:r>
        <w:br w:type="page"/>
      </w:r>
    </w:p>
    <w:p>
      <w:pPr>
        <w:spacing w:after="60" w:before="200"/>
        <w:jc w:val="center"/>
      </w:pPr>
      <w:r>
        <w:rPr>
          <w:b/>
          <w:bCs/>
          <w:color w:val="2E6B45"/>
          <w:sz w:val="24"/>
          <w:szCs w:val="24"/>
        </w:rPr>
        <w:t xml:space="preserve">CHAPTER 7</w:t>
      </w:r>
    </w:p>
    <w:p>
      <w:pPr>
        <w:pStyle w:val="Heading1"/>
        <w:spacing w:after="120" w:before="60"/>
        <w:jc w:val="center"/>
      </w:pPr>
      <w:r>
        <w:rPr>
          <w:color w:val="1A4A2E"/>
        </w:rPr>
        <w:t xml:space="preserve">Cognitive Therapy, CBT, and Schema Therapy</w:t>
      </w:r>
    </w:p>
    <w:p>
      <w:pPr>
        <w:pBdr>
          <w:bottom w:val="single" w:color="1A4A2E" w:sz="12" w:space="4"/>
        </w:pBdr>
        <w:spacing w:after="260"/>
        <w:jc w:val="center"/>
      </w:pPr>
      <w:r>
        <w:t xml:space="preserve"/>
      </w:r>
    </w:p>
    <w:p>
      <w:pPr>
        <w:spacing w:after="140" w:line="300"/>
        <w:jc w:val="both"/>
      </w:pPr>
      <w:r>
        <w:t xml:space="preserve">The cognitive revolution in psychotherapy — initiated by Aaron Beck's cognitive therapy for depression (1963) and Albert Ellis's rational emotive behavior therapy (1955) — fundamentally shifted the therapeutic focus from behavior alone or unconscious process to the role of conscious and semi-conscious cognitions in maintaining psychological distress. CBT is now the most extensively researched and widely practiced psychotherapy in the world, with empirical support across virtually every major psychological disorder.</w:t>
      </w:r>
    </w:p>
    <w:p>
      <w:pPr>
        <w:pStyle w:val="Heading2"/>
        <w:spacing w:after="140" w:before="320"/>
      </w:pPr>
      <w:r>
        <w:t xml:space="preserve">7.1  Beck's Cognitive Therapy</w:t>
      </w:r>
    </w:p>
    <w:p>
      <w:pPr>
        <w:pStyle w:val="Heading3"/>
        <w:pBdr>
          <w:bottom w:val="single" w:color="1A4A2E" w:sz="6" w:space="2"/>
        </w:pBdr>
        <w:spacing w:after="100" w:before="260"/>
      </w:pPr>
      <w:r>
        <w:rPr>
          <w:color w:val="1A4A2E"/>
        </w:rPr>
        <w:t xml:space="preserve">Cognitive Therapy (CT) / Cognitive-Behavioral Therapy (CBT)</w:t>
      </w:r>
    </w:p>
    <w:p>
      <w:pPr>
        <w:spacing w:after="100" w:line="300"/>
        <w:jc w:val="both"/>
      </w:pPr>
      <w:r>
        <w:rPr>
          <w:b/>
          <w:bCs/>
          <w:color w:val="1A4A2E"/>
        </w:rPr>
        <w:t xml:space="preserve">Developer(s): </w:t>
      </w:r>
      <w:r>
        <w:t xml:space="preserve">Aaron T. Beck (b. 1921); further developed by Judith Beck, Christine Padesky, and many others</w:t>
      </w:r>
    </w:p>
    <w:p>
      <w:pPr>
        <w:spacing w:after="100" w:line="300"/>
        <w:jc w:val="both"/>
      </w:pPr>
      <w:r>
        <w:rPr>
          <w:b/>
          <w:bCs/>
          <w:color w:val="1A4A2E"/>
        </w:rPr>
        <w:t xml:space="preserve">Era / Origin: </w:t>
      </w:r>
      <w:r>
        <w:t xml:space="preserve">1963–present</w:t>
      </w:r>
    </w:p>
    <w:p>
      <w:pPr>
        <w:spacing w:after="100" w:line="300"/>
        <w:jc w:val="both"/>
      </w:pPr>
      <w:r>
        <w:rPr>
          <w:b/>
          <w:bCs/>
          <w:color w:val="1A4A2E"/>
        </w:rPr>
        <w:t xml:space="preserve">Tradition: </w:t>
      </w:r>
      <w:r>
        <w:t xml:space="preserve">Cognitive-Behavioral</w:t>
      </w:r>
    </w:p>
    <w:p>
      <w:pPr>
        <w:spacing w:after="100" w:line="300"/>
        <w:jc w:val="both"/>
      </w:pPr>
      <w:r>
        <w:rPr>
          <w:b/>
          <w:bCs/>
          <w:color w:val="1A4A2E"/>
        </w:rPr>
        <w:t xml:space="preserve">Core Assumptions: </w:t>
      </w:r>
      <w:r>
        <w:t xml:space="preserve">Cognitive mediation: thoughts (cognitions) mediate between events and emotional/behavioral responses. Dysfunctional cognitions — automatic negative thoughts (ANTs), cognitive distortions, and underlying core beliefs (schemas) — are the primary targets of treatment. The cognitive model proposes three levels: automatic thoughts (surface — spontaneous, fleeting), intermediate beliefs (rules, attitudes, assumptions), and core beliefs/schemas (deepest level — fundamental beliefs about self, others, and the world, e.g., "I am worthless," "People are dangerous," "The world is uncontrollable").</w:t>
      </w:r>
    </w:p>
    <w:p>
      <w:pPr>
        <w:spacing w:after="100" w:line="300"/>
        <w:jc w:val="both"/>
      </w:pPr>
      <w:r>
        <w:rPr>
          <w:b/>
          <w:bCs/>
          <w:color w:val="1A4A2E"/>
        </w:rPr>
        <w:t xml:space="preserve">Theory of Change: </w:t>
      </w:r>
      <w:r>
        <w:t xml:space="preserve">Identifying and evaluating dysfunctional cognitions through Socratic questioning and behavioral experiments, and replacing them with more balanced, evidence-based alternatives, reduces emotional distress and changes behavior. The cognitive case formulation guides which cognitions to target and the order of intervention.</w:t>
      </w:r>
    </w:p>
    <w:p>
      <w:pPr>
        <w:spacing w:after="100" w:line="300"/>
        <w:jc w:val="both"/>
      </w:pPr>
      <w:r>
        <w:rPr>
          <w:b/>
          <w:bCs/>
          <w:color w:val="1A4A2E"/>
        </w:rPr>
        <w:t xml:space="preserve">Key Techniques: </w:t>
      </w:r>
      <w:r>
        <w:t xml:space="preserve">Thought record (automatic thought diary — situation → emotion → automatic thought → evidence for/against → balanced thought → outcome); Socratic questioning (guided discovery); behavioral experiments (testing the accuracy of beliefs in vivo); activity scheduling; graded task assignment; psychoeducation on the cognitive model; downward arrow technique (identifying core beliefs underlying automatic thoughts); problem-solving; relapse prevention.</w:t>
      </w:r>
    </w:p>
    <w:p>
      <w:pPr>
        <w:spacing w:after="100" w:line="300"/>
        <w:jc w:val="both"/>
      </w:pPr>
      <w:r>
        <w:rPr>
          <w:b/>
          <w:bCs/>
          <w:color w:val="1A4A2E"/>
        </w:rPr>
        <w:t xml:space="preserve">Goals: </w:t>
      </w:r>
      <w:r>
        <w:t xml:space="preserve">Reduction of symptoms (depression, anxiety) through modification of dysfunctional cognitions; development of more flexible, evidence-based thinking; acquisition of cognitive skills for independent use (self-therapy).</w:t>
      </w:r>
    </w:p>
    <w:p>
      <w:pPr>
        <w:spacing w:after="100" w:line="300"/>
        <w:jc w:val="both"/>
      </w:pPr>
      <w:r>
        <w:rPr>
          <w:b/>
          <w:bCs/>
          <w:color w:val="1A4A2E"/>
        </w:rPr>
        <w:t xml:space="preserve">Therapeutic Relationship: </w:t>
      </w:r>
      <w:r>
        <w:t xml:space="preserve">Collaborative empiricism — therapist and client work together as a team to examine the evidence for and against the client's beliefs, treating cognitions as hypotheses to be tested rather than facts to be accepted.</w:t>
      </w:r>
    </w:p>
    <w:p>
      <w:pPr>
        <w:spacing w:after="100" w:line="300"/>
        <w:jc w:val="both"/>
      </w:pPr>
      <w:r>
        <w:rPr>
          <w:b/>
          <w:bCs/>
          <w:color w:val="1A4A2E"/>
        </w:rPr>
        <w:t xml:space="preserve">Best Indicated For: </w:t>
      </w:r>
      <w:r>
        <w:t xml:space="preserve">Depression (strongest evidence base); anxiety disorders (GAD, panic, social anxiety, specific phobia, OCD, PTSD); eating disorders; personality disorders (with modifications); bipolar disorder; psychosis (CT for psychosis); health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Possibly the most extensively researched psychotherapy. Butler et al. (2006) meta-analysis: large effect sizes for depression (d = 0.82), generalized anxiety disorder (d = 1.01), social phobia, panic, PTSD, bulimia. CBT shows durable effects post-treatment for depression, superior to medication in preventing relapse.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Beck's cognitive triad of depression: negative views of (1) the self ("I am worthless/defective"), (2) the world ("Everything is difficult/unfair"), and (3) the future ("Nothing will improve/change") — these three interconnected negative beliefs maintain depressive thinking. Interventions target each vertex of the triad.</w:t>
            </w:r>
          </w:p>
        </w:tc>
      </w:tr>
    </w:tbl>
    <w:p>
      <w:pPr>
        <w:spacing w:after="80"/>
      </w:pPr>
      <w:r>
        <w:t xml:space="preserve"/>
      </w:r>
    </w:p>
    <w:p>
      <w:pPr>
        <w:pStyle w:val="Heading3"/>
        <w:pBdr>
          <w:bottom w:val="single" w:color="1A4A2E" w:sz="6" w:space="2"/>
        </w:pBdr>
        <w:spacing w:after="100" w:before="260"/>
      </w:pPr>
      <w:r>
        <w:rPr>
          <w:color w:val="1A4A2E"/>
        </w:rPr>
        <w:t xml:space="preserve">Major Cognitive Distortions (Errors)</w:t>
      </w:r>
    </w:p>
    <w:p>
      <w:pPr>
        <w:spacing w:after="140" w:line="300"/>
        <w:jc w:val="both"/>
      </w:pPr>
      <w:r>
        <w:t xml:space="preserve">Cognitive distortions are systematic errors in thinking that maintain emotional distress. First catalogued by Beck; expanded by Burns (Feeling Good, 1980).</w:t>
      </w:r>
    </w:p>
    <w:p>
      <w:pPr>
        <w:pStyle w:val="ListParagraph"/>
        <w:numPr>
          <w:ilvl w:val="0"/>
          <w:numId w:val="2"/>
        </w:numPr>
        <w:spacing w:after="60" w:line="280"/>
      </w:pPr>
      <w:r>
        <w:rPr>
          <w:b/>
          <w:bCs/>
          <w:color w:val="1A4A2E"/>
        </w:rPr>
        <w:t xml:space="preserve">All-or-nothing thinking (dichotomous): </w:t>
      </w:r>
      <w:r>
        <w:t xml:space="preserve">"Either I'm a complete success or I'm a total failure." No middle ground; black-and-white.</w:t>
      </w:r>
    </w:p>
    <w:p>
      <w:pPr>
        <w:pStyle w:val="ListParagraph"/>
        <w:numPr>
          <w:ilvl w:val="0"/>
          <w:numId w:val="2"/>
        </w:numPr>
        <w:spacing w:after="60" w:line="280"/>
      </w:pPr>
      <w:r>
        <w:rPr>
          <w:b/>
          <w:bCs/>
          <w:color w:val="1A4A2E"/>
        </w:rPr>
        <w:t xml:space="preserve">Overgeneralization: </w:t>
      </w:r>
      <w:r>
        <w:t xml:space="preserve">"This always happens to me." A single negative event becomes a universal pattern.</w:t>
      </w:r>
    </w:p>
    <w:p>
      <w:pPr>
        <w:pStyle w:val="ListParagraph"/>
        <w:numPr>
          <w:ilvl w:val="0"/>
          <w:numId w:val="2"/>
        </w:numPr>
        <w:spacing w:after="60" w:line="280"/>
      </w:pPr>
      <w:r>
        <w:rPr>
          <w:b/>
          <w:bCs/>
          <w:color w:val="1A4A2E"/>
        </w:rPr>
        <w:t xml:space="preserve">Mental filter: </w:t>
      </w:r>
      <w:r>
        <w:t xml:space="preserve">Focusing exclusively on one negative detail while ignoring positive information.</w:t>
      </w:r>
    </w:p>
    <w:p>
      <w:pPr>
        <w:pStyle w:val="ListParagraph"/>
        <w:numPr>
          <w:ilvl w:val="0"/>
          <w:numId w:val="2"/>
        </w:numPr>
        <w:spacing w:after="60" w:line="280"/>
      </w:pPr>
      <w:r>
        <w:rPr>
          <w:b/>
          <w:bCs/>
          <w:color w:val="1A4A2E"/>
        </w:rPr>
        <w:t xml:space="preserve">Disqualifying the positive: </w:t>
      </w:r>
      <w:r>
        <w:t xml:space="preserve">"That doesn't count — anyone could have done it." Positive experiences are dismissed.</w:t>
      </w:r>
    </w:p>
    <w:p>
      <w:pPr>
        <w:pStyle w:val="ListParagraph"/>
        <w:numPr>
          <w:ilvl w:val="0"/>
          <w:numId w:val="2"/>
        </w:numPr>
        <w:spacing w:after="60" w:line="280"/>
      </w:pPr>
      <w:r>
        <w:rPr>
          <w:b/>
          <w:bCs/>
          <w:color w:val="1A4A2E"/>
        </w:rPr>
        <w:t xml:space="preserve">Mind reading: </w:t>
      </w:r>
      <w:r>
        <w:t xml:space="preserve">"She thinks I'm incompetent." Assuming others' thoughts without evidence.</w:t>
      </w:r>
    </w:p>
    <w:p>
      <w:pPr>
        <w:pStyle w:val="ListParagraph"/>
        <w:numPr>
          <w:ilvl w:val="0"/>
          <w:numId w:val="2"/>
        </w:numPr>
        <w:spacing w:after="60" w:line="280"/>
      </w:pPr>
      <w:r>
        <w:rPr>
          <w:b/>
          <w:bCs/>
          <w:color w:val="1A4A2E"/>
        </w:rPr>
        <w:t xml:space="preserve">Fortune telling: </w:t>
      </w:r>
      <w:r>
        <w:t xml:space="preserve">"I'll fail." Predicting negative outcomes with false certainty.</w:t>
      </w:r>
    </w:p>
    <w:p>
      <w:pPr>
        <w:pStyle w:val="ListParagraph"/>
        <w:numPr>
          <w:ilvl w:val="0"/>
          <w:numId w:val="2"/>
        </w:numPr>
        <w:spacing w:after="60" w:line="280"/>
      </w:pPr>
      <w:r>
        <w:rPr>
          <w:b/>
          <w:bCs/>
          <w:color w:val="1A4A2E"/>
        </w:rPr>
        <w:t xml:space="preserve">Catastrophizing / magnification: </w:t>
      </w:r>
      <w:r>
        <w:t xml:space="preserve">Exaggerating the importance of a negative event or minimizing a positive one.</w:t>
      </w:r>
    </w:p>
    <w:p>
      <w:pPr>
        <w:pStyle w:val="ListParagraph"/>
        <w:numPr>
          <w:ilvl w:val="0"/>
          <w:numId w:val="2"/>
        </w:numPr>
        <w:spacing w:after="60" w:line="280"/>
      </w:pPr>
      <w:r>
        <w:rPr>
          <w:b/>
          <w:bCs/>
          <w:color w:val="1A4A2E"/>
        </w:rPr>
        <w:t xml:space="preserve">Emotional reasoning: </w:t>
      </w:r>
      <w:r>
        <w:t xml:space="preserve">"I feel stupid, therefore I am stupid." Using emotions as evidence for truth.</w:t>
      </w:r>
    </w:p>
    <w:p>
      <w:pPr>
        <w:pStyle w:val="ListParagraph"/>
        <w:numPr>
          <w:ilvl w:val="0"/>
          <w:numId w:val="2"/>
        </w:numPr>
        <w:spacing w:after="60" w:line="280"/>
      </w:pPr>
      <w:r>
        <w:rPr>
          <w:b/>
          <w:bCs/>
          <w:color w:val="1A4A2E"/>
        </w:rPr>
        <w:t xml:space="preserve">Should statements: </w:t>
      </w:r>
      <w:r>
        <w:t xml:space="preserve">Rigid internal rules producing guilt, shame, and frustration.</w:t>
      </w:r>
    </w:p>
    <w:p>
      <w:pPr>
        <w:pStyle w:val="ListParagraph"/>
        <w:numPr>
          <w:ilvl w:val="0"/>
          <w:numId w:val="2"/>
        </w:numPr>
        <w:spacing w:after="60" w:line="280"/>
      </w:pPr>
      <w:r>
        <w:rPr>
          <w:b/>
          <w:bCs/>
          <w:color w:val="1A4A2E"/>
        </w:rPr>
        <w:t xml:space="preserve">Labeling: </w:t>
      </w:r>
      <w:r>
        <w:t xml:space="preserve">"I'm a loser." Attaching a global negative label to the self or others.</w:t>
      </w:r>
    </w:p>
    <w:p>
      <w:pPr>
        <w:pStyle w:val="ListParagraph"/>
        <w:numPr>
          <w:ilvl w:val="0"/>
          <w:numId w:val="2"/>
        </w:numPr>
        <w:spacing w:after="60" w:line="280"/>
      </w:pPr>
      <w:r>
        <w:rPr>
          <w:b/>
          <w:bCs/>
          <w:color w:val="1A4A2E"/>
        </w:rPr>
        <w:t xml:space="preserve">Personalization: </w:t>
      </w:r>
      <w:r>
        <w:t xml:space="preserve">Taking excessive responsibility for external events ("It's my fault she's upset").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DF5F0" w:color="auto" w:val="clear"/>
            <w:tcMar>
              <w:top w:type="dxa" w:w="120"/>
              <w:left w:type="dxa" w:w="200"/>
              <w:bottom w:type="dxa" w:w="120"/>
              <w:right w:type="dxa" w:w="200"/>
            </w:tcMar>
          </w:tcPr>
          <w:p>
            <w:pPr>
              <w:spacing w:line="280"/>
            </w:pPr>
            <w:r>
              <w:rPr>
                <w:b/>
                <w:bCs/>
                <w:color w:val="2E6B45"/>
              </w:rPr>
              <w:t xml:space="preserve">Mnemonic: </w:t>
            </w:r>
            <w:r>
              <w:t xml:space="preserve">Cognitive distortions — OVERMIND SELF: Overgeneralization, disqualifying positiVEs, mental filteR, MINd reading, Disqualifying positive, ShouldS, Emotional reasoning, Labeling, Fortune telling.</w:t>
            </w:r>
          </w:p>
        </w:tc>
      </w:tr>
    </w:tbl>
    <w:p>
      <w:pPr>
        <w:spacing w:after="80"/>
      </w:pPr>
      <w:r>
        <w:t xml:space="preserve"/>
      </w:r>
    </w:p>
    <w:p>
      <w:pPr>
        <w:pStyle w:val="Heading2"/>
        <w:spacing w:after="140" w:before="320"/>
      </w:pPr>
      <w:r>
        <w:t xml:space="preserve">7.2  Rational Emotive Behavior Therapy (REBT)</w:t>
      </w:r>
    </w:p>
    <w:p>
      <w:pPr>
        <w:pStyle w:val="Heading3"/>
        <w:pBdr>
          <w:bottom w:val="single" w:color="1A4A2E" w:sz="6" w:space="2"/>
        </w:pBdr>
        <w:spacing w:after="100" w:before="260"/>
      </w:pPr>
      <w:r>
        <w:rPr>
          <w:color w:val="1A4A2E"/>
        </w:rPr>
        <w:t xml:space="preserve">Rational Emotive Behavior Therapy (REBT)</w:t>
      </w:r>
    </w:p>
    <w:p>
      <w:pPr>
        <w:spacing w:after="100" w:line="300"/>
        <w:jc w:val="both"/>
      </w:pPr>
      <w:r>
        <w:rPr>
          <w:b/>
          <w:bCs/>
          <w:color w:val="1A4A2E"/>
        </w:rPr>
        <w:t xml:space="preserve">Developer(s): </w:t>
      </w:r>
      <w:r>
        <w:t xml:space="preserve">Albert Ellis (1913–2007)</w:t>
      </w:r>
    </w:p>
    <w:p>
      <w:pPr>
        <w:spacing w:after="100" w:line="300"/>
        <w:jc w:val="both"/>
      </w:pPr>
      <w:r>
        <w:rPr>
          <w:b/>
          <w:bCs/>
          <w:color w:val="1A4A2E"/>
        </w:rPr>
        <w:t xml:space="preserve">Era / Origin: </w:t>
      </w:r>
      <w:r>
        <w:t xml:space="preserve">1955–present; originally Rational Therapy, renamed REBT 1993</w:t>
      </w:r>
    </w:p>
    <w:p>
      <w:pPr>
        <w:spacing w:after="100" w:line="300"/>
        <w:jc w:val="both"/>
      </w:pPr>
      <w:r>
        <w:rPr>
          <w:b/>
          <w:bCs/>
          <w:color w:val="1A4A2E"/>
        </w:rPr>
        <w:t xml:space="preserve">Tradition: </w:t>
      </w:r>
      <w:r>
        <w:t xml:space="preserve">Cognitive-Behavioral</w:t>
      </w:r>
    </w:p>
    <w:p>
      <w:pPr>
        <w:spacing w:after="100" w:line="300"/>
        <w:jc w:val="both"/>
      </w:pPr>
      <w:r>
        <w:rPr>
          <w:b/>
          <w:bCs/>
          <w:color w:val="1A4A2E"/>
        </w:rPr>
        <w:t xml:space="preserve">Core Assumptions: </w:t>
      </w:r>
      <w:r>
        <w:t xml:space="preserve">The ABC model: Activating event → Beliefs (rational vs. irrational) → Consequences (emotional and behavioral). It is not the activating event but the beliefs about it that cause emotional disturbance. Irrational beliefs are characterized by demandingness ("musts," "shoulds," "oughts"), awfulizing, low frustration tolerance (LFT), and global self- or other-deprecation. Humans have a biological tendency toward irrational thinking AND the capacity to challenge and change it through rational disputation.</w:t>
      </w:r>
    </w:p>
    <w:p>
      <w:pPr>
        <w:spacing w:after="100" w:line="300"/>
        <w:jc w:val="both"/>
      </w:pPr>
      <w:r>
        <w:rPr>
          <w:b/>
          <w:bCs/>
          <w:color w:val="1A4A2E"/>
        </w:rPr>
        <w:t xml:space="preserve">Theory of Change: </w:t>
      </w:r>
      <w:r>
        <w:t xml:space="preserve">The ABCDE model: dispute irrational beliefs (D) to achieve a new effective philosophy (E). Disputation challenges irrational beliefs empirically (Is there evidence?), logically (Does it follow?), and pragmatically (Does this belief help you?).</w:t>
      </w:r>
    </w:p>
    <w:p>
      <w:pPr>
        <w:spacing w:after="100" w:line="300"/>
        <w:jc w:val="both"/>
      </w:pPr>
      <w:r>
        <w:rPr>
          <w:b/>
          <w:bCs/>
          <w:color w:val="1A4A2E"/>
        </w:rPr>
        <w:t xml:space="preserve">Key Techniques: </w:t>
      </w:r>
      <w:r>
        <w:t xml:space="preserve">ABC assessment and ABCDE disputation; unconditional self-acceptance (USA), unconditional other-acceptance (UOA), unconditional life-acceptance (ULA); shame-attacking exercises; rational emotive imagery; bibliotherapy; humor as a therapeutic tool.</w:t>
      </w:r>
    </w:p>
    <w:p>
      <w:pPr>
        <w:spacing w:after="100" w:line="300"/>
        <w:jc w:val="both"/>
      </w:pPr>
      <w:r>
        <w:rPr>
          <w:b/>
          <w:bCs/>
          <w:color w:val="1A4A2E"/>
        </w:rPr>
        <w:t xml:space="preserve">Goals: </w:t>
      </w:r>
      <w:r>
        <w:t xml:space="preserve">Replacing irrational beliefs with rational alternatives; developing high frustration tolerance; achieving unconditional self-acceptance; reducing emotional disturbance.</w:t>
      </w:r>
    </w:p>
    <w:p>
      <w:pPr>
        <w:spacing w:after="100" w:line="300"/>
        <w:jc w:val="both"/>
      </w:pPr>
      <w:r>
        <w:rPr>
          <w:b/>
          <w:bCs/>
          <w:color w:val="1A4A2E"/>
        </w:rPr>
        <w:t xml:space="preserve">Best Indicated For: </w:t>
      </w:r>
      <w:r>
        <w:t xml:space="preserve">Depression, anxiety, anger, relationship difficulties; especially useful for perfectionism, shame, and self-worth disturbances.</w:t>
      </w:r>
    </w:p>
    <w:p>
      <w:pPr>
        <w:spacing w:after="100" w:line="300"/>
        <w:jc w:val="both"/>
      </w:pPr>
      <w:r>
        <w:rPr>
          <w:b/>
          <w:bCs/>
          <w:color w:val="1A4A2E"/>
        </w:rPr>
        <w:t xml:space="preserve">Limitations / Critiques: </w:t>
      </w:r>
      <w:r>
        <w:t xml:space="preserve">Confrontational style of disputation may be too challenging for some clients; the rational/irrational dichotomy may be overly simplistic.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Strong evidence base across anxiety and depression, though fewer RCTs than Beck's CT. Meta-analyses show REBT produces significant improvement across clinical populations.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key distinction between REBT and Beck's CT: Ellis focused on philosophical change — changing the absolutist, demandingness underlying beliefs — while Beck focused on empirical change — testing the evidence for specific automatic thoughts. Ellis used more active-directive confrontation of irrational beliefs; Beck preferred Socratic guided discovery.</w:t>
            </w:r>
          </w:p>
        </w:tc>
      </w:tr>
    </w:tbl>
    <w:p>
      <w:pPr>
        <w:spacing w:after="80"/>
      </w:pPr>
      <w:r>
        <w:t xml:space="preserve"/>
      </w:r>
    </w:p>
    <w:p>
      <w:pPr>
        <w:pStyle w:val="Heading2"/>
        <w:spacing w:after="140" w:before="320"/>
      </w:pPr>
      <w:r>
        <w:t xml:space="preserve">7.3  Schema Therapy</w:t>
      </w:r>
    </w:p>
    <w:p>
      <w:pPr>
        <w:pStyle w:val="Heading3"/>
        <w:pBdr>
          <w:bottom w:val="single" w:color="1A4A2E" w:sz="6" w:space="2"/>
        </w:pBdr>
        <w:spacing w:after="100" w:before="260"/>
      </w:pPr>
      <w:r>
        <w:rPr>
          <w:color w:val="1A4A2E"/>
        </w:rPr>
        <w:t xml:space="preserve">Schema Therapy</w:t>
      </w:r>
    </w:p>
    <w:p>
      <w:pPr>
        <w:spacing w:after="100" w:line="300"/>
        <w:jc w:val="both"/>
      </w:pPr>
      <w:r>
        <w:rPr>
          <w:b/>
          <w:bCs/>
          <w:color w:val="1A4A2E"/>
        </w:rPr>
        <w:t xml:space="preserve">Developer(s): </w:t>
      </w:r>
      <w:r>
        <w:t xml:space="preserve">Jeffrey Young (b. 1950); building on Beck's CT</w:t>
      </w:r>
    </w:p>
    <w:p>
      <w:pPr>
        <w:spacing w:after="100" w:line="300"/>
        <w:jc w:val="both"/>
      </w:pPr>
      <w:r>
        <w:rPr>
          <w:b/>
          <w:bCs/>
          <w:color w:val="1A4A2E"/>
        </w:rPr>
        <w:t xml:space="preserve">Era / Origin: </w:t>
      </w:r>
      <w:r>
        <w:t xml:space="preserve">1990s–present</w:t>
      </w:r>
    </w:p>
    <w:p>
      <w:pPr>
        <w:spacing w:after="100" w:line="300"/>
        <w:jc w:val="both"/>
      </w:pPr>
      <w:r>
        <w:rPr>
          <w:b/>
          <w:bCs/>
          <w:color w:val="1A4A2E"/>
        </w:rPr>
        <w:t xml:space="preserve">Tradition: </w:t>
      </w:r>
      <w:r>
        <w:t xml:space="preserve">Cognitive-Behavioral / Integrative</w:t>
      </w:r>
    </w:p>
    <w:p>
      <w:pPr>
        <w:spacing w:after="100" w:line="300"/>
        <w:jc w:val="both"/>
      </w:pPr>
      <w:r>
        <w:rPr>
          <w:b/>
          <w:bCs/>
          <w:color w:val="1A4A2E"/>
        </w:rPr>
        <w:t xml:space="preserve">Core Assumptions: </w:t>
      </w:r>
      <w:r>
        <w:t xml:space="preserve">Early maladaptive schemas (EMS) are deeply held, unconditional, pervasive beliefs and feelings about the self and relationships, developed in childhood from unmet core emotional needs, and maintained through schema perpetuation (avoidance, compensation, surrender). 18 EMS are organized into 5 schema domains: Disconnection/Rejection (abandonment, mistrust, emotional deprivation, defectiveness, social isolation); Impaired Autonomy (dependence, vulnerability, enmeshment, failure); Impaired Limits (entitlement, insufficient self-control); Other-Directedness (subjugation, self-sacrifice, approval-seeking); Overvigilance/Inhibition (negativity, emotional inhibition, unrelenting standards, punitiveness).</w:t>
      </w:r>
    </w:p>
    <w:p>
      <w:pPr>
        <w:spacing w:after="100" w:line="300"/>
        <w:jc w:val="both"/>
      </w:pPr>
      <w:r>
        <w:rPr>
          <w:b/>
          <w:bCs/>
          <w:color w:val="1A4A2E"/>
        </w:rPr>
        <w:t xml:space="preserve">Theory of Change: </w:t>
      </w:r>
      <w:r>
        <w:t xml:space="preserve">Identifying and healing EMS through cognitive (evidence-gathering), experiential (imagery rescripting, chair work), behavioral (breaking schema-driven patterns), and relational (limited reparenting within the therapeutic relationship) techniques. Schema modes (healthy adult, vulnerable child, angry child, critic, coping modes) are identified and worked with in the therapy.</w:t>
      </w:r>
    </w:p>
    <w:p>
      <w:pPr>
        <w:spacing w:after="100" w:line="300"/>
        <w:jc w:val="both"/>
      </w:pPr>
      <w:r>
        <w:rPr>
          <w:b/>
          <w:bCs/>
          <w:color w:val="1A4A2E"/>
        </w:rPr>
        <w:t xml:space="preserve">Key Techniques: </w:t>
      </w:r>
      <w:r>
        <w:t xml:space="preserve">Schema assessment (Young Schema Questionnaire); imagery rescripting (reworking traumatic memories to meet unmet childhood needs); limited reparenting (therapist provides, within therapeutic limits, what the client's caregivers failed to provide); mode work (chair dialogues between schema modes); letter-writing to parents; breaking schema-driven avoidance and compensation patterns; empathic confrontation.</w:t>
      </w:r>
    </w:p>
    <w:p>
      <w:pPr>
        <w:spacing w:after="100" w:line="300"/>
        <w:jc w:val="both"/>
      </w:pPr>
      <w:r>
        <w:rPr>
          <w:b/>
          <w:bCs/>
          <w:color w:val="1A4A2E"/>
        </w:rPr>
        <w:t xml:space="preserve">Goals: </w:t>
      </w:r>
      <w:r>
        <w:t xml:space="preserve">Healing of core early maladaptive schemas; meeting core childhood emotional needs in adaptive ways; development of healthy adult mode; breaking maladaptive interpersonal patterns.</w:t>
      </w:r>
    </w:p>
    <w:p>
      <w:pPr>
        <w:spacing w:after="100" w:line="300"/>
        <w:jc w:val="both"/>
      </w:pPr>
      <w:r>
        <w:rPr>
          <w:b/>
          <w:bCs/>
          <w:color w:val="1A4A2E"/>
        </w:rPr>
        <w:t xml:space="preserve">Therapeutic Relationship: </w:t>
      </w:r>
      <w:r>
        <w:t xml:space="preserve">Limited reparenting — the therapist provides, within professional limits, the empathy, validation, safety, and nurturing the client did not receive in childhood. More active, self-disclosing, and emotionally engaged than standard CBT.</w:t>
      </w:r>
    </w:p>
    <w:p>
      <w:pPr>
        <w:spacing w:after="100" w:line="300"/>
        <w:jc w:val="both"/>
      </w:pPr>
      <w:r>
        <w:rPr>
          <w:b/>
          <w:bCs/>
          <w:color w:val="1A4A2E"/>
        </w:rPr>
        <w:t xml:space="preserve">Best Indicated For: </w:t>
      </w:r>
      <w:r>
        <w:t xml:space="preserve">Personality disorders (especially BPD, NPD, cluster C); treatment-resistant depression and anxiety; chronic relationship difficulties; complex trauma.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Giesen-Bloo et al. (2006) RCT: schema therapy significantly superior to transference-focused psychotherapy for BPD at 3-year follow-up. Multiple subsequent RCTs supporting efficacy across personality disorders.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Schema therapy's "limited reparenting" is the most distinctive departure from standard CBT technique — it explicitly uses the therapeutic relationship as a corrective emotional experience, directly addressing developmental deficits. This brings schema therapy into dialogue with attachment theory, object relations, and relational psychoanalytic approaches.</w:t>
            </w:r>
          </w:p>
        </w:tc>
      </w:tr>
    </w:tbl>
    <w:p>
      <w:pPr>
        <w:spacing w:after="80"/>
      </w:pPr>
      <w:r>
        <w:t xml:space="preserve"/>
      </w:r>
    </w:p>
    <w:p>
      <w:pPr>
        <w:pStyle w:val="Heading2"/>
        <w:spacing w:after="140" w:before="320"/>
      </w:pPr>
      <w:r>
        <w:t xml:space="preserve">7.4  Chapter Summary</w:t>
      </w:r>
    </w:p>
    <w:p>
      <w:pPr>
        <w:spacing w:after="140" w:line="300"/>
        <w:jc w:val="both"/>
      </w:pPr>
      <w:r>
        <w:t xml:space="preserve">Beck's cognitive therapy established the cognitive model — automatic thoughts, intermediate beliefs, and core schemas — as the primary framework for understanding and treating psychological distress. Cognitive distortions provide a concrete vocabulary for identifying dysfunctional thinking; Socratic questioning and behavioral experiments are the primary change techniques. REBT adds a philosophical dimension through active disputation of absolutist, demanding core beliefs and unconditional self-acceptance. Schema therapy extends CT's reach to personality disorders and complex trauma by targeting early maladaptive schemas through experiential techniques and limited reparenting. Together these approaches constitute the most extensively researched psychotherapy tradition and form the backbone of contemporary evidence-based clinical practice.</w:t>
      </w:r>
    </w:p>
    <w:p>
      <w:r>
        <w:br w:type="page"/>
      </w:r>
    </w:p>
    <w:p>
      <w:pPr>
        <w:spacing w:after="60" w:before="200"/>
        <w:jc w:val="center"/>
      </w:pPr>
      <w:r>
        <w:rPr>
          <w:b/>
          <w:bCs/>
          <w:color w:val="2E6B45"/>
          <w:sz w:val="24"/>
          <w:szCs w:val="24"/>
        </w:rPr>
        <w:t xml:space="preserve">CHAPTER 8</w:t>
      </w:r>
    </w:p>
    <w:p>
      <w:pPr>
        <w:pStyle w:val="Heading1"/>
        <w:spacing w:after="120" w:before="60"/>
        <w:jc w:val="center"/>
      </w:pPr>
      <w:r>
        <w:rPr>
          <w:color w:val="1A4A2E"/>
        </w:rPr>
        <w:t xml:space="preserve">Acceptance, Mindfulness, and Third-Wave Approaches</w:t>
      </w:r>
    </w:p>
    <w:p>
      <w:pPr>
        <w:pBdr>
          <w:bottom w:val="single" w:color="1A4A2E" w:sz="12" w:space="4"/>
        </w:pBdr>
        <w:spacing w:after="260"/>
        <w:jc w:val="center"/>
      </w:pPr>
      <w:r>
        <w:t xml:space="preserve"/>
      </w:r>
    </w:p>
    <w:p>
      <w:pPr>
        <w:spacing w:after="140" w:line="300"/>
        <w:jc w:val="both"/>
      </w:pPr>
      <w:r>
        <w:t xml:space="preserve">The "third wave" of CBT — following behavioral (first) and cognitive (second) generations — shifted the primary therapeutic target from changing the content of cognitions and feelings to changing one's relationship to those experiences. Rather than challenging distorted thoughts, third-wave approaches teach clients to observe, accept, and defuse from their inner experience, and to commit to values-based action regardless of what thoughts or feelings are present. This chapter covers the four major third-wave approaches: Dialectical Behavior Therapy (DBT), Acceptance and Commitment Therapy (ACT), Mindfulness-Based Cognitive Therapy (MBCT), and Compassion-Focused Therapy (CFT).</w:t>
      </w:r>
    </w:p>
    <w:p>
      <w:pPr>
        <w:pStyle w:val="Heading3"/>
        <w:pBdr>
          <w:bottom w:val="single" w:color="1A4A2E" w:sz="6" w:space="2"/>
        </w:pBdr>
        <w:spacing w:after="100" w:before="260"/>
      </w:pPr>
      <w:r>
        <w:rPr>
          <w:color w:val="1A4A2E"/>
        </w:rPr>
        <w:t xml:space="preserve">Dialectical Behavior Therapy (DBT)</w:t>
      </w:r>
    </w:p>
    <w:p>
      <w:pPr>
        <w:spacing w:after="100" w:line="300"/>
        <w:jc w:val="both"/>
      </w:pPr>
      <w:r>
        <w:rPr>
          <w:b/>
          <w:bCs/>
          <w:color w:val="1A4A2E"/>
        </w:rPr>
        <w:t xml:space="preserve">Developer(s): </w:t>
      </w:r>
      <w:r>
        <w:t xml:space="preserve">Marsha Linehan (b. 1943)</w:t>
      </w:r>
    </w:p>
    <w:p>
      <w:pPr>
        <w:spacing w:after="100" w:line="300"/>
        <w:jc w:val="both"/>
      </w:pPr>
      <w:r>
        <w:rPr>
          <w:b/>
          <w:bCs/>
          <w:color w:val="1A4A2E"/>
        </w:rPr>
        <w:t xml:space="preserve">Era / Origin: </w:t>
      </w:r>
      <w:r>
        <w:t xml:space="preserve">1991–present</w:t>
      </w:r>
    </w:p>
    <w:p>
      <w:pPr>
        <w:spacing w:after="100" w:line="300"/>
        <w:jc w:val="both"/>
      </w:pPr>
      <w:r>
        <w:rPr>
          <w:b/>
          <w:bCs/>
          <w:color w:val="1A4A2E"/>
        </w:rPr>
        <w:t xml:space="preserve">Tradition: </w:t>
      </w:r>
      <w:r>
        <w:t xml:space="preserve">Cognitive-Behavioral / Third Wave</w:t>
      </w:r>
    </w:p>
    <w:p>
      <w:pPr>
        <w:spacing w:after="100" w:line="300"/>
        <w:jc w:val="both"/>
      </w:pPr>
      <w:r>
        <w:rPr>
          <w:b/>
          <w:bCs/>
          <w:color w:val="1A4A2E"/>
        </w:rPr>
        <w:t xml:space="preserve">Core Assumptions: </w:t>
      </w:r>
      <w:r>
        <w:t xml:space="preserve">Borderline personality disorder arises from a transaction between biological emotional sensitivity/reactivity and an invalidating environment — a biosocial theory. Emotional dysregulation is the core problem; impulsive behaviors (self-harm, suicidality, substance use) are attempts to regulate unbearable emotions. The central dialectic is between change (standard CBT emphasis) and acceptance (mindfulness and validation); both are required — neither alone is sufficient.</w:t>
      </w:r>
    </w:p>
    <w:p>
      <w:pPr>
        <w:spacing w:after="100" w:line="300"/>
        <w:jc w:val="both"/>
      </w:pPr>
      <w:r>
        <w:rPr>
          <w:b/>
          <w:bCs/>
          <w:color w:val="1A4A2E"/>
        </w:rPr>
        <w:t xml:space="preserve">Theory of Change: </w:t>
      </w:r>
      <w:r>
        <w:t xml:space="preserve">Skills training in four modules provides new behavioral capabilities; individual therapy addresses motivational barriers, strengthens the therapeutic relationship, and processes trauma. The dialectical philosophy prevents the collapse into either pure change (which feels invalidating) or pure acceptance (which fails to address suffering). The therapist must model dialectical thinking — being able to hold opposing truths simultaneously.</w:t>
      </w:r>
    </w:p>
    <w:p>
      <w:pPr>
        <w:spacing w:after="100" w:line="300"/>
        <w:jc w:val="both"/>
      </w:pPr>
      <w:r>
        <w:rPr>
          <w:b/>
          <w:bCs/>
          <w:color w:val="1A4A2E"/>
        </w:rPr>
        <w:t xml:space="preserve">Key Techniques: </w:t>
      </w:r>
      <w:r>
        <w:t xml:space="preserve">Individual DBT therapy; DBT skills training group (four modules: mindfulness — the core skill; distress tolerance — TIPP, ACCEPTS, IMPROVE, pros/cons; emotion regulation — PLEASE, opposite action, checking the facts; interpersonal effectiveness — DEAR MAN, GIVE, FAST); phone coaching (between sessions for skill generalization); therapist consultation team. Validation strategies (six levels). Behavioral chain analysis.</w:t>
      </w:r>
    </w:p>
    <w:p>
      <w:pPr>
        <w:spacing w:after="100" w:line="300"/>
        <w:jc w:val="both"/>
      </w:pPr>
      <w:r>
        <w:rPr>
          <w:b/>
          <w:bCs/>
          <w:color w:val="1A4A2E"/>
        </w:rPr>
        <w:t xml:space="preserve">Goals: </w:t>
      </w:r>
      <w:r>
        <w:t xml:space="preserve">Building a "life worth living"; reduction of suicidality and self-harm; decreased hospitalization; improvement in quality of life; achieving personal goals.</w:t>
      </w:r>
    </w:p>
    <w:p>
      <w:pPr>
        <w:spacing w:after="100" w:line="300"/>
        <w:jc w:val="both"/>
      </w:pPr>
      <w:r>
        <w:rPr>
          <w:b/>
          <w:bCs/>
          <w:color w:val="1A4A2E"/>
        </w:rPr>
        <w:t xml:space="preserve">Therapeutic Relationship: </w:t>
      </w:r>
      <w:r>
        <w:t xml:space="preserve">Genuine, warm, and dialectical — the therapist must validate the client's experience as understandable given their history while simultaneously pushing for change. The therapist genuinely cares about the client's life and is not afraid to be authentic about this.</w:t>
      </w:r>
    </w:p>
    <w:p>
      <w:pPr>
        <w:spacing w:after="100" w:line="300"/>
        <w:jc w:val="both"/>
      </w:pPr>
      <w:r>
        <w:rPr>
          <w:b/>
          <w:bCs/>
          <w:color w:val="1A4A2E"/>
        </w:rPr>
        <w:t xml:space="preserve">Best Indicated For: </w:t>
      </w:r>
      <w:r>
        <w:t xml:space="preserve">BPD (highest evidence); chronic suicidality; NSSI (non-suicidal self-injury); eating disorders (especially bulimia and BED); substance use disorders; adolescents; emotion dysregulation across 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Multiple RCTs: Linehan et al. (1991, 1999, 2006) consistently show DBT superior to treatment-as-usual for BPD in reducing suicidality, self-harm, hospitalizations. RCTs also support DBT for eating disorders, substance use. Strongest evidence base for BPD of any treatment.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DBT's biosocial theory of BPD reframes the disorder from a characterological "character defect" to a learned emotional dysregulation problem arising from a gene-environment interaction — a validating and non-shaming formulation. This framing reduces stigma and increases treatment engagement. The term "emotional sensitivity" (not "too emotional") is a key reframe.</w:t>
            </w:r>
          </w:p>
        </w:tc>
      </w:tr>
    </w:tbl>
    <w:p>
      <w:pPr>
        <w:spacing w:after="80"/>
      </w:pPr>
      <w:r>
        <w:t xml:space="preserve"/>
      </w:r>
    </w:p>
    <w:p>
      <w:pPr>
        <w:pStyle w:val="Heading3"/>
        <w:pBdr>
          <w:bottom w:val="single" w:color="1A4A2E" w:sz="6" w:space="2"/>
        </w:pBdr>
        <w:spacing w:after="100" w:before="260"/>
      </w:pPr>
      <w:r>
        <w:rPr>
          <w:color w:val="1A4A2E"/>
        </w:rPr>
        <w:t xml:space="preserve">Acceptance and Commitment Therapy (ACT)</w:t>
      </w:r>
    </w:p>
    <w:p>
      <w:pPr>
        <w:spacing w:after="100" w:line="300"/>
        <w:jc w:val="both"/>
      </w:pPr>
      <w:r>
        <w:rPr>
          <w:b/>
          <w:bCs/>
          <w:color w:val="1A4A2E"/>
        </w:rPr>
        <w:t xml:space="preserve">Developer(s): </w:t>
      </w:r>
      <w:r>
        <w:t xml:space="preserve">Steven Hayes (b. 1948), Kelly Wilson, Kirk Strosahl; relational frame theory (RFT) is the foundational behavioral science</w:t>
      </w:r>
    </w:p>
    <w:p>
      <w:pPr>
        <w:spacing w:after="100" w:line="300"/>
        <w:jc w:val="both"/>
      </w:pPr>
      <w:r>
        <w:rPr>
          <w:b/>
          <w:bCs/>
          <w:color w:val="1A4A2E"/>
        </w:rPr>
        <w:t xml:space="preserve">Era / Origin: </w:t>
      </w:r>
      <w:r>
        <w:t xml:space="preserve">1986–present</w:t>
      </w:r>
    </w:p>
    <w:p>
      <w:pPr>
        <w:spacing w:after="100" w:line="300"/>
        <w:jc w:val="both"/>
      </w:pPr>
      <w:r>
        <w:rPr>
          <w:b/>
          <w:bCs/>
          <w:color w:val="1A4A2E"/>
        </w:rPr>
        <w:t xml:space="preserve">Tradition: </w:t>
      </w:r>
      <w:r>
        <w:t xml:space="preserve">Third Wave / Behavioral / Contextual</w:t>
      </w:r>
    </w:p>
    <w:p>
      <w:pPr>
        <w:spacing w:after="100" w:line="300"/>
        <w:jc w:val="both"/>
      </w:pPr>
      <w:r>
        <w:rPr>
          <w:b/>
          <w:bCs/>
          <w:color w:val="1A4A2E"/>
        </w:rPr>
        <w:t xml:space="preserve">Core Assumptions: </w:t>
      </w:r>
      <w:r>
        <w:t xml:space="preserve">Human suffering arises largely from psychological inflexibility — being fused with unhelpful thoughts, avoiding painful inner experience, and acting in ways inconsistent with one's values. Language and cognition (studied through RFT) cause suffering by making it possible to relate present experience to feared future events, past traumas, and negative self-evaluations. Psychological flexibility — the ability to contact the present moment as a conscious human being and change or persist in behavior in service of chosen values — is the goal.</w:t>
      </w:r>
    </w:p>
    <w:p>
      <w:pPr>
        <w:spacing w:after="100" w:line="300"/>
        <w:jc w:val="both"/>
      </w:pPr>
      <w:r>
        <w:rPr>
          <w:b/>
          <w:bCs/>
          <w:color w:val="1A4A2E"/>
        </w:rPr>
        <w:t xml:space="preserve">Theory of Change: </w:t>
      </w:r>
      <w:r>
        <w:t xml:space="preserve">The ACT Hexaflex: six core processes target psychological inflexibility and build flexibility. Acceptance (opening up to experience rather than avoiding it); Defusion (changing the relationship to thoughts, not their content); Present Moment (contacting here-and-now experience); Self-as-Context (observing self / transcendent self — "I am not my thoughts"); Values (clarifying what truly matters); Committed Action (taking effective steps toward values-based goals despite obstacles).</w:t>
      </w:r>
    </w:p>
    <w:p>
      <w:pPr>
        <w:spacing w:after="100" w:line="300"/>
        <w:jc w:val="both"/>
      </w:pPr>
      <w:r>
        <w:rPr>
          <w:b/>
          <w:bCs/>
          <w:color w:val="1A4A2E"/>
        </w:rPr>
        <w:t xml:space="preserve">Key Techniques: </w:t>
      </w:r>
      <w:r>
        <w:t xml:space="preserve">Defusion exercises (leaves on a stream, milk-milk-milk, thanking the mind, naming the story); acceptance exercises (expansion/openness metaphors — pushing a beach ball under water); values clarification (the Tombstone exercise, the Valued Life exercise, bull's eye); mindfulness exercises; metaphors (the Bus Driver, Tug of War with a Monster, Two Scales); committed action and willingness experiments; the Clean vs. Dirty Discomfort distinction.</w:t>
      </w:r>
    </w:p>
    <w:p>
      <w:pPr>
        <w:spacing w:after="100" w:line="300"/>
        <w:jc w:val="both"/>
      </w:pPr>
      <w:r>
        <w:rPr>
          <w:b/>
          <w:bCs/>
          <w:color w:val="1A4A2E"/>
        </w:rPr>
        <w:t xml:space="preserve">Goals: </w:t>
      </w:r>
      <w:r>
        <w:t xml:space="preserve">Increased psychological flexibility; living a rich, full, meaningful life aligned with personal values — even in the presence of difficult thoughts and feelings.</w:t>
      </w:r>
    </w:p>
    <w:p>
      <w:pPr>
        <w:spacing w:after="100" w:line="300"/>
        <w:jc w:val="both"/>
      </w:pPr>
      <w:r>
        <w:rPr>
          <w:b/>
          <w:bCs/>
          <w:color w:val="1A4A2E"/>
        </w:rPr>
        <w:t xml:space="preserve">Therapeutic Relationship: </w:t>
      </w:r>
      <w:r>
        <w:t xml:space="preserve">Transparent, genuine, egalitarian. ACT therapists model defusion and acceptance in the relationship. The therapist is a fellow traveler who has the same human struggles.</w:t>
      </w:r>
    </w:p>
    <w:p>
      <w:pPr>
        <w:spacing w:after="100" w:line="300"/>
        <w:jc w:val="both"/>
      </w:pPr>
      <w:r>
        <w:rPr>
          <w:b/>
          <w:bCs/>
          <w:color w:val="1A4A2E"/>
        </w:rPr>
        <w:t xml:space="preserve">Best Indicated For: </w:t>
      </w:r>
      <w:r>
        <w:t xml:space="preserve">Depression; anxiety disorders; chronic pain; OCD; psychosis (ACT for psychosis); addiction; health behavior change; work stress and burnout; PTSD.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A-Tjak et al. (2015) meta-analysis: ACT superior to waitlist/placebo (d = 0.82) and equivalent to established treatments including CBT. Particularly well-supported for chronic pain, depression, and anxiety. Most RCTs show equivalence to CBT with somewhat different mechanisms.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ACT slogan: "Feel what you feel, think what you think, and do what matters." The goal is not to feel better but to live better — defusion from distress enables values-based action. This represents a fundamental paradigm shift from symptom reduction to quality of life as the primary outcome.</w:t>
            </w:r>
          </w:p>
        </w:tc>
      </w:tr>
    </w:tbl>
    <w:p>
      <w:pPr>
        <w:spacing w:after="80"/>
      </w:pPr>
      <w:r>
        <w:t xml:space="preserve"/>
      </w:r>
    </w:p>
    <w:p>
      <w:pPr>
        <w:pStyle w:val="Heading3"/>
        <w:pBdr>
          <w:bottom w:val="single" w:color="1A4A2E" w:sz="6" w:space="2"/>
        </w:pBdr>
        <w:spacing w:after="100" w:before="260"/>
      </w:pPr>
      <w:r>
        <w:rPr>
          <w:color w:val="1A4A2E"/>
        </w:rPr>
        <w:t xml:space="preserve">Mindfulness-Based Cognitive Therapy (MBCT)</w:t>
      </w:r>
    </w:p>
    <w:p>
      <w:pPr>
        <w:spacing w:after="100" w:line="300"/>
        <w:jc w:val="both"/>
      </w:pPr>
      <w:r>
        <w:rPr>
          <w:b/>
          <w:bCs/>
          <w:color w:val="1A4A2E"/>
        </w:rPr>
        <w:t xml:space="preserve">Developer(s): </w:t>
      </w:r>
      <w:r>
        <w:t xml:space="preserve">Zindel Segal, Mark Williams, John Teasdale; building on Jon Kabat-Zinn's MBSR</w:t>
      </w:r>
    </w:p>
    <w:p>
      <w:pPr>
        <w:spacing w:after="100" w:line="300"/>
        <w:jc w:val="both"/>
      </w:pPr>
      <w:r>
        <w:rPr>
          <w:b/>
          <w:bCs/>
          <w:color w:val="1A4A2E"/>
        </w:rPr>
        <w:t xml:space="preserve">Era / Origin: </w:t>
      </w:r>
      <w:r>
        <w:t xml:space="preserve">1995–present</w:t>
      </w:r>
    </w:p>
    <w:p>
      <w:pPr>
        <w:spacing w:after="100" w:line="300"/>
        <w:jc w:val="both"/>
      </w:pPr>
      <w:r>
        <w:rPr>
          <w:b/>
          <w:bCs/>
          <w:color w:val="1A4A2E"/>
        </w:rPr>
        <w:t xml:space="preserve">Tradition: </w:t>
      </w:r>
      <w:r>
        <w:t xml:space="preserve">Third Wave / Cognitive-Behavioral</w:t>
      </w:r>
    </w:p>
    <w:p>
      <w:pPr>
        <w:spacing w:after="100" w:line="300"/>
        <w:jc w:val="both"/>
      </w:pPr>
      <w:r>
        <w:rPr>
          <w:b/>
          <w:bCs/>
          <w:color w:val="1A4A2E"/>
        </w:rPr>
        <w:t xml:space="preserve">Core Assumptions: </w:t>
      </w:r>
      <w:r>
        <w:t xml:space="preserve">Depressive relapse is triggered by a ruminative cognitive-affective processing style that is reactivated by mild dysphoric mood — differential activation hypothesis (Teasdale). Mindfulness — the deliberate, non-judgmental awareness of present-moment experience — disrupts ruminative processing and "decentering" (stepping back from thoughts as mental events rather than facts).</w:t>
      </w:r>
    </w:p>
    <w:p>
      <w:pPr>
        <w:spacing w:after="100" w:line="300"/>
        <w:jc w:val="both"/>
      </w:pPr>
      <w:r>
        <w:rPr>
          <w:b/>
          <w:bCs/>
          <w:color w:val="1A4A2E"/>
        </w:rPr>
        <w:t xml:space="preserve">Theory of Change: </w:t>
      </w:r>
      <w:r>
        <w:t xml:space="preserve">Training in mindfulness meditation teaches clients to observe their depressive thoughts as mental events, not facts or reality, and to disengage from the cognitive patterns that escalate mood disturbance. Decentering/cognitive defusion prevents the escalation from mild mood to full depressive episode.</w:t>
      </w:r>
    </w:p>
    <w:p>
      <w:pPr>
        <w:spacing w:after="100" w:line="300"/>
        <w:jc w:val="both"/>
      </w:pPr>
      <w:r>
        <w:rPr>
          <w:b/>
          <w:bCs/>
          <w:color w:val="1A4A2E"/>
        </w:rPr>
        <w:t xml:space="preserve">Key Techniques: </w:t>
      </w:r>
      <w:r>
        <w:t xml:space="preserve">8-week group program (2 hours/week); formal mindfulness practices (body scan, sitting meditation, mindful movement/yoga); informal mindfulness (mindfulness of daily activities); the three-minute breathing space; cognitive exercises integrated with mindfulness; relapse prevention planning; mood awareness and early warning sign recognition.</w:t>
      </w:r>
    </w:p>
    <w:p>
      <w:pPr>
        <w:spacing w:after="100" w:line="300"/>
        <w:jc w:val="both"/>
      </w:pPr>
      <w:r>
        <w:rPr>
          <w:b/>
          <w:bCs/>
          <w:color w:val="1A4A2E"/>
        </w:rPr>
        <w:t xml:space="preserve">Goals: </w:t>
      </w:r>
      <w:r>
        <w:t xml:space="preserve">Prevention of depressive relapse in recurrently depressed patients; development of a mindful relationship with difficult thoughts and feelings; reduced ruminative processing.</w:t>
      </w:r>
    </w:p>
    <w:p>
      <w:pPr>
        <w:spacing w:after="100" w:line="300"/>
        <w:jc w:val="both"/>
      </w:pPr>
      <w:r>
        <w:rPr>
          <w:b/>
          <w:bCs/>
          <w:color w:val="1A4A2E"/>
        </w:rPr>
        <w:t xml:space="preserve">Therapeutic Relationship: </w:t>
      </w:r>
      <w:r>
        <w:t xml:space="preserve">Group format; teacher models mindful presence; emphasis on practice and inquiry rather than therapy per se.</w:t>
      </w:r>
    </w:p>
    <w:p>
      <w:pPr>
        <w:spacing w:after="100" w:line="300"/>
        <w:jc w:val="both"/>
      </w:pPr>
      <w:r>
        <w:rPr>
          <w:b/>
          <w:bCs/>
          <w:color w:val="1A4A2E"/>
        </w:rPr>
        <w:t xml:space="preserve">Best Indicated For: </w:t>
      </w:r>
      <w:r>
        <w:t xml:space="preserve">Prevention of depressive relapse (3+ previous episodes — primary indication with strongest evidence); current depression; anxiety; bipolar disorder; chronic pain; eating disorders.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Teasdale et al. (2000), Segal et al. (2010): MBCT reduces depressive relapse by approximately 50% compared to treatment-as-usual in patients with 3+ prior episodes. NICE guidelines recommend MBCT for recurrent depression. Goldberg et al. (2018) meta-analysis: large effects across mental health conditions.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MBCT is specifically indicated for patients who have had 3 or more depressive episodes — the evidence is weakest for fewer episodes. This is because the target is the cognitive vulnerability to relapse, not active acute depression. For acute depression, standard CBT or behavioral activation may be more appropriate.</w:t>
            </w:r>
          </w:p>
        </w:tc>
      </w:tr>
    </w:tbl>
    <w:p>
      <w:pPr>
        <w:spacing w:after="80"/>
      </w:pPr>
      <w:r>
        <w:t xml:space="preserve"/>
      </w:r>
    </w:p>
    <w:p>
      <w:pPr>
        <w:pStyle w:val="Heading3"/>
        <w:pBdr>
          <w:bottom w:val="single" w:color="1A4A2E" w:sz="6" w:space="2"/>
        </w:pBdr>
        <w:spacing w:after="100" w:before="260"/>
      </w:pPr>
      <w:r>
        <w:rPr>
          <w:color w:val="1A4A2E"/>
        </w:rPr>
        <w:t xml:space="preserve">Compassion-Focused Therapy (CFT)</w:t>
      </w:r>
    </w:p>
    <w:p>
      <w:pPr>
        <w:spacing w:after="100" w:line="300"/>
        <w:jc w:val="both"/>
      </w:pPr>
      <w:r>
        <w:rPr>
          <w:b/>
          <w:bCs/>
          <w:color w:val="1A4A2E"/>
        </w:rPr>
        <w:t xml:space="preserve">Developer(s): </w:t>
      </w:r>
      <w:r>
        <w:t xml:space="preserve">Paul Gilbert (b. 1951)</w:t>
      </w:r>
    </w:p>
    <w:p>
      <w:pPr>
        <w:spacing w:after="100" w:line="300"/>
        <w:jc w:val="both"/>
      </w:pPr>
      <w:r>
        <w:rPr>
          <w:b/>
          <w:bCs/>
          <w:color w:val="1A4A2E"/>
        </w:rPr>
        <w:t xml:space="preserve">Era / Origin: </w:t>
      </w:r>
      <w:r>
        <w:t xml:space="preserve">2000s–present</w:t>
      </w:r>
    </w:p>
    <w:p>
      <w:pPr>
        <w:spacing w:after="100" w:line="300"/>
        <w:jc w:val="both"/>
      </w:pPr>
      <w:r>
        <w:rPr>
          <w:b/>
          <w:bCs/>
          <w:color w:val="1A4A2E"/>
        </w:rPr>
        <w:t xml:space="preserve">Tradition: </w:t>
      </w:r>
      <w:r>
        <w:t xml:space="preserve">Third Wave / Evolutionary / Cognitive-Behavioral</w:t>
      </w:r>
    </w:p>
    <w:p>
      <w:pPr>
        <w:spacing w:after="100" w:line="300"/>
        <w:jc w:val="both"/>
      </w:pPr>
      <w:r>
        <w:rPr>
          <w:b/>
          <w:bCs/>
          <w:color w:val="1A4A2E"/>
        </w:rPr>
        <w:t xml:space="preserve">Core Assumptions: </w:t>
      </w:r>
      <w:r>
        <w:t xml:space="preserve">Human suffering arises from the interaction between three evolved emotion-regulation systems: the threat system (detect and respond to danger — anxiety, anger, disgust; fast, defensive), the drive/seeking system (motivated pursuit of resources and achievement — positive arousal, striving), and the soothing/contentment system (safeness, contentment, affiliation — calm, warm; activated by kindness and attachment). Many psychological problems (especially shame-based) reflect an overactive threat system and underactive soothing system. Self-criticism activates the threat system (as if one were both attacker and victim). Self-compassion activates the soothing system and builds psychological resilience.</w:t>
      </w:r>
    </w:p>
    <w:p>
      <w:pPr>
        <w:spacing w:after="100" w:line="300"/>
        <w:jc w:val="both"/>
      </w:pPr>
      <w:r>
        <w:rPr>
          <w:b/>
          <w:bCs/>
          <w:color w:val="1A4A2E"/>
        </w:rPr>
        <w:t xml:space="preserve">Theory of Change: </w:t>
      </w:r>
      <w:r>
        <w:t xml:space="preserve">Training compassionate mind skills — especially self-compassion — shifts the balance from a dominance of threat-based processing to soothing-system activation. Compassion involves: sensitivity to suffering + commitment to alleviating it. Applied to oneself, self-compassion counters shame-based self-attack and builds the capacity to tolerate difficulty.</w:t>
      </w:r>
    </w:p>
    <w:p>
      <w:pPr>
        <w:spacing w:after="100" w:line="300"/>
        <w:jc w:val="both"/>
      </w:pPr>
      <w:r>
        <w:rPr>
          <w:b/>
          <w:bCs/>
          <w:color w:val="1A4A2E"/>
        </w:rPr>
        <w:t xml:space="preserve">Key Techniques: </w:t>
      </w:r>
      <w:r>
        <w:t xml:space="preserve">Compassionate mind training (CMT); compassionate imagery (the ideal compassionate figure; the compassionate self); chair work with the self-critic; compassionate letter-writing; mindfulness of the three systems; psychoeducation about the "tricky brain" (evolved threat system in an age of modern complexity); soothing rhythm breathing; compassion-focused behavioral experiments.</w:t>
      </w:r>
    </w:p>
    <w:p>
      <w:pPr>
        <w:spacing w:after="100" w:line="300"/>
        <w:jc w:val="both"/>
      </w:pPr>
      <w:r>
        <w:rPr>
          <w:b/>
          <w:bCs/>
          <w:color w:val="1A4A2E"/>
        </w:rPr>
        <w:t xml:space="preserve">Goals: </w:t>
      </w:r>
      <w:r>
        <w:t xml:space="preserve">Reduction of shame and self-criticism; development of self-compassion and compassion for others; activation of the soothing system; improved emotional regulation; reduced depression and anxiety.</w:t>
      </w:r>
    </w:p>
    <w:p>
      <w:pPr>
        <w:spacing w:after="100" w:line="300"/>
        <w:jc w:val="both"/>
      </w:pPr>
      <w:r>
        <w:rPr>
          <w:b/>
          <w:bCs/>
          <w:color w:val="1A4A2E"/>
        </w:rPr>
        <w:t xml:space="preserve">Therapeutic Relationship: </w:t>
      </w:r>
      <w:r>
        <w:t xml:space="preserve">Warm, validating; therapist models self-compassion and compassion for the client; the relationship itself activates the soothing system.</w:t>
      </w:r>
    </w:p>
    <w:p>
      <w:pPr>
        <w:spacing w:after="100" w:line="300"/>
        <w:jc w:val="both"/>
      </w:pPr>
      <w:r>
        <w:rPr>
          <w:b/>
          <w:bCs/>
          <w:color w:val="1A4A2E"/>
        </w:rPr>
        <w:t xml:space="preserve">Best Indicated For: </w:t>
      </w:r>
      <w:r>
        <w:t xml:space="preserve">Shame-based presentations; depression with high self-criticism; anxiety with harsh self-judgment; eating disorders; complex trauma; BPD; perfectionism; psychosis (compassion for "voices").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Growing RCT base. Leaviss &amp; Uttley (2015) systematic review: CFT associated with significant reductions in self-criticism, shame, anxiety, and depression. Gilbert &amp; Procter (2006): group CFT significantly reduced shame, self-attacking, and depression.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key CFT insight: self-criticism feels like it helps (it motivates, punishes transgression, maintains standards) but actually activates the threat system (producing cortisol, narrowed attention, rumination) — the opposite of what is needed for clear thinking, motivation, and resilience. Self-compassion is NOT self-indulgence — it is the same quality of care we would give a dear friend in difficulty.</w:t>
            </w:r>
          </w:p>
        </w:tc>
      </w:tr>
    </w:tbl>
    <w:p>
      <w:pPr>
        <w:spacing w:after="80"/>
      </w:pPr>
      <w:r>
        <w:t xml:space="preserve"/>
      </w:r>
    </w:p>
    <w:p>
      <w:pPr>
        <w:pStyle w:val="Heading2"/>
        <w:spacing w:after="140" w:before="320"/>
      </w:pPr>
      <w:r>
        <w:t xml:space="preserve">8.1  Chapter Summary</w:t>
      </w:r>
    </w:p>
    <w:p>
      <w:pPr>
        <w:spacing w:after="140" w:line="300"/>
        <w:jc w:val="both"/>
      </w:pPr>
      <w:r>
        <w:t xml:space="preserve">The third-wave approaches represent a paradigm shift in the goal of psychological intervention — from changing the content of distressing thoughts and feelings to changing one's relationship with inner experience. DBT balances acceptance and change through a dialectical philosophy and comprehensive skills training, achieving the strongest evidence base for BPD and chronic suicidality. ACT targets psychological inflexibility through acceptance, defusion, present-moment contact, self-as-context, values clarification, and committed action. MBCT uses mindfulness meditation to prevent depressive relapse by training decentering from depressogenic thinking. CFT targets shame and self-criticism by cultivating self-compassion through evolutionary science and compassionate mind training. Together these approaches have expanded CBT's reach to complex, treatment-resistant, and personality-based presentations while maintaining the field's commitment to empirical evaluation.</w:t>
      </w:r>
    </w:p>
    <w:p>
      <w:r>
        <w:br w:type="page"/>
      </w:r>
    </w:p>
    <w:p>
      <w:pPr>
        <w:spacing w:after="60" w:before="200"/>
        <w:jc w:val="center"/>
      </w:pPr>
      <w:r>
        <w:rPr>
          <w:b/>
          <w:bCs/>
          <w:color w:val="2E6B45"/>
          <w:sz w:val="24"/>
          <w:szCs w:val="24"/>
        </w:rPr>
        <w:t xml:space="preserve">CHAPTER 9</w:t>
      </w:r>
    </w:p>
    <w:p>
      <w:pPr>
        <w:pStyle w:val="Heading1"/>
        <w:spacing w:after="120" w:before="60"/>
        <w:jc w:val="center"/>
      </w:pPr>
      <w:r>
        <w:rPr>
          <w:color w:val="1A4A2E"/>
        </w:rPr>
        <w:t xml:space="preserve">Family, Systems, Couples, and Relational Therapies</w:t>
      </w:r>
    </w:p>
    <w:p>
      <w:pPr>
        <w:pBdr>
          <w:bottom w:val="single" w:color="1A4A2E" w:sz="12" w:space="4"/>
        </w:pBdr>
        <w:spacing w:after="260"/>
        <w:jc w:val="center"/>
      </w:pPr>
      <w:r>
        <w:t xml:space="preserve"/>
      </w:r>
    </w:p>
    <w:p>
      <w:pPr>
        <w:spacing w:after="140" w:line="300"/>
        <w:jc w:val="both"/>
      </w:pPr>
      <w:r>
        <w:t xml:space="preserve">Systems approaches to psychotherapy emerged in the 1950s as a radical alternative to individual psychopathology models. Drawing on cybernetics, communication theory, and general systems theory, early family therapists shifted the unit of analysis from the individual to the relational system — the family, couple, or social network — in which the presenting problem is embedded. This chapter covers the major systemic schools, couples therapy approaches, and their clinical applications.</w:t>
      </w:r>
    </w:p>
    <w:p>
      <w:pPr>
        <w:pStyle w:val="Heading3"/>
        <w:pBdr>
          <w:bottom w:val="single" w:color="1A4A2E" w:sz="6" w:space="2"/>
        </w:pBdr>
        <w:spacing w:after="100" w:before="260"/>
      </w:pPr>
      <w:r>
        <w:rPr>
          <w:color w:val="1A4A2E"/>
        </w:rPr>
        <w:t xml:space="preserve">Bowen Family Systems Theory</w:t>
      </w:r>
    </w:p>
    <w:p>
      <w:pPr>
        <w:spacing w:after="100" w:line="300"/>
        <w:jc w:val="both"/>
      </w:pPr>
      <w:r>
        <w:rPr>
          <w:b/>
          <w:bCs/>
          <w:color w:val="1A4A2E"/>
        </w:rPr>
        <w:t xml:space="preserve">Developer(s): </w:t>
      </w:r>
      <w:r>
        <w:t xml:space="preserve">Murray Bowen (1913–1990)</w:t>
      </w:r>
    </w:p>
    <w:p>
      <w:pPr>
        <w:spacing w:after="100" w:line="300"/>
        <w:jc w:val="both"/>
      </w:pPr>
      <w:r>
        <w:rPr>
          <w:b/>
          <w:bCs/>
          <w:color w:val="1A4A2E"/>
        </w:rPr>
        <w:t xml:space="preserve">Era / Origin: </w:t>
      </w:r>
      <w:r>
        <w:t xml:space="preserve">1950s–present</w:t>
      </w:r>
    </w:p>
    <w:p>
      <w:pPr>
        <w:spacing w:after="100" w:line="300"/>
        <w:jc w:val="both"/>
      </w:pPr>
      <w:r>
        <w:rPr>
          <w:b/>
          <w:bCs/>
          <w:color w:val="1A4A2E"/>
        </w:rPr>
        <w:t xml:space="preserve">Tradition: </w:t>
      </w:r>
      <w:r>
        <w:t xml:space="preserve">Systems</w:t>
      </w:r>
    </w:p>
    <w:p>
      <w:pPr>
        <w:spacing w:after="100" w:line="300"/>
        <w:jc w:val="both"/>
      </w:pPr>
      <w:r>
        <w:rPr>
          <w:b/>
          <w:bCs/>
          <w:color w:val="1A4A2E"/>
        </w:rPr>
        <w:t xml:space="preserve">Core Assumptions: </w:t>
      </w:r>
      <w:r>
        <w:t xml:space="preserve">The family is an emotional unit — a multigenerational system in which individual functioning reflects systemic patterns transmitted across generations. Eight interlocking concepts: (1) Differentiation of self (the degree to which an individual can maintain a clear sense of self while remaining emotionally connected to others — the cornerstone concept); (2) Triangles (the basic unit of relational tension: when two-person systems become anxious, they triangle in a third); (3) Nuclear family emotional system; (4) Family projection process; (5) Multigenerational transmission process; (6) Emotional cutoff; (7) Sibling position; (8) Societal emotional process.</w:t>
      </w:r>
    </w:p>
    <w:p>
      <w:pPr>
        <w:spacing w:after="100" w:line="300"/>
        <w:jc w:val="both"/>
      </w:pPr>
      <w:r>
        <w:rPr>
          <w:b/>
          <w:bCs/>
          <w:color w:val="1A4A2E"/>
        </w:rPr>
        <w:t xml:space="preserve">Theory of Change: </w:t>
      </w:r>
      <w:r>
        <w:t xml:space="preserve">Increasing differentiation of self — developing a well-defined sense of self while remaining in meaningful emotional contact with the family of origin. Working toward "I position" statements rather than emotional reactivity or undifferentiated togetherness.</w:t>
      </w:r>
    </w:p>
    <w:p>
      <w:pPr>
        <w:spacing w:after="100" w:line="300"/>
        <w:jc w:val="both"/>
      </w:pPr>
      <w:r>
        <w:rPr>
          <w:b/>
          <w:bCs/>
          <w:color w:val="1A4A2E"/>
        </w:rPr>
        <w:t xml:space="preserve">Key Techniques: </w:t>
      </w:r>
      <w:r>
        <w:t xml:space="preserve">Genogram (multigenerational family map — the signature Bowen tool); coaching the individual to work on differentiation within their family of origin; identifying triangles and de-triangling; "I position" work (making principled self-defining statements); reducing emotional reactivity through thinking-systems coaching.</w:t>
      </w:r>
    </w:p>
    <w:p>
      <w:pPr>
        <w:spacing w:after="100" w:line="300"/>
        <w:jc w:val="both"/>
      </w:pPr>
      <w:r>
        <w:rPr>
          <w:b/>
          <w:bCs/>
          <w:color w:val="1A4A2E"/>
        </w:rPr>
        <w:t xml:space="preserve">Goals: </w:t>
      </w:r>
      <w:r>
        <w:t xml:space="preserve">Increased differentiation; reduced automatic emotional reactivity; resolution of cutoffs; development of person-to-person relationships in the family of origin.</w:t>
      </w:r>
    </w:p>
    <w:p>
      <w:pPr>
        <w:spacing w:after="100" w:line="300"/>
        <w:jc w:val="both"/>
      </w:pPr>
      <w:r>
        <w:rPr>
          <w:b/>
          <w:bCs/>
          <w:color w:val="1A4A2E"/>
        </w:rPr>
        <w:t xml:space="preserve">Therapeutic Relationship: </w:t>
      </w:r>
      <w:r>
        <w:t xml:space="preserve">The therapist is a coach, not a participant in the emotional system. The therapist maintains their own differentiation and uses it to avoid triangulation.</w:t>
      </w:r>
    </w:p>
    <w:p>
      <w:pPr>
        <w:spacing w:after="100" w:line="300"/>
        <w:jc w:val="both"/>
      </w:pPr>
      <w:r>
        <w:rPr>
          <w:b/>
          <w:bCs/>
          <w:color w:val="1A4A2E"/>
        </w:rPr>
        <w:t xml:space="preserve">Best Indicated For: </w:t>
      </w:r>
      <w:r>
        <w:t xml:space="preserve">Multigenerational family patterns; anxiety and psychosomatic illness; relationship difficulties; career and life direction questions; any presentation with significant family-of-origin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Bowen's differentiation of self is a two-dimensional concept: solid self (non-negotiable, principled, not changed by relationship pressure) vs. pseudo-self (taken on from others to reduce anxiety, negotiated away under pressure). Low differentiation → fusion and emotional reactivity OR cutoff (emotional distance as pseudo-differentiation). High differentiation → genuine intimacy AND autonomy simultaneously.</w:t>
            </w:r>
          </w:p>
        </w:tc>
      </w:tr>
    </w:tbl>
    <w:p>
      <w:pPr>
        <w:spacing w:after="80"/>
      </w:pPr>
      <w:r>
        <w:t xml:space="preserve"/>
      </w:r>
    </w:p>
    <w:p>
      <w:pPr>
        <w:pStyle w:val="Heading3"/>
        <w:pBdr>
          <w:bottom w:val="single" w:color="1A4A2E" w:sz="6" w:space="2"/>
        </w:pBdr>
        <w:spacing w:after="100" w:before="260"/>
      </w:pPr>
      <w:r>
        <w:rPr>
          <w:color w:val="1A4A2E"/>
        </w:rPr>
        <w:t xml:space="preserve">Structural Family Therapy</w:t>
      </w:r>
    </w:p>
    <w:p>
      <w:pPr>
        <w:spacing w:after="100" w:line="300"/>
        <w:jc w:val="both"/>
      </w:pPr>
      <w:r>
        <w:rPr>
          <w:b/>
          <w:bCs/>
          <w:color w:val="1A4A2E"/>
        </w:rPr>
        <w:t xml:space="preserve">Developer(s): </w:t>
      </w:r>
      <w:r>
        <w:t xml:space="preserve">Salvador Minuchin (1921–2017)</w:t>
      </w:r>
    </w:p>
    <w:p>
      <w:pPr>
        <w:spacing w:after="100" w:line="300"/>
        <w:jc w:val="both"/>
      </w:pPr>
      <w:r>
        <w:rPr>
          <w:b/>
          <w:bCs/>
          <w:color w:val="1A4A2E"/>
        </w:rPr>
        <w:t xml:space="preserve">Era / Origin: </w:t>
      </w:r>
      <w:r>
        <w:t xml:space="preserve">1960s–present</w:t>
      </w:r>
    </w:p>
    <w:p>
      <w:pPr>
        <w:spacing w:after="100" w:line="300"/>
        <w:jc w:val="both"/>
      </w:pPr>
      <w:r>
        <w:rPr>
          <w:b/>
          <w:bCs/>
          <w:color w:val="1A4A2E"/>
        </w:rPr>
        <w:t xml:space="preserve">Tradition: </w:t>
      </w:r>
      <w:r>
        <w:t xml:space="preserve">Systems</w:t>
      </w:r>
    </w:p>
    <w:p>
      <w:pPr>
        <w:spacing w:after="100" w:line="300"/>
        <w:jc w:val="both"/>
      </w:pPr>
      <w:r>
        <w:rPr>
          <w:b/>
          <w:bCs/>
          <w:color w:val="1A4A2E"/>
        </w:rPr>
        <w:t xml:space="preserve">Core Assumptions: </w:t>
      </w:r>
      <w:r>
        <w:t xml:space="preserve">Family structure — the invisible rules governing how family members relate — determines family functioning. Key structural concepts: subsystems (spousal, parental, sibling), boundaries (clear, enmeshed, or disengaged), hierarchies, triangulation, detouring, and parentification. Pathology reflects dysfunctional structure rather than individual psychopathology.</w:t>
      </w:r>
    </w:p>
    <w:p>
      <w:pPr>
        <w:spacing w:after="100" w:line="300"/>
        <w:jc w:val="both"/>
      </w:pPr>
      <w:r>
        <w:rPr>
          <w:b/>
          <w:bCs/>
          <w:color w:val="1A4A2E"/>
        </w:rPr>
        <w:t xml:space="preserve">Theory of Change: </w:t>
      </w:r>
      <w:r>
        <w:t xml:space="preserve">Restructuring the family — changing dysfunctional patterns of interaction — changes individual symptoms. The therapist joins the family, maps its structure, and intervenes to challenge and rearrange problematic patterns.</w:t>
      </w:r>
    </w:p>
    <w:p>
      <w:pPr>
        <w:spacing w:after="100" w:line="300"/>
        <w:jc w:val="both"/>
      </w:pPr>
      <w:r>
        <w:rPr>
          <w:b/>
          <w:bCs/>
          <w:color w:val="1A4A2E"/>
        </w:rPr>
        <w:t xml:space="preserve">Key Techniques: </w:t>
      </w:r>
      <w:r>
        <w:t xml:space="preserve">Joining (accommodating the family's style to gain trust and leadership); mapping family structure (identifying subsystems, boundaries, hierarchies); enactment (having the family demonstrate their problem in session); boundary marking (creating or strengthening boundaries between subsystems); reframing (reconceptualizing a symptom in systemic terms); unbalancing (taking sides to challenge dysfunctional hierarchy); complementarity (reframing linear blame as circular pattern).</w:t>
      </w:r>
    </w:p>
    <w:p>
      <w:pPr>
        <w:spacing w:after="100" w:line="300"/>
        <w:jc w:val="both"/>
      </w:pPr>
      <w:r>
        <w:rPr>
          <w:b/>
          <w:bCs/>
          <w:color w:val="1A4A2E"/>
        </w:rPr>
        <w:t xml:space="preserve">Goals: </w:t>
      </w:r>
      <w:r>
        <w:t xml:space="preserve">Functional family structure — clear boundaries, appropriate hierarchy, flexible patterns; symptom resolution through structural change.</w:t>
      </w:r>
    </w:p>
    <w:p>
      <w:pPr>
        <w:spacing w:after="100" w:line="300"/>
        <w:jc w:val="both"/>
      </w:pPr>
      <w:r>
        <w:rPr>
          <w:b/>
          <w:bCs/>
          <w:color w:val="1A4A2E"/>
        </w:rPr>
        <w:t xml:space="preserve">Therapeutic Relationship: </w:t>
      </w:r>
      <w:r>
        <w:t xml:space="preserve">The therapist is an active, directive leader who joins and then challenges the family system from within.</w:t>
      </w:r>
    </w:p>
    <w:p>
      <w:pPr>
        <w:spacing w:after="100" w:line="300"/>
        <w:jc w:val="both"/>
      </w:pPr>
      <w:r>
        <w:rPr>
          <w:b/>
          <w:bCs/>
          <w:color w:val="1A4A2E"/>
        </w:rPr>
        <w:t xml:space="preserve">Best Indicated For: </w:t>
      </w:r>
      <w:r>
        <w:t xml:space="preserve">Child and adolescent presenting problems; eating disorders (especially anorexia in adolescents — Minuchin's original work); somatic symptoms in children; delinquency and conduct problems; family enmeshment.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Minuchin's original studies with anorexia (1978) showed dramatic results. Family therapy for anorexia in adolescents (Maudsley approach/Family Based Treatment, descended from structural therapy) is the most evidence-based treatment for adolescent 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Minuchin's concept of enmeshment (overinvolvement, diffuse boundaries, individuation suppressed) and disengagement (rigid boundaries, emotional isolation) are among the most widely used structural concepts in all of family therapy, adopted across theoretical orientations.</w:t>
            </w:r>
          </w:p>
        </w:tc>
      </w:tr>
    </w:tbl>
    <w:p>
      <w:pPr>
        <w:spacing w:after="80"/>
      </w:pPr>
      <w:r>
        <w:t xml:space="preserve"/>
      </w:r>
    </w:p>
    <w:p>
      <w:pPr>
        <w:pStyle w:val="Heading3"/>
        <w:pBdr>
          <w:bottom w:val="single" w:color="1A4A2E" w:sz="6" w:space="2"/>
        </w:pBdr>
        <w:spacing w:after="100" w:before="260"/>
      </w:pPr>
      <w:r>
        <w:rPr>
          <w:color w:val="1A4A2E"/>
        </w:rPr>
        <w:t xml:space="preserve">Strategic Family Therapy and the Milan Approach</w:t>
      </w:r>
    </w:p>
    <w:p>
      <w:pPr>
        <w:spacing w:after="100" w:line="300"/>
        <w:jc w:val="both"/>
      </w:pPr>
      <w:r>
        <w:rPr>
          <w:b/>
          <w:bCs/>
          <w:color w:val="1A4A2E"/>
        </w:rPr>
        <w:t xml:space="preserve">Developer(s): </w:t>
      </w:r>
      <w:r>
        <w:t xml:space="preserve">Jay Haley, Cloe Madanes (strategic); Mara Selvini Palazzoli, Luigi Boscolo, Gianfranco Cecchin, Giuliana Prata (Milan)</w:t>
      </w:r>
    </w:p>
    <w:p>
      <w:pPr>
        <w:spacing w:after="100" w:line="300"/>
        <w:jc w:val="both"/>
      </w:pPr>
      <w:r>
        <w:rPr>
          <w:b/>
          <w:bCs/>
          <w:color w:val="1A4A2E"/>
        </w:rPr>
        <w:t xml:space="preserve">Era / Origin: </w:t>
      </w:r>
      <w:r>
        <w:t xml:space="preserve">1960s–1980s; Milan 1970s–1980s</w:t>
      </w:r>
    </w:p>
    <w:p>
      <w:pPr>
        <w:spacing w:after="100" w:line="300"/>
        <w:jc w:val="both"/>
      </w:pPr>
      <w:r>
        <w:rPr>
          <w:b/>
          <w:bCs/>
          <w:color w:val="1A4A2E"/>
        </w:rPr>
        <w:t xml:space="preserve">Tradition: </w:t>
      </w:r>
      <w:r>
        <w:t xml:space="preserve">Systems / Strategic</w:t>
      </w:r>
    </w:p>
    <w:p>
      <w:pPr>
        <w:spacing w:after="100" w:line="300"/>
        <w:jc w:val="both"/>
      </w:pPr>
      <w:r>
        <w:rPr>
          <w:b/>
          <w:bCs/>
          <w:color w:val="1A4A2E"/>
        </w:rPr>
        <w:t xml:space="preserve">Core Assumptions: </w:t>
      </w:r>
      <w:r>
        <w:t xml:space="preserve">Symptoms are strategic — they serve a function within the family system (maintaining homeostasis, regulating closeness/distance, protecting a fragile family member). The therapist's task is to design specific interventions that disrupt the symptom-maintaining sequence, not to achieve insight. The Milan group added: hypothesizing (developing systemic hypotheses); circularity (interviewing techniques that map relational differences); neutrality (the therapist takes no side — all positions are equally understood). Cybernetic loop thinking: problems are circular sequences of interaction, not linear causation.</w:t>
      </w:r>
    </w:p>
    <w:p>
      <w:pPr>
        <w:spacing w:after="100" w:line="300"/>
        <w:jc w:val="both"/>
      </w:pPr>
      <w:r>
        <w:rPr>
          <w:b/>
          <w:bCs/>
          <w:color w:val="1A4A2E"/>
        </w:rPr>
        <w:t xml:space="preserve">Theory of Change: </w:t>
      </w:r>
      <w:r>
        <w:t xml:space="preserve">Strategic: disrupting the problematic sequence through directives, paradox, and reframing. Milan: introducing information that perturbs the system's current equilibrium, creating conditions for spontaneous reorganization.</w:t>
      </w:r>
    </w:p>
    <w:p>
      <w:pPr>
        <w:spacing w:after="100" w:line="300"/>
        <w:jc w:val="both"/>
      </w:pPr>
      <w:r>
        <w:rPr>
          <w:b/>
          <w:bCs/>
          <w:color w:val="1A4A2E"/>
        </w:rPr>
        <w:t xml:space="preserve">Key Techniques: </w:t>
      </w:r>
      <w:r>
        <w:t xml:space="preserve">Strategic: directives (both straightforward and paradoxical — "prescribe the symptom"); restraining (cautioning against change to reduce resistance); reframing; ordeal therapy (Haley). Milan: circular questioning (mapping differences in perception between family members: "Who is most upset when Dad drinks? What does Mum do then? Who notices most?"); positive connotation (reframing symptoms as well-intentioned); invariant prescription; end-of-session ritual or message.</w:t>
      </w:r>
    </w:p>
    <w:p>
      <w:pPr>
        <w:spacing w:after="100" w:line="300"/>
        <w:jc w:val="both"/>
      </w:pPr>
      <w:r>
        <w:rPr>
          <w:b/>
          <w:bCs/>
          <w:color w:val="1A4A2E"/>
        </w:rPr>
        <w:t xml:space="preserve">Goals: </w:t>
      </w:r>
      <w:r>
        <w:t xml:space="preserve">Disruption of symptom-maintaining behavioral sequences; new behavioral patterns that make the symptom unnecessary.</w:t>
      </w:r>
    </w:p>
    <w:p>
      <w:pPr>
        <w:spacing w:after="100" w:line="300"/>
        <w:jc w:val="both"/>
      </w:pPr>
      <w:r>
        <w:rPr>
          <w:b/>
          <w:bCs/>
          <w:color w:val="1A4A2E"/>
        </w:rPr>
        <w:t xml:space="preserve">Therapeutic Relationship: </w:t>
      </w:r>
      <w:r>
        <w:t xml:space="preserve">Strategic: highly directive; therapist is the expert strategist. Milan: reflective team approach; therapist as curious investigator of relational patterns, not expert diagnostician.</w:t>
      </w:r>
    </w:p>
    <w:p>
      <w:pPr>
        <w:spacing w:after="100" w:line="300"/>
        <w:jc w:val="both"/>
      </w:pPr>
      <w:r>
        <w:rPr>
          <w:b/>
          <w:bCs/>
          <w:color w:val="1A4A2E"/>
        </w:rPr>
        <w:t xml:space="preserve">Best Indicated For: </w:t>
      </w:r>
      <w:r>
        <w:t xml:space="preserve">Resistant families; adolescent acting-out; eating disorders; psychosomatic presentations; families who have not responded to more directive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Milan circular questioning is one of the most powerful systemic interviewing techniques. Questions about differences ("Between your father and your mother, who is more worried about your sister?") access relational information without confrontation, create self-observation in family members, and generate systemic hypotheses without the therapist imposing their own framework.</w:t>
            </w:r>
          </w:p>
        </w:tc>
      </w:tr>
    </w:tbl>
    <w:p>
      <w:pPr>
        <w:spacing w:after="80"/>
      </w:pPr>
      <w:r>
        <w:t xml:space="preserve"/>
      </w:r>
    </w:p>
    <w:p>
      <w:pPr>
        <w:pStyle w:val="Heading3"/>
        <w:pBdr>
          <w:bottom w:val="single" w:color="1A4A2E" w:sz="6" w:space="2"/>
        </w:pBdr>
        <w:spacing w:after="100" w:before="260"/>
      </w:pPr>
      <w:r>
        <w:rPr>
          <w:color w:val="1A4A2E"/>
        </w:rPr>
        <w:t xml:space="preserve">Narrative Therapy</w:t>
      </w:r>
    </w:p>
    <w:p>
      <w:pPr>
        <w:spacing w:after="100" w:line="300"/>
        <w:jc w:val="both"/>
      </w:pPr>
      <w:r>
        <w:rPr>
          <w:b/>
          <w:bCs/>
          <w:color w:val="1A4A2E"/>
        </w:rPr>
        <w:t xml:space="preserve">Developer(s): </w:t>
      </w:r>
      <w:r>
        <w:t xml:space="preserve">Michael White (1948–2008) and David Epston (b. 1944)</w:t>
      </w:r>
    </w:p>
    <w:p>
      <w:pPr>
        <w:spacing w:after="100" w:line="300"/>
        <w:jc w:val="both"/>
      </w:pPr>
      <w:r>
        <w:rPr>
          <w:b/>
          <w:bCs/>
          <w:color w:val="1A4A2E"/>
        </w:rPr>
        <w:t xml:space="preserve">Era / Origin: </w:t>
      </w:r>
      <w:r>
        <w:t xml:space="preserve">1980s–present; Narrative Means to Therapeutic Ends published 1990</w:t>
      </w:r>
    </w:p>
    <w:p>
      <w:pPr>
        <w:spacing w:after="100" w:line="300"/>
        <w:jc w:val="both"/>
      </w:pPr>
      <w:r>
        <w:rPr>
          <w:b/>
          <w:bCs/>
          <w:color w:val="1A4A2E"/>
        </w:rPr>
        <w:t xml:space="preserve">Tradition: </w:t>
      </w:r>
      <w:r>
        <w:t xml:space="preserve">Postmodern / Social Constructionist</w:t>
      </w:r>
    </w:p>
    <w:p>
      <w:pPr>
        <w:spacing w:after="100" w:line="300"/>
        <w:jc w:val="both"/>
      </w:pPr>
      <w:r>
        <w:rPr>
          <w:b/>
          <w:bCs/>
          <w:color w:val="1A4A2E"/>
        </w:rPr>
        <w:t xml:space="preserve">Core Assumptions: </w:t>
      </w:r>
      <w:r>
        <w:t xml:space="preserve">People make sense of their lives through stories (narratives). Dominant problem-saturated stories — often internalized from oppressive cultural discourses (about mental health, gender, race, ability) — subjugate alternative stories of competence and resilience. The person is not the problem; the problem is the problem. Identity is not fixed but narratively constructed and open to re-authoring.</w:t>
      </w:r>
    </w:p>
    <w:p>
      <w:pPr>
        <w:spacing w:after="100" w:line="300"/>
        <w:jc w:val="both"/>
      </w:pPr>
      <w:r>
        <w:rPr>
          <w:b/>
          <w:bCs/>
          <w:color w:val="1A4A2E"/>
        </w:rPr>
        <w:t xml:space="preserve">Theory of Change: </w:t>
      </w:r>
      <w:r>
        <w:t xml:space="preserve">Externalizing the problem (treating the problem as a separate entity from the person — "The Anxiety" or "The Binge" rather than "I am anxious") creates space for the person to take a stance against it. Searching for "unique outcomes" (exceptions to the problem story) provides the raw material for re-authoring — constructing a preferred, counter-narrative that centers the person's values and agency.</w:t>
      </w:r>
    </w:p>
    <w:p>
      <w:pPr>
        <w:spacing w:after="100" w:line="300"/>
        <w:jc w:val="both"/>
      </w:pPr>
      <w:r>
        <w:rPr>
          <w:b/>
          <w:bCs/>
          <w:color w:val="1A4A2E"/>
        </w:rPr>
        <w:t xml:space="preserve">Key Techniques: </w:t>
      </w:r>
      <w:r>
        <w:t xml:space="preserve">Externalization (naming the problem as separate from the person); unique outcome questioning (finding exceptions to the problem story); re-authoring conversations (thickening the alternative story); witnessing practices (therapeutic letters, outsider witness groups); definitional ceremonies; scaffolding conversations (Vygotskian zone of proximal development applied to narrative).</w:t>
      </w:r>
    </w:p>
    <w:p>
      <w:pPr>
        <w:spacing w:after="100" w:line="300"/>
        <w:jc w:val="both"/>
      </w:pPr>
      <w:r>
        <w:rPr>
          <w:b/>
          <w:bCs/>
          <w:color w:val="1A4A2E"/>
        </w:rPr>
        <w:t xml:space="preserve">Goals: </w:t>
      </w:r>
      <w:r>
        <w:t xml:space="preserve">A preferred, thicker, richer self-narrative; reduced identification with problem-saturated stories; recovery of personal agency; alignment with one's values and purposes.</w:t>
      </w:r>
    </w:p>
    <w:p>
      <w:pPr>
        <w:spacing w:after="100" w:line="300"/>
        <w:jc w:val="both"/>
      </w:pPr>
      <w:r>
        <w:rPr>
          <w:b/>
          <w:bCs/>
          <w:color w:val="1A4A2E"/>
        </w:rPr>
        <w:t xml:space="preserve">Therapeutic Relationship: </w:t>
      </w:r>
      <w:r>
        <w:t xml:space="preserve">Curious, respectful, non-blaming, non-expert. The person is the expert on their own life; the therapist is a curious co-investigator.</w:t>
      </w:r>
    </w:p>
    <w:p>
      <w:pPr>
        <w:spacing w:after="100" w:line="300"/>
        <w:jc w:val="both"/>
      </w:pPr>
      <w:r>
        <w:rPr>
          <w:b/>
          <w:bCs/>
          <w:color w:val="1A4A2E"/>
        </w:rPr>
        <w:t xml:space="preserve">Best Indicated For: </w:t>
      </w:r>
      <w:r>
        <w:t xml:space="preserve">Any presentation, especially where shame and self-blame are prominent; trauma; eating disorders; substance use; grief; social and cultural marginalization; children and adolescents.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Limited RCT evidence (narrative therapy resists manualization on philosophical grounds). Qualitative studies and practice-based evidence show strong client satisfaction. Effective in eating disorders, depression, trauma in community and school settings.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Externalization is not simply a "technique" but a philosophical stance — treating problems as contextual, historical, and socially constructed rather than as intrinsic properties of the individual. "The person is not the problem; the problem is the problem." This re-positioning is often immediately liberating for clients who have internalized a problem identity.</w:t>
            </w:r>
          </w:p>
        </w:tc>
      </w:tr>
    </w:tbl>
    <w:p>
      <w:pPr>
        <w:spacing w:after="80"/>
      </w:pPr>
      <w:r>
        <w:t xml:space="preserve"/>
      </w:r>
    </w:p>
    <w:p>
      <w:pPr>
        <w:pStyle w:val="Heading3"/>
        <w:pBdr>
          <w:bottom w:val="single" w:color="1A4A2E" w:sz="6" w:space="2"/>
        </w:pBdr>
        <w:spacing w:after="100" w:before="260"/>
      </w:pPr>
      <w:r>
        <w:rPr>
          <w:color w:val="1A4A2E"/>
        </w:rPr>
        <w:t xml:space="preserve">Emotionally Focused Couples Therapy (EFT-C)</w:t>
      </w:r>
    </w:p>
    <w:p>
      <w:pPr>
        <w:spacing w:after="100" w:line="300"/>
        <w:jc w:val="both"/>
      </w:pPr>
      <w:r>
        <w:rPr>
          <w:b/>
          <w:bCs/>
          <w:color w:val="1A4A2E"/>
        </w:rPr>
        <w:t xml:space="preserve">Developer(s): </w:t>
      </w:r>
      <w:r>
        <w:t xml:space="preserve">Sue Johnson and Les Greenberg (1985); primarily developed by Sue Johnson</w:t>
      </w:r>
    </w:p>
    <w:p>
      <w:pPr>
        <w:spacing w:after="100" w:line="300"/>
        <w:jc w:val="both"/>
      </w:pPr>
      <w:r>
        <w:rPr>
          <w:b/>
          <w:bCs/>
          <w:color w:val="1A4A2E"/>
        </w:rPr>
        <w:t xml:space="preserve">Era / Origin: </w:t>
      </w:r>
      <w:r>
        <w:t xml:space="preserve">1985–present</w:t>
      </w:r>
    </w:p>
    <w:p>
      <w:pPr>
        <w:spacing w:after="100" w:line="300"/>
        <w:jc w:val="both"/>
      </w:pPr>
      <w:r>
        <w:rPr>
          <w:b/>
          <w:bCs/>
          <w:color w:val="1A4A2E"/>
        </w:rPr>
        <w:t xml:space="preserve">Tradition: </w:t>
      </w:r>
      <w:r>
        <w:t xml:space="preserve">Experiential / Attachment-Based</w:t>
      </w:r>
    </w:p>
    <w:p>
      <w:pPr>
        <w:spacing w:after="100" w:line="300"/>
        <w:jc w:val="both"/>
      </w:pPr>
      <w:r>
        <w:rPr>
          <w:b/>
          <w:bCs/>
          <w:color w:val="1A4A2E"/>
        </w:rPr>
        <w:t xml:space="preserve">Core Assumptions: </w:t>
      </w:r>
      <w:r>
        <w:t xml:space="preserve">Couple distress is fundamentally an attachment disruption — partners engage in escalating negative interactional cycles (pursue-withdraw, attack-defend) driven by underlying attachment insecurity and unmet needs for emotional safety and connection. When attachment bids are met with rejection or unavailability, partners escalate or withdraw, creating the negative cycle. Attachment security — the conviction that one's partner will be emotionally accessible and responsive — is the foundation of healthy intimacy.</w:t>
      </w:r>
    </w:p>
    <w:p>
      <w:pPr>
        <w:spacing w:after="100" w:line="300"/>
        <w:jc w:val="both"/>
      </w:pPr>
      <w:r>
        <w:rPr>
          <w:b/>
          <w:bCs/>
          <w:color w:val="1A4A2E"/>
        </w:rPr>
        <w:t xml:space="preserve">Theory of Change: </w:t>
      </w:r>
      <w:r>
        <w:t xml:space="preserve">The change process unfolds in three stages: (1) Cycle de-escalation — identifying the negative interactional cycle and its underlying emotions; (2) Restructuring the bond — creating new interactions in which partners reach for and respond to each other's attachment needs (softening and accessibility); (3) Consolidation — integrating new patterns and celebrating the new story of the relationship. The softening event (the withdrawer re-engaging, the pursuer expressing vulnerability) is the key change event.</w:t>
      </w:r>
    </w:p>
    <w:p>
      <w:pPr>
        <w:spacing w:after="100" w:line="300"/>
        <w:jc w:val="both"/>
      </w:pPr>
      <w:r>
        <w:rPr>
          <w:b/>
          <w:bCs/>
          <w:color w:val="1A4A2E"/>
        </w:rPr>
        <w:t xml:space="preserve">Key Techniques: </w:t>
      </w:r>
      <w:r>
        <w:t xml:space="preserve">Tracking and reflecting the interactional cycle; heightening emotional experience; empathic reflection of underlying attachment emotions; enactments (directing partners to share directly with each other); restructuring of interactions to promote accessibility and responsiveness; integration of attachment language.</w:t>
      </w:r>
    </w:p>
    <w:p>
      <w:pPr>
        <w:spacing w:after="100" w:line="300"/>
        <w:jc w:val="both"/>
      </w:pPr>
      <w:r>
        <w:rPr>
          <w:b/>
          <w:bCs/>
          <w:color w:val="1A4A2E"/>
        </w:rPr>
        <w:t xml:space="preserve">Goals: </w:t>
      </w:r>
      <w:r>
        <w:t xml:space="preserve">Secure attachment bond; de-escalated negative cycle; new positive cycle of accessibility and responsiveness; improved relationship satisfaction.</w:t>
      </w:r>
    </w:p>
    <w:p>
      <w:pPr>
        <w:spacing w:after="100" w:line="300"/>
        <w:jc w:val="both"/>
      </w:pPr>
      <w:r>
        <w:rPr>
          <w:b/>
          <w:bCs/>
          <w:color w:val="1A4A2E"/>
        </w:rPr>
        <w:t xml:space="preserve">Therapeutic Relationship: </w:t>
      </w:r>
      <w:r>
        <w:t xml:space="preserve">Alliance with both partners simultaneously; genuine empathy for each partner's experience and position.</w:t>
      </w:r>
    </w:p>
    <w:p>
      <w:pPr>
        <w:spacing w:after="100" w:line="300"/>
        <w:jc w:val="both"/>
      </w:pPr>
      <w:r>
        <w:rPr>
          <w:b/>
          <w:bCs/>
          <w:color w:val="1A4A2E"/>
        </w:rPr>
        <w:t xml:space="preserve">Best Indicated For: </w:t>
      </w:r>
      <w:r>
        <w:t xml:space="preserve">Couple distress; relationship conflict; emotion regulation difficulties in the relationship; recovery from infidelity (EFT-based affair recovery); partners of those with PTSD; infertility-related couple distress.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Johnson et al. (1999) meta-analysis: EFT-C produces effect sizes of d = 1.3 for relationship satisfaction — among the largest in the couple therapy literature. 70–73% of couples move from distressed to non-distressed range; gains maintained at 2-year follow-up.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EFT-C "hold me tight" conversations (named for Johnson's self-help book) are the centerpiece of Stage 2. The pursuer is helped to express their vulnerability ("I am terrified you will leave me and that I am not enough for you") rather than their secondary anger; the withdrawer is helped to re-engage with empathy rather than shut down. This moment of mutual vulnerability and responsiveness is one of the most moving events in all of psychotherapy.</w:t>
            </w:r>
          </w:p>
        </w:tc>
      </w:tr>
    </w:tbl>
    <w:p>
      <w:pPr>
        <w:spacing w:after="80"/>
      </w:pPr>
      <w:r>
        <w:t xml:space="preserve"/>
      </w:r>
    </w:p>
    <w:p>
      <w:pPr>
        <w:pStyle w:val="Heading2"/>
        <w:spacing w:after="140" w:before="320"/>
      </w:pPr>
      <w:r>
        <w:t xml:space="preserve">9.1  Chapter Summary</w:t>
      </w:r>
    </w:p>
    <w:p>
      <w:pPr>
        <w:spacing w:after="140" w:line="300"/>
        <w:jc w:val="both"/>
      </w:pPr>
      <w:r>
        <w:t xml:space="preserve">Systemic and family therapies fundamentally reframe individual symptoms as relational events embedded in family, cultural, and societal systems. Bowen's differentiation-of-self framework offers a multigenerational lens; structural therapy targets family organization; strategic and Milan approaches design specific interventions to disrupt symptom-maintaining cycles; narrative therapy re-authors oppressive self-stories. EFT for couples achieves some of the largest effect sizes in psychotherapy by restructuring the attachment bond that underlies couple distress. Together these approaches remind the clinician that the individual is always embedded in relational and social contexts that both create and sustain psychological difficulty.</w:t>
      </w:r>
    </w:p>
    <w:p>
      <w:r>
        <w:br w:type="page"/>
      </w:r>
    </w:p>
    <w:p>
      <w:pPr>
        <w:spacing w:after="60" w:before="200"/>
        <w:jc w:val="center"/>
      </w:pPr>
      <w:r>
        <w:rPr>
          <w:b/>
          <w:bCs/>
          <w:color w:val="2E6B45"/>
          <w:sz w:val="24"/>
          <w:szCs w:val="24"/>
        </w:rPr>
        <w:t xml:space="preserve">CHAPTER 10</w:t>
      </w:r>
    </w:p>
    <w:p>
      <w:pPr>
        <w:pStyle w:val="Heading1"/>
        <w:spacing w:after="120" w:before="60"/>
        <w:jc w:val="center"/>
      </w:pPr>
      <w:r>
        <w:rPr>
          <w:color w:val="1A4A2E"/>
        </w:rPr>
        <w:t xml:space="preserve">Trauma-Focused Approaches</w:t>
      </w:r>
    </w:p>
    <w:p>
      <w:pPr>
        <w:pBdr>
          <w:bottom w:val="single" w:color="1A4A2E" w:sz="12" w:space="4"/>
        </w:pBdr>
        <w:spacing w:after="260"/>
        <w:jc w:val="center"/>
      </w:pPr>
      <w:r>
        <w:t xml:space="preserve"/>
      </w:r>
    </w:p>
    <w:p>
      <w:pPr>
        <w:spacing w:after="140" w:line="300"/>
        <w:jc w:val="both"/>
      </w:pPr>
      <w:r>
        <w:t xml:space="preserve">Trauma is among the most prevalent and impairing of human experiences. An estimated 70% of people globally will experience at least one traumatic event in their lifetime; a significant proportion will develop PTSD, complex PTSD, or trauma-related presentations. This chapter covers the major evidence-based trauma-focused therapies, from first-line treatments with the strongest empirical support to emerging approaches addressing complex developmental trauma.</w:t>
      </w:r>
    </w:p>
    <w:p>
      <w:pPr>
        <w:pStyle w:val="Heading3"/>
        <w:pBdr>
          <w:bottom w:val="single" w:color="1A4A2E" w:sz="6" w:space="2"/>
        </w:pBdr>
        <w:spacing w:after="100" w:before="260"/>
      </w:pPr>
      <w:r>
        <w:rPr>
          <w:color w:val="1A4A2E"/>
        </w:rPr>
        <w:t xml:space="preserve">Prolonged Exposure (PE)</w:t>
      </w:r>
    </w:p>
    <w:p>
      <w:pPr>
        <w:spacing w:after="100" w:line="300"/>
        <w:jc w:val="both"/>
      </w:pPr>
      <w:r>
        <w:rPr>
          <w:b/>
          <w:bCs/>
          <w:color w:val="1A4A2E"/>
        </w:rPr>
        <w:t xml:space="preserve">Developer(s): </w:t>
      </w:r>
      <w:r>
        <w:t xml:space="preserve">Edna Foa (b. 1937), based on emotional processing theory (Foa &amp; Kozak, 1986)</w:t>
      </w:r>
    </w:p>
    <w:p>
      <w:pPr>
        <w:spacing w:after="100" w:line="300"/>
        <w:jc w:val="both"/>
      </w:pPr>
      <w:r>
        <w:rPr>
          <w:b/>
          <w:bCs/>
          <w:color w:val="1A4A2E"/>
        </w:rPr>
        <w:t xml:space="preserve">Era / Origin: </w:t>
      </w:r>
      <w:r>
        <w:t xml:space="preserve">1991–present</w:t>
      </w:r>
    </w:p>
    <w:p>
      <w:pPr>
        <w:spacing w:after="100" w:line="300"/>
        <w:jc w:val="both"/>
      </w:pPr>
      <w:r>
        <w:rPr>
          <w:b/>
          <w:bCs/>
          <w:color w:val="1A4A2E"/>
        </w:rPr>
        <w:t xml:space="preserve">Tradition: </w:t>
      </w:r>
      <w:r>
        <w:t xml:space="preserve">Cognitive-Behavioral</w:t>
      </w:r>
    </w:p>
    <w:p>
      <w:pPr>
        <w:spacing w:after="100" w:line="300"/>
        <w:jc w:val="both"/>
      </w:pPr>
      <w:r>
        <w:rPr>
          <w:b/>
          <w:bCs/>
          <w:color w:val="1A4A2E"/>
        </w:rPr>
        <w:t xml:space="preserve">Core Assumptions: </w:t>
      </w:r>
      <w:r>
        <w:t xml:space="preserve">PTSD is maintained by pathological fear structures in memory that are activated by trauma-related stimuli and drive avoidance behavior. The fear structure contains erroneously associated elements (stimuli, responses, and meanings) that must be activated and modified through corrective information (successful approach despite fear → disconfirms danger expectation → "the world is not completely dangerous; I am not completely incompetent"). Inhibitory learning processes modify the original trauma memory.</w:t>
      </w:r>
    </w:p>
    <w:p>
      <w:pPr>
        <w:spacing w:after="100" w:line="300"/>
        <w:jc w:val="both"/>
      </w:pPr>
      <w:r>
        <w:rPr>
          <w:b/>
          <w:bCs/>
          <w:color w:val="1A4A2E"/>
        </w:rPr>
        <w:t xml:space="preserve">Theory of Change: </w:t>
      </w:r>
      <w:r>
        <w:t xml:space="preserve">Two PE procedures directly activate and modify the pathological fear structure: (1) In-vivo exposure — systematic, graduated approach to trauma-related situations that are avoided but objectively safe; (2) Imaginal exposure — prolonged, detailed narration of the trauma memory in the present tense (40–60 minutes) repeatedly across sessions until distress diminishes (within-session habituation) and between sessions (between-session habituation). Post-processing discussion consolidates new learning.</w:t>
      </w:r>
    </w:p>
    <w:p>
      <w:pPr>
        <w:spacing w:after="100" w:line="300"/>
        <w:jc w:val="both"/>
      </w:pPr>
      <w:r>
        <w:rPr>
          <w:b/>
          <w:bCs/>
          <w:color w:val="1A4A2E"/>
        </w:rPr>
        <w:t xml:space="preserve">Key Techniques: </w:t>
      </w:r>
      <w:r>
        <w:t xml:space="preserve">Psychoeducation about PTSD and the rationale for exposure; breathing retraining; construction of an in-vivo hierarchy and systematic exposure; prolonged imaginal exposure with audio recordings for between-session homework; post-imaginal processing discussion.</w:t>
      </w:r>
    </w:p>
    <w:p>
      <w:pPr>
        <w:spacing w:after="100" w:line="300"/>
        <w:jc w:val="both"/>
      </w:pPr>
      <w:r>
        <w:rPr>
          <w:b/>
          <w:bCs/>
          <w:color w:val="1A4A2E"/>
        </w:rPr>
        <w:t xml:space="preserve">Goals: </w:t>
      </w:r>
      <w:r>
        <w:t xml:space="preserve">Significant reduction in PTSD symptoms; processing of the trauma memory from a hot, fragmented present-tense experience to a warm, integrated past-tense narrative; reduced avoidance and increased functioning.</w:t>
      </w:r>
    </w:p>
    <w:p>
      <w:pPr>
        <w:spacing w:after="100" w:line="300"/>
        <w:jc w:val="both"/>
      </w:pPr>
      <w:r>
        <w:rPr>
          <w:b/>
          <w:bCs/>
          <w:color w:val="1A4A2E"/>
        </w:rPr>
        <w:t xml:space="preserve">Best Indicated For: </w:t>
      </w:r>
      <w:r>
        <w:t xml:space="preserve">PTSD (military, sexual assault, MVA, other single-incident trauma); adults and adolescents; can be used in the context of comorbid depression, substance use, and suicidality with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Tier 1 recommendation across all international PTSD guidelines (VA/DoD, APA, ISTSS). Multiple RCTs showing large effects (d = 1.0–1.5 compared to waitlist). 80% of completers achieve clinically significant improvement. Effective across diverse trauma types and populations.</w:t>
            </w:r>
          </w:p>
        </w:tc>
      </w:tr>
    </w:tbl>
    <w:p>
      <w:pPr>
        <w:spacing w:after="80"/>
      </w:pPr>
      <w:r>
        <w:t xml:space="preserve"/>
      </w:r>
    </w:p>
    <w:p>
      <w:pPr>
        <w:pStyle w:val="Heading3"/>
        <w:pBdr>
          <w:bottom w:val="single" w:color="1A4A2E" w:sz="6" w:space="2"/>
        </w:pBdr>
        <w:spacing w:after="100" w:before="260"/>
      </w:pPr>
      <w:r>
        <w:rPr>
          <w:color w:val="1A4A2E"/>
        </w:rPr>
        <w:t xml:space="preserve">Cognitive Processing Therapy (CPT)</w:t>
      </w:r>
    </w:p>
    <w:p>
      <w:pPr>
        <w:spacing w:after="100" w:line="300"/>
        <w:jc w:val="both"/>
      </w:pPr>
      <w:r>
        <w:rPr>
          <w:b/>
          <w:bCs/>
          <w:color w:val="1A4A2E"/>
        </w:rPr>
        <w:t xml:space="preserve">Developer(s): </w:t>
      </w:r>
      <w:r>
        <w:t xml:space="preserve">Patricia Resick (b. 1950)</w:t>
      </w:r>
    </w:p>
    <w:p>
      <w:pPr>
        <w:spacing w:after="100" w:line="300"/>
        <w:jc w:val="both"/>
      </w:pPr>
      <w:r>
        <w:rPr>
          <w:b/>
          <w:bCs/>
          <w:color w:val="1A4A2E"/>
        </w:rPr>
        <w:t xml:space="preserve">Era / Origin: </w:t>
      </w:r>
      <w:r>
        <w:t xml:space="preserve">1988–present</w:t>
      </w:r>
    </w:p>
    <w:p>
      <w:pPr>
        <w:spacing w:after="100" w:line="300"/>
        <w:jc w:val="both"/>
      </w:pPr>
      <w:r>
        <w:rPr>
          <w:b/>
          <w:bCs/>
          <w:color w:val="1A4A2E"/>
        </w:rPr>
        <w:t xml:space="preserve">Tradition: </w:t>
      </w:r>
      <w:r>
        <w:t xml:space="preserve">Cognitive-Behavioral</w:t>
      </w:r>
    </w:p>
    <w:p>
      <w:pPr>
        <w:spacing w:after="100" w:line="300"/>
        <w:jc w:val="both"/>
      </w:pPr>
      <w:r>
        <w:rPr>
          <w:b/>
          <w:bCs/>
          <w:color w:val="1A4A2E"/>
        </w:rPr>
        <w:t xml:space="preserve">Core Assumptions: </w:t>
      </w:r>
      <w:r>
        <w:t xml:space="preserve">PTSD is maintained by "stuck points" — maladaptive beliefs (assimilated and over-accommodated cognitions) about the meaning of the trauma and its implications for self, others, and the world. Assimilation: integrating the trauma into pre-existing schemas by distorting the memory ("It was my fault"). Over-accommodation: changing prior beliefs too much to feel safe ("I can never trust anyone"). Stuck points maintain PTSD by blocking natural emotional processing.</w:t>
      </w:r>
    </w:p>
    <w:p>
      <w:pPr>
        <w:spacing w:after="100" w:line="300"/>
        <w:jc w:val="both"/>
      </w:pPr>
      <w:r>
        <w:rPr>
          <w:b/>
          <w:bCs/>
          <w:color w:val="1A4A2E"/>
        </w:rPr>
        <w:t xml:space="preserve">Theory of Change: </w:t>
      </w:r>
      <w:r>
        <w:t xml:space="preserve">Identifying and challenging stuck points about the trauma and its meaning — using Socratic questioning, challenging questions worksheets, and behavioral experiments — allows the trauma to be processed and balanced beliefs to develop. CPT-C (with written accounts) and CPT (without accounts) both effective.</w:t>
      </w:r>
    </w:p>
    <w:p>
      <w:pPr>
        <w:spacing w:after="100" w:line="300"/>
        <w:jc w:val="both"/>
      </w:pPr>
      <w:r>
        <w:rPr>
          <w:b/>
          <w:bCs/>
          <w:color w:val="1A4A2E"/>
        </w:rPr>
        <w:t xml:space="preserve">Key Techniques: </w:t>
      </w:r>
      <w:r>
        <w:t xml:space="preserve">Psychoeducation about PTSD and the cognitive model; impact statement (writing about the meaning of the trauma for beliefs about self, others, and the world); written trauma account (CPT-C only); ABC worksheets (situation-belief-consequence); challenging questions worksheet; patterns of problematic thinking; final impact statement comparing beliefs pre- and post-treatment. Five themes (safety, trust, power/control, esteem, intimacy).</w:t>
      </w:r>
    </w:p>
    <w:p>
      <w:pPr>
        <w:spacing w:after="100" w:line="300"/>
        <w:jc w:val="both"/>
      </w:pPr>
      <w:r>
        <w:rPr>
          <w:b/>
          <w:bCs/>
          <w:color w:val="1A4A2E"/>
        </w:rPr>
        <w:t xml:space="preserve">Goals: </w:t>
      </w:r>
      <w:r>
        <w:t xml:space="preserve">Resolution of stuck points; development of balanced beliefs about self, others, and the world; significant PTSD symptom reduction.</w:t>
      </w:r>
    </w:p>
    <w:p>
      <w:pPr>
        <w:spacing w:after="100" w:line="300"/>
        <w:jc w:val="both"/>
      </w:pPr>
      <w:r>
        <w:rPr>
          <w:b/>
          <w:bCs/>
          <w:color w:val="1A4A2E"/>
        </w:rPr>
        <w:t xml:space="preserve">Best Indicated For: </w:t>
      </w:r>
      <w:r>
        <w:t xml:space="preserve">PTSD in adults and adolescents; military and veteran PTSD; sexual assault survivors; especially useful when avoidance of trauma narrative is too high for PE; complex PTSD with significant belief disturbances.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Tier 1 recommendation alongside PE. Multiple RCTs: Resick et al. (2002, 2008) consistently show large effects. CPT ≈ PE in efficacy across most populations. Effective in group and individual formats; used widely in VA settings.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CPT's five "stuck point themes" provide a systematic framework for organizing trauma-related cognitive work: Safety (I can never be safe again), Trust (I can't trust anyone), Power/Control (I am helpless), Esteem (I am damaged/worthless), Intimacy (I can never be close to anyone). The therapist systematically addresses each theme in the latter half of CPT treatment.</w:t>
            </w:r>
          </w:p>
        </w:tc>
      </w:tr>
    </w:tbl>
    <w:p>
      <w:pPr>
        <w:spacing w:after="80"/>
      </w:pPr>
      <w:r>
        <w:t xml:space="preserve"/>
      </w:r>
    </w:p>
    <w:p>
      <w:pPr>
        <w:pStyle w:val="Heading3"/>
        <w:pBdr>
          <w:bottom w:val="single" w:color="1A4A2E" w:sz="6" w:space="2"/>
        </w:pBdr>
        <w:spacing w:after="100" w:before="260"/>
      </w:pPr>
      <w:r>
        <w:rPr>
          <w:color w:val="1A4A2E"/>
        </w:rPr>
        <w:t xml:space="preserve">Eye Movement Desensitization and Reprocessing (EMDR)</w:t>
      </w:r>
    </w:p>
    <w:p>
      <w:pPr>
        <w:spacing w:after="100" w:line="300"/>
        <w:jc w:val="both"/>
      </w:pPr>
      <w:r>
        <w:rPr>
          <w:b/>
          <w:bCs/>
          <w:color w:val="1A4A2E"/>
        </w:rPr>
        <w:t xml:space="preserve">Developer(s): </w:t>
      </w:r>
      <w:r>
        <w:t xml:space="preserve">Francine Shapiro (1948–2019)</w:t>
      </w:r>
    </w:p>
    <w:p>
      <w:pPr>
        <w:spacing w:after="100" w:line="300"/>
        <w:jc w:val="both"/>
      </w:pPr>
      <w:r>
        <w:rPr>
          <w:b/>
          <w:bCs/>
          <w:color w:val="1A4A2E"/>
        </w:rPr>
        <w:t xml:space="preserve">Era / Origin: </w:t>
      </w:r>
      <w:r>
        <w:t xml:space="preserve">1989–present</w:t>
      </w:r>
    </w:p>
    <w:p>
      <w:pPr>
        <w:spacing w:after="100" w:line="300"/>
        <w:jc w:val="both"/>
      </w:pPr>
      <w:r>
        <w:rPr>
          <w:b/>
          <w:bCs/>
          <w:color w:val="1A4A2E"/>
        </w:rPr>
        <w:t xml:space="preserve">Tradition: </w:t>
      </w:r>
      <w:r>
        <w:t xml:space="preserve">Integrative (trauma-focused)</w:t>
      </w:r>
    </w:p>
    <w:p>
      <w:pPr>
        <w:spacing w:after="100" w:line="300"/>
        <w:jc w:val="both"/>
      </w:pPr>
      <w:r>
        <w:rPr>
          <w:b/>
          <w:bCs/>
          <w:color w:val="1A4A2E"/>
        </w:rPr>
        <w:t xml:space="preserve">Core Assumptions: </w:t>
      </w:r>
      <w:r>
        <w:t xml:space="preserve">The Adaptive Information Processing (AIP) model: trauma memories stored in isolation from adaptive memory networks drive PTSD symptoms. Disturbing memories are incompletely processed — stored with their original emotions, body sensations, and beliefs — and are easily triggered. EMDR processing integrates these isolated memories into the adaptive memory network, associating the trauma with more balanced information. The role of bilateral stimulation (eye movements, tapping, auditory tones) in facilitating this is the subject of ongoing research (orienting response, working memory taxation, or REM-like processing).</w:t>
      </w:r>
    </w:p>
    <w:p>
      <w:pPr>
        <w:spacing w:after="100" w:line="300"/>
        <w:jc w:val="both"/>
      </w:pPr>
      <w:r>
        <w:rPr>
          <w:b/>
          <w:bCs/>
          <w:color w:val="1A4A2E"/>
        </w:rPr>
        <w:t xml:space="preserve">Theory of Change: </w:t>
      </w:r>
      <w:r>
        <w:t xml:space="preserve">Eight-phase protocol: (1) History and treatment planning; (2) Preparation (resources, safe place, psychoeducation); (3) Assessment (target memory activation — image, negative cognition, positive cognition, emotion, SUDS, body sensation, VOC); (4) Desensitization (sets of bilateral stimulation while attending to the trauma memory until SUDS ≈ 0); (5) Installation (strengthening the positive cognition using BLS); (6) Body scan; (7) Closure (containment if incomplete); (8) Re-evaluation at the next session.</w:t>
      </w:r>
    </w:p>
    <w:p>
      <w:pPr>
        <w:spacing w:after="100" w:line="300"/>
        <w:jc w:val="both"/>
      </w:pPr>
      <w:r>
        <w:rPr>
          <w:b/>
          <w:bCs/>
          <w:color w:val="1A4A2E"/>
        </w:rPr>
        <w:t xml:space="preserve">Key Techniques: </w:t>
      </w:r>
      <w:r>
        <w:t xml:space="preserve">Bilateral stimulation (therapist-directed eye movements, tactile tappers, or auditory tones); safe/calm place; cognitive interweaves (when processing stalls); float-back to early targets; resourcing and stabilization.</w:t>
      </w:r>
    </w:p>
    <w:p>
      <w:pPr>
        <w:spacing w:after="100" w:line="300"/>
        <w:jc w:val="both"/>
      </w:pPr>
      <w:r>
        <w:rPr>
          <w:b/>
          <w:bCs/>
          <w:color w:val="1A4A2E"/>
        </w:rPr>
        <w:t xml:space="preserve">Goals: </w:t>
      </w:r>
      <w:r>
        <w:t xml:space="preserve">Complete reprocessing of trauma memories (SUDS = 0, VOC = 7); elimination of PTSD symptoms; integration of trauma into adaptive memory network.</w:t>
      </w:r>
    </w:p>
    <w:p>
      <w:pPr>
        <w:spacing w:after="100" w:line="300"/>
        <w:jc w:val="both"/>
      </w:pPr>
      <w:r>
        <w:rPr>
          <w:b/>
          <w:bCs/>
          <w:color w:val="1A4A2E"/>
        </w:rPr>
        <w:t xml:space="preserve">Best Indicated For: </w:t>
      </w:r>
      <w:r>
        <w:t xml:space="preserve">PTSD (Tier 1 recommendation); single-incident and complex trauma; phobias; grief; performance anxiety; somatic presentations with trauma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Tier 1 recommendation in VA/DoD, APA, and ISTSS guidelines alongside PE and CPT. Meta-analyses show large effects (d = 0.90–1.1). Controversy about the unique role of eye movements vs. general exposure principles; controlled trials consistently show eye movements have an additive effect above saccade control conditions.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controversial element of EMDR is the eye movements — are they therapeutic or incidental? Multiple RCTs comparing EMDR with and without eye movements show the eye movements have an additive effect, possibly through a working-memory dual-task mechanism (simultaneous attention to trauma memory + tracking eye movements taxes working memory, reducing vividness and emotional intensity).</w:t>
            </w:r>
          </w:p>
        </w:tc>
      </w:tr>
    </w:tbl>
    <w:p>
      <w:pPr>
        <w:spacing w:after="80"/>
      </w:pPr>
      <w:r>
        <w:t xml:space="preserve"/>
      </w:r>
    </w:p>
    <w:p>
      <w:pPr>
        <w:pStyle w:val="Heading3"/>
        <w:pBdr>
          <w:bottom w:val="single" w:color="1A4A2E" w:sz="6" w:space="2"/>
        </w:pBdr>
        <w:spacing w:after="100" w:before="260"/>
      </w:pPr>
      <w:r>
        <w:rPr>
          <w:color w:val="1A4A2E"/>
        </w:rPr>
        <w:t xml:space="preserve">Trauma-Focused CBT (TF-CBT)</w:t>
      </w:r>
    </w:p>
    <w:p>
      <w:pPr>
        <w:spacing w:after="100" w:line="300"/>
        <w:jc w:val="both"/>
      </w:pPr>
      <w:r>
        <w:rPr>
          <w:b/>
          <w:bCs/>
          <w:color w:val="1A4A2E"/>
        </w:rPr>
        <w:t xml:space="preserve">Developer(s): </w:t>
      </w:r>
      <w:r>
        <w:t xml:space="preserve">Judith Cohen, Anthony Mannarino, Esther Deblinger</w:t>
      </w:r>
    </w:p>
    <w:p>
      <w:pPr>
        <w:spacing w:after="100" w:line="300"/>
        <w:jc w:val="both"/>
      </w:pPr>
      <w:r>
        <w:rPr>
          <w:b/>
          <w:bCs/>
          <w:color w:val="1A4A2E"/>
        </w:rPr>
        <w:t xml:space="preserve">Era / Origin: </w:t>
      </w:r>
      <w:r>
        <w:t xml:space="preserve">1990s–present</w:t>
      </w:r>
    </w:p>
    <w:p>
      <w:pPr>
        <w:spacing w:after="100" w:line="300"/>
        <w:jc w:val="both"/>
      </w:pPr>
      <w:r>
        <w:rPr>
          <w:b/>
          <w:bCs/>
          <w:color w:val="1A4A2E"/>
        </w:rPr>
        <w:t xml:space="preserve">Tradition: </w:t>
      </w:r>
      <w:r>
        <w:t xml:space="preserve">Cognitive-Behavioral</w:t>
      </w:r>
    </w:p>
    <w:p>
      <w:pPr>
        <w:spacing w:after="100" w:line="300"/>
        <w:jc w:val="both"/>
      </w:pPr>
      <w:r>
        <w:rPr>
          <w:b/>
          <w:bCs/>
          <w:color w:val="1A4A2E"/>
        </w:rPr>
        <w:t xml:space="preserve">Core Assumptions: </w:t>
      </w:r>
      <w:r>
        <w:t xml:space="preserve">Children and adolescents who experience trauma are at risk for PTSD, depression, behavior problems, and other consequences. Both the child and the non-offending caregiver require treatment — caregiver involvement is essential to treatment success. Trauma-related cognitions (self-blame, shame, distorted beliefs about the trauma) must be directly addressed.</w:t>
      </w:r>
    </w:p>
    <w:p>
      <w:pPr>
        <w:spacing w:after="100" w:line="300"/>
        <w:jc w:val="both"/>
      </w:pPr>
      <w:r>
        <w:rPr>
          <w:b/>
          <w:bCs/>
          <w:color w:val="1A4A2E"/>
        </w:rPr>
        <w:t xml:space="preserve">Theory of Change: </w:t>
      </w:r>
      <w:r>
        <w:t xml:space="preserve">PRACTICE components: Psychoeducation; Relaxation; Affective modulation; Cognitive coping; Trauma narrative development and processing; In-vivo mastery; Conjoint child-parent sessions; Enhancing safety. The trauma narrative (sequential written or artistic account of the trauma) is the centerpiece exposure element.</w:t>
      </w:r>
    </w:p>
    <w:p>
      <w:pPr>
        <w:spacing w:after="100" w:line="300"/>
        <w:jc w:val="both"/>
      </w:pPr>
      <w:r>
        <w:rPr>
          <w:b/>
          <w:bCs/>
          <w:color w:val="1A4A2E"/>
        </w:rPr>
        <w:t xml:space="preserve">Key Techniques: </w:t>
      </w:r>
      <w:r>
        <w:t xml:space="preserve">Trauma narrative development; cognitive processing of trauma-related beliefs; relaxation and emotional regulation skills; conjoint child-parent sessions; safety skills training.</w:t>
      </w:r>
    </w:p>
    <w:p>
      <w:pPr>
        <w:spacing w:after="100" w:line="300"/>
        <w:jc w:val="both"/>
      </w:pPr>
      <w:r>
        <w:rPr>
          <w:b/>
          <w:bCs/>
          <w:color w:val="1A4A2E"/>
        </w:rPr>
        <w:t xml:space="preserve">Goals: </w:t>
      </w:r>
      <w:r>
        <w:t xml:space="preserve">Reduction of PTSD and related symptoms in children; improved family functioning; increased safety.</w:t>
      </w:r>
    </w:p>
    <w:p>
      <w:pPr>
        <w:spacing w:after="100" w:line="300"/>
        <w:jc w:val="both"/>
      </w:pPr>
      <w:r>
        <w:rPr>
          <w:b/>
          <w:bCs/>
          <w:color w:val="1A4A2E"/>
        </w:rPr>
        <w:t xml:space="preserve">Best Indicated For: </w:t>
      </w:r>
      <w:r>
        <w:t xml:space="preserve">Children aged 3–18 with trauma histories (sexual abuse, physical abuse, domestic violence, disaster, grief); non-offending caregiver must be available and willing.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Multiple RCTs showing TF-CBT superior to child-centered therapy for childhood trauma. Cohen et al. (2004) pivotal RCT. Strong international evidence base. Disseminated in all US states through the National Child Traumatic Stress Network (NCTSN).</w:t>
            </w:r>
          </w:p>
        </w:tc>
      </w:tr>
    </w:tbl>
    <w:p>
      <w:pPr>
        <w:spacing w:after="80"/>
      </w:pPr>
      <w:r>
        <w:t xml:space="preserve"/>
      </w:r>
    </w:p>
    <w:p>
      <w:pPr>
        <w:pStyle w:val="Heading3"/>
        <w:pBdr>
          <w:bottom w:val="single" w:color="1A4A2E" w:sz="6" w:space="2"/>
        </w:pBdr>
        <w:spacing w:after="100" w:before="260"/>
      </w:pPr>
      <w:r>
        <w:rPr>
          <w:color w:val="1A4A2E"/>
        </w:rPr>
        <w:t xml:space="preserve">Somatic Approaches to Trauma: Somatic Experiencing and Sensorimotor Psychotherapy</w:t>
      </w:r>
    </w:p>
    <w:p>
      <w:pPr>
        <w:spacing w:after="100" w:line="300"/>
        <w:jc w:val="both"/>
      </w:pPr>
      <w:r>
        <w:rPr>
          <w:b/>
          <w:bCs/>
          <w:color w:val="1A4A2E"/>
        </w:rPr>
        <w:t xml:space="preserve">Developer(s): </w:t>
      </w:r>
      <w:r>
        <w:t xml:space="preserve">Peter Levine (Somatic Experiencing); Pat Ogden (Sensorimotor Psychotherapy)</w:t>
      </w:r>
    </w:p>
    <w:p>
      <w:pPr>
        <w:spacing w:after="100" w:line="300"/>
        <w:jc w:val="both"/>
      </w:pPr>
      <w:r>
        <w:rPr>
          <w:b/>
          <w:bCs/>
          <w:color w:val="1A4A2E"/>
        </w:rPr>
        <w:t xml:space="preserve">Era / Origin: </w:t>
      </w:r>
      <w:r>
        <w:t xml:space="preserve">1990s–present</w:t>
      </w:r>
    </w:p>
    <w:p>
      <w:pPr>
        <w:spacing w:after="100" w:line="300"/>
        <w:jc w:val="both"/>
      </w:pPr>
      <w:r>
        <w:rPr>
          <w:b/>
          <w:bCs/>
          <w:color w:val="1A4A2E"/>
        </w:rPr>
        <w:t xml:space="preserve">Tradition: </w:t>
      </w:r>
      <w:r>
        <w:t xml:space="preserve">Body-Centered / Integrative</w:t>
      </w:r>
    </w:p>
    <w:p>
      <w:pPr>
        <w:spacing w:after="100" w:line="300"/>
        <w:jc w:val="both"/>
      </w:pPr>
      <w:r>
        <w:rPr>
          <w:b/>
          <w:bCs/>
          <w:color w:val="1A4A2E"/>
        </w:rPr>
        <w:t xml:space="preserve">Core Assumptions: </w:t>
      </w:r>
      <w:r>
        <w:t xml:space="preserve">Trauma is fundamentally a physiological event — a nervous system response that becomes dysregulated (freeze response, incomplete defensive actions) and stored in the body as well as the mind. Cognitive and exposure-based approaches may fail to address somatic aspects of trauma. The body completes the defensive responses (fight, flight, freeze) that were thwarted during the trauma — releasing the trapped energy — through titrated, mindful attention to bodily sensation.</w:t>
      </w:r>
    </w:p>
    <w:p>
      <w:pPr>
        <w:spacing w:after="100" w:line="300"/>
        <w:jc w:val="both"/>
      </w:pPr>
      <w:r>
        <w:rPr>
          <w:b/>
          <w:bCs/>
          <w:color w:val="1A4A2E"/>
        </w:rPr>
        <w:t xml:space="preserve">Theory of Change: </w:t>
      </w:r>
      <w:r>
        <w:t xml:space="preserve">Somatic Experiencing (SE): tracking body sensations (interoception) during trauma processing; pendulating between activation (trauma material) and resource (sense of safety in the body); allowing the discharge of thwarted defensive responses. Sensorimotor: working with posture, gesture, movement impulses, and sensory experience to process implicit trauma memories that do not respond to verbal approaches.</w:t>
      </w:r>
    </w:p>
    <w:p>
      <w:pPr>
        <w:spacing w:after="100" w:line="300"/>
        <w:jc w:val="both"/>
      </w:pPr>
      <w:r>
        <w:rPr>
          <w:b/>
          <w:bCs/>
          <w:color w:val="1A4A2E"/>
        </w:rPr>
        <w:t xml:space="preserve">Key Techniques: </w:t>
      </w:r>
      <w:r>
        <w:t xml:space="preserve">SE: tracking; titration (small steps of exposure); pendulation; resourcing; completion of defensive actions; working with the felt sense (Gendlin). Sensorimotor: mindfulness of body sensation; noticing body impulses; exploring truncated defensive actions; two-phase treatment (stabilization first).</w:t>
      </w:r>
    </w:p>
    <w:p>
      <w:pPr>
        <w:spacing w:after="100" w:line="300"/>
        <w:jc w:val="both"/>
      </w:pPr>
      <w:r>
        <w:rPr>
          <w:b/>
          <w:bCs/>
          <w:color w:val="1A4A2E"/>
        </w:rPr>
        <w:t xml:space="preserve">Goals: </w:t>
      </w:r>
      <w:r>
        <w:t xml:space="preserve">Regulation of the autonomic nervous system; integration of somatic and cognitive aspects of trauma; reduction of somatic symptoms and trauma-related body-based responses.</w:t>
      </w:r>
    </w:p>
    <w:p>
      <w:pPr>
        <w:spacing w:after="100" w:line="300"/>
        <w:jc w:val="both"/>
      </w:pPr>
      <w:r>
        <w:rPr>
          <w:b/>
          <w:bCs/>
          <w:color w:val="1A4A2E"/>
        </w:rPr>
        <w:t xml:space="preserve">Best Indicated For: </w:t>
      </w:r>
      <w:r>
        <w:t xml:space="preserve">Complex PTSD; developmental trauma; somatic symptoms without medical explanation; populations where verbal processing is insufficient; attachment trauma.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Growing evidence base but fewer RCTs than PE/CPT/EMDR. SE RCT (Brom et al., 2017): SE superior to waitlist with large effects for PTSD symptoms.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Polyvagal theory (Porges) provides the neurobiological framework for somatic trauma approaches: the autonomic nervous system has three hierarchical response modes — ventral vagal (social engagement, safety), sympathetic (mobilization, fight/flight), and dorsal vagal (immobilization, freeze/collapse). Trauma dysregulates these systems; somatic therapy aims to restore ventral vagal regulation.</w:t>
            </w:r>
          </w:p>
        </w:tc>
      </w:tr>
    </w:tbl>
    <w:p>
      <w:pPr>
        <w:spacing w:after="80"/>
      </w:pPr>
      <w:r>
        <w:t xml:space="preserve"/>
      </w:r>
    </w:p>
    <w:p>
      <w:pPr>
        <w:pStyle w:val="Heading2"/>
        <w:spacing w:after="140" w:before="320"/>
      </w:pPr>
      <w:r>
        <w:t xml:space="preserve">10.1  Chapter Summary</w:t>
      </w:r>
    </w:p>
    <w:p>
      <w:pPr>
        <w:spacing w:after="140" w:line="300"/>
        <w:jc w:val="both"/>
      </w:pPr>
      <w:r>
        <w:t xml:space="preserve">Trauma-focused psychotherapy has one of the strongest evidence bases in clinical psychology. PE and CPT are Tier 1 recommendations for PTSD, with large effect sizes across diverse trauma types. EMDR achieves equivalent efficacy through a distinct mechanism — reprocessing of trauma memories facilitated by bilateral stimulation. TF-CBT is the gold standard for childhood trauma with caregiver involvement. Somatic approaches address trauma stored in the body and nervous system that may not respond fully to cognitive-verbal interventions. All effective trauma therapies share a common feature: they involve some form of systematic engagement with trauma-related material rather than avoidance.</w:t>
      </w:r>
    </w:p>
    <w:p>
      <w:r>
        <w:br w:type="page"/>
      </w:r>
    </w:p>
    <w:p>
      <w:pPr>
        <w:spacing w:after="60" w:before="200"/>
        <w:jc w:val="center"/>
      </w:pPr>
      <w:r>
        <w:rPr>
          <w:b/>
          <w:bCs/>
          <w:color w:val="2E6B45"/>
          <w:sz w:val="24"/>
          <w:szCs w:val="24"/>
        </w:rPr>
        <w:t xml:space="preserve">CHAPTER 11</w:t>
      </w:r>
    </w:p>
    <w:p>
      <w:pPr>
        <w:pStyle w:val="Heading1"/>
        <w:spacing w:after="120" w:before="60"/>
        <w:jc w:val="center"/>
      </w:pPr>
      <w:r>
        <w:rPr>
          <w:color w:val="1A4A2E"/>
        </w:rPr>
        <w:t xml:space="preserve">Integrative, Pluralistic, and Eclectic Practice</w:t>
      </w:r>
    </w:p>
    <w:p>
      <w:pPr>
        <w:pBdr>
          <w:bottom w:val="single" w:color="1A4A2E" w:sz="12" w:space="4"/>
        </w:pBdr>
        <w:spacing w:after="260"/>
        <w:jc w:val="center"/>
      </w:pPr>
      <w:r>
        <w:t xml:space="preserve"/>
      </w:r>
    </w:p>
    <w:p>
      <w:pPr>
        <w:spacing w:after="140" w:line="300"/>
        <w:jc w:val="both"/>
      </w:pPr>
      <w:r>
        <w:t xml:space="preserve">Survey after survey consistently shows that the majority of practicing psychotherapists — often 30–50% or more — identify as "integrative" or "eclectic" rather than aligned with a single theoretical school. This reflects both the clinical reality that no single approach addresses the full range of human presentation and the research finding that common factors account for substantial outcome variance across all approaches. This chapter reviews the major models of integration and provides a framework for principled pluralistic practice.</w:t>
      </w:r>
    </w:p>
    <w:p>
      <w:pPr>
        <w:pStyle w:val="Heading2"/>
        <w:spacing w:after="140" w:before="320"/>
      </w:pPr>
      <w:r>
        <w:t xml:space="preserve">11.1  Models of Integration</w:t>
      </w:r>
    </w:p>
    <w:p>
      <w:pPr>
        <w:pStyle w:val="Heading4"/>
        <w:spacing w:after="80" w:before="180"/>
      </w:pPr>
      <w:r>
        <w:rPr>
          <w:b/>
          <w:bCs/>
          <w:color w:val="2E6B45"/>
        </w:rPr>
        <w:t xml:space="preserve">Technical Eclecticism</w:t>
      </w:r>
    </w:p>
    <w:p>
      <w:pPr>
        <w:spacing w:after="140" w:line="300"/>
        <w:jc w:val="both"/>
      </w:pPr>
      <w:r>
        <w:t xml:space="preserve">Selecting techniques from different schools based on empirical evidence for specific problems, without necessarily adopting the theoretical models underlying them. The therapist uses "what works" regardless of its theoretical home. Associated with Arnold Lazarus's Multimodal Therapy (BASIC ID: Behavior, Affect, Sensation, Imagery, Cognition, Interpersonal, Drugs/biology).</w:t>
      </w:r>
    </w:p>
    <w:p>
      <w:pPr>
        <w:spacing w:after="100" w:line="300"/>
        <w:jc w:val="both"/>
      </w:pPr>
      <w:r>
        <w:rPr>
          <w:b/>
          <w:bCs/>
          <w:color w:val="1A4A2E"/>
        </w:rPr>
        <w:t xml:space="preserve">Clinical Significance: </w:t>
      </w:r>
      <w:r>
        <w:t xml:space="preserve">Advantage: flexibility and pragmatism. Limitation: techniques divorced from theory may lose coherence and rationale; risk of "random eclecticism." Requires therapist to have genuine competence in multiple modalities.</w:t>
      </w:r>
    </w:p>
    <w:p>
      <w:pPr>
        <w:pStyle w:val="Heading4"/>
        <w:spacing w:after="80" w:before="180"/>
      </w:pPr>
      <w:r>
        <w:rPr>
          <w:b/>
          <w:bCs/>
          <w:color w:val="2E6B45"/>
        </w:rPr>
        <w:t xml:space="preserve">Theoretical Integration</w:t>
      </w:r>
    </w:p>
    <w:p>
      <w:pPr>
        <w:spacing w:after="140" w:line="300"/>
        <w:jc w:val="both"/>
      </w:pPr>
      <w:r>
        <w:t xml:space="preserve">Synthesizing concepts from two or more theoretical systems into a new overarching framework. Example: Wachtel's Cyclical Psychodynamics — integrating psychoanalytic concepts (unconscious patterns, transference) with behavioral concepts (current maintaining behavioral cycles) into a unified model of how past relational patterns are perpetuated in current behavior.</w:t>
      </w:r>
    </w:p>
    <w:p>
      <w:pPr>
        <w:spacing w:after="100" w:line="300"/>
        <w:jc w:val="both"/>
      </w:pPr>
      <w:r>
        <w:rPr>
          <w:b/>
          <w:bCs/>
          <w:color w:val="1A4A2E"/>
        </w:rPr>
        <w:t xml:space="preserve">Clinical Significance: </w:t>
      </w:r>
      <w:r>
        <w:t xml:space="preserve">More coherent than technical eclecticism but requires deep understanding of multiple systems and risks losing the distinctiveness of each. Most ambitious form of integration.</w:t>
      </w:r>
    </w:p>
    <w:p>
      <w:pPr>
        <w:pStyle w:val="Heading4"/>
        <w:spacing w:after="80" w:before="180"/>
      </w:pPr>
      <w:r>
        <w:rPr>
          <w:b/>
          <w:bCs/>
          <w:color w:val="2E6B45"/>
        </w:rPr>
        <w:t xml:space="preserve">Assimilative Integration</w:t>
      </w:r>
    </w:p>
    <w:p>
      <w:pPr>
        <w:spacing w:after="140" w:line="300"/>
        <w:jc w:val="both"/>
      </w:pPr>
      <w:r>
        <w:t xml:space="preserve">Beginning from a primary theoretical orientation and selectively incorporating techniques and understandings from other approaches without abandoning the home framework. Example: a CBT therapist who incorporates Socratic exploration of relational patterns (psychodynamic), chair work (Gestalt), or mindfulness (third wave) while maintaining a fundamentally CBT formulation and structure.</w:t>
      </w:r>
    </w:p>
    <w:p>
      <w:pPr>
        <w:spacing w:after="100" w:line="300"/>
        <w:jc w:val="both"/>
      </w:pPr>
      <w:r>
        <w:rPr>
          <w:b/>
          <w:bCs/>
          <w:color w:val="1A4A2E"/>
        </w:rPr>
        <w:t xml:space="preserve">Clinical Significance: </w:t>
      </w:r>
      <w:r>
        <w:t xml:space="preserve">The most common and arguably most practical form of integration. Preserves theoretical coherence while building clinical flexibility. Requires deep grounding in the home theory.</w:t>
      </w:r>
    </w:p>
    <w:p>
      <w:pPr>
        <w:pStyle w:val="Heading4"/>
        <w:spacing w:after="80" w:before="180"/>
      </w:pPr>
      <w:r>
        <w:rPr>
          <w:b/>
          <w:bCs/>
          <w:color w:val="2E6B45"/>
        </w:rPr>
        <w:t xml:space="preserve">Common Factors Integration (Contextual Model)</w:t>
      </w:r>
    </w:p>
    <w:p>
      <w:pPr>
        <w:spacing w:after="140" w:line="300"/>
        <w:jc w:val="both"/>
      </w:pPr>
      <w:r>
        <w:t xml:space="preserve">Wampold's contextual model (2001, 2015) proposes that the specific techniques of any given therapy produce their effects not through their specific mechanisms but through common pathways: establishing a therapeutic relationship, providing a credible explanation for the problem, and offering a coherent set of procedures. This meta-model can guide integrative practice.</w:t>
      </w:r>
    </w:p>
    <w:p>
      <w:pPr>
        <w:spacing w:after="100" w:line="300"/>
        <w:jc w:val="both"/>
      </w:pPr>
      <w:r>
        <w:rPr>
          <w:b/>
          <w:bCs/>
          <w:color w:val="1A4A2E"/>
        </w:rPr>
        <w:t xml:space="preserve">Clinical Significance: </w:t>
      </w:r>
      <w:r>
        <w:t xml:space="preserve">Implication: the therapist should prioritize the quality of the therapeutic relationship, the credibility of the treatment rationale, and the expectancy of improvement — then select specific techniques that support these goals and match the client's preferences.</w:t>
      </w:r>
    </w:p>
    <w:p>
      <w:pPr>
        <w:pStyle w:val="Heading2"/>
        <w:spacing w:after="140" w:before="320"/>
      </w:pPr>
      <w:r>
        <w:t xml:space="preserve">11.2  Pluralistic Therapy</w:t>
      </w:r>
    </w:p>
    <w:p>
      <w:pPr>
        <w:pStyle w:val="Heading3"/>
        <w:pBdr>
          <w:bottom w:val="single" w:color="1A4A2E" w:sz="6" w:space="2"/>
        </w:pBdr>
        <w:spacing w:after="100" w:before="260"/>
      </w:pPr>
      <w:r>
        <w:rPr>
          <w:color w:val="1A4A2E"/>
        </w:rPr>
        <w:t xml:space="preserve">Pluralistic Therapy</w:t>
      </w:r>
    </w:p>
    <w:p>
      <w:pPr>
        <w:spacing w:after="100" w:line="300"/>
        <w:jc w:val="both"/>
      </w:pPr>
      <w:r>
        <w:rPr>
          <w:b/>
          <w:bCs/>
          <w:color w:val="1A4A2E"/>
        </w:rPr>
        <w:t xml:space="preserve">Developer(s): </w:t>
      </w:r>
      <w:r>
        <w:t xml:space="preserve">Mick Cooper and John McLeod</w:t>
      </w:r>
    </w:p>
    <w:p>
      <w:pPr>
        <w:spacing w:after="100" w:line="300"/>
        <w:jc w:val="both"/>
      </w:pPr>
      <w:r>
        <w:rPr>
          <w:b/>
          <w:bCs/>
          <w:color w:val="1A4A2E"/>
        </w:rPr>
        <w:t xml:space="preserve">Era / Origin: </w:t>
      </w:r>
      <w:r>
        <w:t xml:space="preserve">2007–present</w:t>
      </w:r>
    </w:p>
    <w:p>
      <w:pPr>
        <w:spacing w:after="100" w:line="300"/>
        <w:jc w:val="both"/>
      </w:pPr>
      <w:r>
        <w:rPr>
          <w:b/>
          <w:bCs/>
          <w:color w:val="1A4A2E"/>
        </w:rPr>
        <w:t xml:space="preserve">Tradition: </w:t>
      </w:r>
      <w:r>
        <w:t xml:space="preserve">Integrative / Pluralistic</w:t>
      </w:r>
    </w:p>
    <w:p>
      <w:pPr>
        <w:spacing w:after="100" w:line="300"/>
        <w:jc w:val="both"/>
      </w:pPr>
      <w:r>
        <w:rPr>
          <w:b/>
          <w:bCs/>
          <w:color w:val="1A4A2E"/>
        </w:rPr>
        <w:t xml:space="preserve">Core Assumptions: </w:t>
      </w:r>
      <w:r>
        <w:t xml:space="preserve">There is no single therapeutic truth; multiple approaches have validity and each person is different. Client preferences, goals, and views of change are as important as therapist expertise. Therapy works best when it is tailored to the individual client's unique needs, worldview, and preferences.</w:t>
      </w:r>
    </w:p>
    <w:p>
      <w:pPr>
        <w:spacing w:after="100" w:line="300"/>
        <w:jc w:val="both"/>
      </w:pPr>
      <w:r>
        <w:rPr>
          <w:b/>
          <w:bCs/>
          <w:color w:val="1A4A2E"/>
        </w:rPr>
        <w:t xml:space="preserve">Theory of Change: </w:t>
      </w:r>
      <w:r>
        <w:t xml:space="preserve">The therapist engages in ongoing dialogue about what the client wants from therapy, how they think change happens, what approaches they find helpful, and adjusts the therapeutic work accordingly. This meta-therapeutic dialogue is itself therapeutic.</w:t>
      </w:r>
    </w:p>
    <w:p>
      <w:pPr>
        <w:spacing w:after="100" w:line="300"/>
        <w:jc w:val="both"/>
      </w:pPr>
      <w:r>
        <w:rPr>
          <w:b/>
          <w:bCs/>
          <w:color w:val="1A4A2E"/>
        </w:rPr>
        <w:t xml:space="preserve">Key Techniques: </w:t>
      </w:r>
      <w:r>
        <w:t xml:space="preserve">Goals, methods, and preferences (GoM) dialogue; regular process feedback (using outcome measures such as the ORS and SRS — outcome and session rating scales); shared decision-making; flexibility across modalities; explicit acknowledgment of uncertainty.</w:t>
      </w:r>
    </w:p>
    <w:p>
      <w:pPr>
        <w:spacing w:after="100" w:line="300"/>
        <w:jc w:val="both"/>
      </w:pPr>
      <w:r>
        <w:rPr>
          <w:b/>
          <w:bCs/>
          <w:color w:val="1A4A2E"/>
        </w:rPr>
        <w:t xml:space="preserve">Goals: </w:t>
      </w:r>
      <w:r>
        <w:t xml:space="preserve">Deeply individualized therapy that maximizes fit between client and approach; increased client agency and collaboration.</w:t>
      </w:r>
    </w:p>
    <w:p>
      <w:pPr>
        <w:spacing w:after="100" w:line="300"/>
        <w:jc w:val="both"/>
      </w:pPr>
      <w:r>
        <w:rPr>
          <w:b/>
          <w:bCs/>
          <w:color w:val="1A4A2E"/>
        </w:rPr>
        <w:t xml:space="preserve">Therapeutic Relationship: </w:t>
      </w:r>
      <w:r>
        <w:t xml:space="preserve">Explicitly collaborative and dialogic about the nature and goals of the work.</w:t>
      </w:r>
    </w:p>
    <w:p>
      <w:pPr>
        <w:spacing w:after="100" w:line="300"/>
        <w:jc w:val="both"/>
      </w:pPr>
      <w:r>
        <w:rPr>
          <w:b/>
          <w:bCs/>
          <w:color w:val="1A4A2E"/>
        </w:rPr>
        <w:t xml:space="preserve">Best Indicated For: </w:t>
      </w:r>
      <w:r>
        <w:t xml:space="preserve">Any clinical presentation, especially those where prior rigid application of a single model has been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Cooper &amp; McLeod (2011) pluralistic therapy principles embedded in several successful school counseling trials. Practice-based evidence shows strong client engagement and satisfaction.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Pluralistic therapy recognizes that the client is the expert on their own experience and the best judge of what helps them — a position consistent with person-centered philosophy but extended to encompass the collaborative selection of methods and approaches. Regular feedback on both outcomes and alliance using measures like the PCOMS (Partners for Change Outcome Management System) is the operational core of pluralistic monitoring.</w:t>
            </w:r>
          </w:p>
        </w:tc>
      </w:tr>
    </w:tbl>
    <w:p>
      <w:pPr>
        <w:spacing w:after="80"/>
      </w:pPr>
      <w:r>
        <w:t xml:space="preserve"/>
      </w:r>
    </w:p>
    <w:p>
      <w:pPr>
        <w:pStyle w:val="Heading2"/>
        <w:spacing w:after="140" w:before="320"/>
      </w:pPr>
      <w:r>
        <w:t xml:space="preserve">11.3  Feedback-Informed Treatment</w:t>
      </w:r>
    </w:p>
    <w:p>
      <w:pPr>
        <w:spacing w:after="140" w:line="300"/>
        <w:jc w:val="both"/>
      </w:pPr>
      <w:r>
        <w:t xml:space="preserve">One of the most important developments in psychotherapy practice is feedback-informed treatment (FIT) — the routine administration of brief outcome and alliance measures at each session and systematic use of these data to adjust the therapy. The evidence base is clear and consistent:</w:t>
      </w:r>
    </w:p>
    <w:p>
      <w:pPr>
        <w:pStyle w:val="ListParagraph"/>
        <w:numPr>
          <w:ilvl w:val="0"/>
          <w:numId w:val="2"/>
        </w:numPr>
        <w:spacing w:after="60" w:line="280"/>
      </w:pPr>
      <w:r>
        <w:rPr>
          <w:b/>
          <w:bCs/>
          <w:color w:val="1A4A2E"/>
        </w:rPr>
        <w:t xml:space="preserve">Outcome Rating Scale (ORS): </w:t>
      </w:r>
      <w:r>
        <w:t xml:space="preserve">4-item measure of individual, interpersonal, social, and overall well-being; administered at the start of each session.</w:t>
      </w:r>
    </w:p>
    <w:p>
      <w:pPr>
        <w:pStyle w:val="ListParagraph"/>
        <w:numPr>
          <w:ilvl w:val="0"/>
          <w:numId w:val="2"/>
        </w:numPr>
        <w:spacing w:after="60" w:line="280"/>
      </w:pPr>
      <w:r>
        <w:rPr>
          <w:b/>
          <w:bCs/>
          <w:color w:val="1A4A2E"/>
        </w:rPr>
        <w:t xml:space="preserve">Session Rating Scale (SRS): </w:t>
      </w:r>
      <w:r>
        <w:t xml:space="preserve">4-item measure of the therapeutic alliance; administered at the end of each session.</w:t>
      </w:r>
    </w:p>
    <w:p>
      <w:pPr>
        <w:pStyle w:val="ListParagraph"/>
        <w:numPr>
          <w:ilvl w:val="0"/>
          <w:numId w:val="2"/>
        </w:numPr>
        <w:spacing w:after="60" w:line="280"/>
      </w:pPr>
      <w:r>
        <w:rPr>
          <w:b/>
          <w:bCs/>
          <w:color w:val="1A4A2E"/>
        </w:rPr>
        <w:t xml:space="preserve">Evidence: </w:t>
      </w:r>
      <w:r>
        <w:t xml:space="preserve">Lambert et al. and Miller et al. consistently show that providing therapists with session-by-session feedback on outcome and alliance significantly improves outcomes for clients who are not making expected progress — approximately doubling their improvement rates, halving deterioration rates, and reducing dropout.</w:t>
      </w:r>
    </w:p>
    <w:p>
      <w:pPr>
        <w:pStyle w:val="ListParagraph"/>
        <w:numPr>
          <w:ilvl w:val="0"/>
          <w:numId w:val="2"/>
        </w:numPr>
        <w:spacing w:after="60" w:line="280"/>
      </w:pPr>
      <w:r>
        <w:rPr>
          <w:b/>
          <w:bCs/>
          <w:color w:val="1A4A2E"/>
        </w:rPr>
        <w:t xml:space="preserve">Clinical implication: </w:t>
      </w:r>
      <w:r>
        <w:t xml:space="preserve">Routine use of FIT is the single evidence-based practice most broadly applicable across all therapeutic orientations. It transforms every session into a micro-experiment in what is working for this client at this point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Shimokawa et al. (2010) meta-analysis: providing therapists with progress feedback reduced treatment failure by 50% and significantly improved outcomes for clients initially not on track. Duncan &amp; Miller (2000): clients whose therapists received FIT data showed effect sizes twice as large as those whose therapists did not.</w:t>
            </w:r>
          </w:p>
        </w:tc>
      </w:tr>
    </w:tbl>
    <w:p>
      <w:pPr>
        <w:spacing w:after="80"/>
      </w:pPr>
      <w:r>
        <w:t xml:space="preserve"/>
      </w:r>
    </w:p>
    <w:p>
      <w:pPr>
        <w:pStyle w:val="Heading2"/>
        <w:spacing w:after="140" w:before="320"/>
      </w:pPr>
      <w:r>
        <w:t xml:space="preserve">11.4  Chapter Summary</w:t>
      </w:r>
    </w:p>
    <w:p>
      <w:pPr>
        <w:spacing w:after="140" w:line="300"/>
        <w:jc w:val="both"/>
      </w:pPr>
      <w:r>
        <w:t xml:space="preserve">Integrative practice — in its technical eclectic, theoretically integrated, and assimilative forms — represents the modal approach of practicing clinicians worldwide. Principled integration requires deep grounding in at least one theoretical home, genuine competence in supplementary approaches, and a coherent rationale for technique selection. The common factors model provides a meta-level organizing framework that highlights the therapeutic relationship, treatment credibility, and client expectancy as the universal active ingredients. Feedback-informed treatment operationalizes this into routine practice, using brief session-by-session measures to keep therapy on track and catch deterioration early. Pluralistic therapy extends the collaborative, dialogic spirit of the field's best traditions into an explicit practice philosophy that prioritizes client agency and preference.</w:t>
      </w:r>
    </w:p>
    <w:p>
      <w:r>
        <w:br w:type="page"/>
      </w:r>
    </w:p>
    <w:p>
      <w:pPr>
        <w:spacing w:after="60" w:before="200"/>
        <w:jc w:val="center"/>
      </w:pPr>
      <w:r>
        <w:rPr>
          <w:b/>
          <w:bCs/>
          <w:color w:val="2E6B45"/>
          <w:sz w:val="24"/>
          <w:szCs w:val="24"/>
        </w:rPr>
        <w:t xml:space="preserve">CHAPTER 12</w:t>
      </w:r>
    </w:p>
    <w:p>
      <w:pPr>
        <w:pStyle w:val="Heading1"/>
        <w:spacing w:after="120" w:before="60"/>
        <w:jc w:val="center"/>
      </w:pPr>
      <w:r>
        <w:rPr>
          <w:color w:val="1A4A2E"/>
        </w:rPr>
        <w:t xml:space="preserve">Special Topics: Group Therapy, Multicultural Practice, and Psychotherapy Research</w:t>
      </w:r>
    </w:p>
    <w:p>
      <w:pPr>
        <w:pBdr>
          <w:bottom w:val="single" w:color="1A4A2E" w:sz="12" w:space="4"/>
        </w:pBdr>
        <w:spacing w:after="260"/>
        <w:jc w:val="center"/>
      </w:pPr>
      <w:r>
        <w:t xml:space="preserve"/>
      </w:r>
    </w:p>
    <w:p>
      <w:pPr>
        <w:spacing w:after="140" w:line="300"/>
        <w:jc w:val="both"/>
      </w:pPr>
      <w:r>
        <w:t xml:space="preserve">This final chapter addresses three domains that cut across all psychotherapeutic traditions: the theory and practice of group therapy, the essential framework of multicultural and social justice competence, and the fundamentals of psychotherapy research — including how to critically evaluate evidence and how to think about treatment selection for complex presentations.</w:t>
      </w:r>
    </w:p>
    <w:p>
      <w:pPr>
        <w:pStyle w:val="Heading2"/>
        <w:spacing w:after="140" w:before="320"/>
      </w:pPr>
      <w:r>
        <w:t xml:space="preserve">12.1  Group Psychotherapy</w:t>
      </w:r>
    </w:p>
    <w:p>
      <w:pPr>
        <w:spacing w:after="140" w:line="300"/>
        <w:jc w:val="both"/>
      </w:pPr>
      <w:r>
        <w:t xml:space="preserve">Group therapy is not simply individual therapy conducted with multiple people simultaneously — it is a distinct treatment modality with unique therapeutic factors that do not exist in individual treatment. Irvin Yalom's "curative factors" (now "therapeutic factors") remain the foundational framework.</w:t>
      </w:r>
    </w:p>
    <w:p>
      <w:pPr>
        <w:pStyle w:val="Heading3"/>
        <w:pBdr>
          <w:bottom w:val="single" w:color="1A4A2E" w:sz="6" w:space="2"/>
        </w:pBdr>
        <w:spacing w:after="100" w:before="260"/>
      </w:pPr>
      <w:r>
        <w:rPr>
          <w:color w:val="1A4A2E"/>
        </w:rPr>
        <w:t xml:space="preserve">Yalom's 11 Therapeutic Factors</w:t>
      </w:r>
    </w:p>
    <w:p>
      <w:pPr>
        <w:pStyle w:val="ListParagraph"/>
        <w:numPr>
          <w:ilvl w:val="0"/>
          <w:numId w:val="2"/>
        </w:numPr>
        <w:spacing w:after="60" w:line="280"/>
      </w:pPr>
      <w:r>
        <w:rPr>
          <w:b/>
          <w:bCs/>
          <w:color w:val="1A4A2E"/>
        </w:rPr>
        <w:t xml:space="preserve">1. Installation of hope: </w:t>
      </w:r>
      <w:r>
        <w:t xml:space="preserve">Observing other group members who have improved provides concrete evidence that change is possible.</w:t>
      </w:r>
    </w:p>
    <w:p>
      <w:pPr>
        <w:pStyle w:val="ListParagraph"/>
        <w:numPr>
          <w:ilvl w:val="0"/>
          <w:numId w:val="2"/>
        </w:numPr>
        <w:spacing w:after="60" w:line="280"/>
      </w:pPr>
      <w:r>
        <w:rPr>
          <w:b/>
          <w:bCs/>
          <w:color w:val="1A4A2E"/>
        </w:rPr>
        <w:t xml:space="preserve">2. Universality: </w:t>
      </w:r>
      <w:r>
        <w:t xml:space="preserve">Discovering that others share similar thoughts, feelings, and struggles reduces shame and isolation.</w:t>
      </w:r>
    </w:p>
    <w:p>
      <w:pPr>
        <w:pStyle w:val="ListParagraph"/>
        <w:numPr>
          <w:ilvl w:val="0"/>
          <w:numId w:val="2"/>
        </w:numPr>
        <w:spacing w:after="60" w:line="280"/>
      </w:pPr>
      <w:r>
        <w:rPr>
          <w:b/>
          <w:bCs/>
          <w:color w:val="1A4A2E"/>
        </w:rPr>
        <w:t xml:space="preserve">3. Imparting information: </w:t>
      </w:r>
      <w:r>
        <w:t xml:space="preserve">Didactic instruction and advice-giving within the group.</w:t>
      </w:r>
    </w:p>
    <w:p>
      <w:pPr>
        <w:pStyle w:val="ListParagraph"/>
        <w:numPr>
          <w:ilvl w:val="0"/>
          <w:numId w:val="2"/>
        </w:numPr>
        <w:spacing w:after="60" w:line="280"/>
      </w:pPr>
      <w:r>
        <w:rPr>
          <w:b/>
          <w:bCs/>
          <w:color w:val="1A4A2E"/>
        </w:rPr>
        <w:t xml:space="preserve">4. Altruism: </w:t>
      </w:r>
      <w:r>
        <w:t xml:space="preserve">Helping other group members provides meaning, enhances self-worth, and combats the self-absorption of distress.</w:t>
      </w:r>
    </w:p>
    <w:p>
      <w:pPr>
        <w:pStyle w:val="ListParagraph"/>
        <w:numPr>
          <w:ilvl w:val="0"/>
          <w:numId w:val="2"/>
        </w:numPr>
        <w:spacing w:after="60" w:line="280"/>
      </w:pPr>
      <w:r>
        <w:rPr>
          <w:b/>
          <w:bCs/>
          <w:color w:val="1A4A2E"/>
        </w:rPr>
        <w:t xml:space="preserve">5. Corrective recapitulation of the primary family group: </w:t>
      </w:r>
      <w:r>
        <w:t xml:space="preserve">The group replicates aspects of the family of origin; maladaptive patterns can be identified and corrected in the group context.</w:t>
      </w:r>
    </w:p>
    <w:p>
      <w:pPr>
        <w:pStyle w:val="ListParagraph"/>
        <w:numPr>
          <w:ilvl w:val="0"/>
          <w:numId w:val="2"/>
        </w:numPr>
        <w:spacing w:after="60" w:line="280"/>
      </w:pPr>
      <w:r>
        <w:rPr>
          <w:b/>
          <w:bCs/>
          <w:color w:val="1A4A2E"/>
        </w:rPr>
        <w:t xml:space="preserve">6. Development of socializing techniques: </w:t>
      </w:r>
      <w:r>
        <w:t xml:space="preserve">Social skill learning through feedback and observation in the group.</w:t>
      </w:r>
    </w:p>
    <w:p>
      <w:pPr>
        <w:pStyle w:val="ListParagraph"/>
        <w:numPr>
          <w:ilvl w:val="0"/>
          <w:numId w:val="2"/>
        </w:numPr>
        <w:spacing w:after="60" w:line="280"/>
      </w:pPr>
      <w:r>
        <w:rPr>
          <w:b/>
          <w:bCs/>
          <w:color w:val="1A4A2E"/>
        </w:rPr>
        <w:t xml:space="preserve">7. Imitative behavior: </w:t>
      </w:r>
      <w:r>
        <w:t xml:space="preserve">Learning by observing other members' coping strategies.</w:t>
      </w:r>
    </w:p>
    <w:p>
      <w:pPr>
        <w:pStyle w:val="ListParagraph"/>
        <w:numPr>
          <w:ilvl w:val="0"/>
          <w:numId w:val="2"/>
        </w:numPr>
        <w:spacing w:after="60" w:line="280"/>
      </w:pPr>
      <w:r>
        <w:rPr>
          <w:b/>
          <w:bCs/>
          <w:color w:val="1A4A2E"/>
        </w:rPr>
        <w:t xml:space="preserve">8. Interpersonal learning: </w:t>
      </w:r>
      <w:r>
        <w:t xml:space="preserve">The group as a social microcosm — members display characteristic interpersonal patterns and receive feedback, providing a unique opportunity for interpersonal insight and change. Yalom considers this the most powerful factor in long-term outpatient groups.</w:t>
      </w:r>
    </w:p>
    <w:p>
      <w:pPr>
        <w:pStyle w:val="ListParagraph"/>
        <w:numPr>
          <w:ilvl w:val="0"/>
          <w:numId w:val="2"/>
        </w:numPr>
        <w:spacing w:after="60" w:line="280"/>
      </w:pPr>
      <w:r>
        <w:rPr>
          <w:b/>
          <w:bCs/>
          <w:color w:val="1A4A2E"/>
        </w:rPr>
        <w:t xml:space="preserve">9. Group cohesiveness: </w:t>
      </w:r>
      <w:r>
        <w:t xml:space="preserve">The sense of belonging, acceptance, and trust within the group — the group therapy analogue of the therapeutic alliance.</w:t>
      </w:r>
    </w:p>
    <w:p>
      <w:pPr>
        <w:pStyle w:val="ListParagraph"/>
        <w:numPr>
          <w:ilvl w:val="0"/>
          <w:numId w:val="2"/>
        </w:numPr>
        <w:spacing w:after="60" w:line="280"/>
      </w:pPr>
      <w:r>
        <w:rPr>
          <w:b/>
          <w:bCs/>
          <w:color w:val="1A4A2E"/>
        </w:rPr>
        <w:t xml:space="preserve">10. Catharsis: </w:t>
      </w:r>
      <w:r>
        <w:t xml:space="preserve">Emotional expression and release within the safety of the group.</w:t>
      </w:r>
    </w:p>
    <w:p>
      <w:pPr>
        <w:pStyle w:val="ListParagraph"/>
        <w:numPr>
          <w:ilvl w:val="0"/>
          <w:numId w:val="2"/>
        </w:numPr>
        <w:spacing w:after="60" w:line="280"/>
      </w:pPr>
      <w:r>
        <w:rPr>
          <w:b/>
          <w:bCs/>
          <w:color w:val="1A4A2E"/>
        </w:rPr>
        <w:t xml:space="preserve">11. Existential factors: </w:t>
      </w:r>
      <w:r>
        <w:t xml:space="preserve">Confronting the givens of existence — mortality, freedom, isolation, meaninglessness — in the context of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"here and now" is the most powerful domain for group therapeutic work (Yalom). Interpersonal patterns are displayed live within the group — the therapist's task is to illuminate these patterns and use them as the vehicle for insight and change. "The group is the patient" — what happens between members is the primary therapeutic material.</w:t>
            </w:r>
          </w:p>
        </w:tc>
      </w:tr>
    </w:tbl>
    <w:p>
      <w:pPr>
        <w:spacing w:after="80"/>
      </w:pPr>
      <w:r>
        <w:t xml:space="preserve"/>
      </w:r>
    </w:p>
    <w:p>
      <w:pPr>
        <w:pStyle w:val="Heading3"/>
        <w:pBdr>
          <w:bottom w:val="single" w:color="1A4A2E" w:sz="6" w:space="2"/>
        </w:pBdr>
        <w:spacing w:after="100" w:before="260"/>
      </w:pPr>
      <w:r>
        <w:rPr>
          <w:color w:val="1A4A2E"/>
        </w:rPr>
        <w:t xml:space="preserve">Types of Therapy Groups</w:t>
      </w:r>
    </w:p>
    <w:p>
      <w:pPr>
        <w:pStyle w:val="ListParagraph"/>
        <w:numPr>
          <w:ilvl w:val="0"/>
          <w:numId w:val="2"/>
        </w:numPr>
        <w:spacing w:after="60" w:line="280"/>
      </w:pPr>
      <w:r>
        <w:rPr>
          <w:b/>
          <w:bCs/>
          <w:color w:val="1A4A2E"/>
        </w:rPr>
        <w:t xml:space="preserve">Interpersonal process groups (long-term open): </w:t>
      </w:r>
      <w:r>
        <w:t xml:space="preserve">Yalomian model; focus on here-and-now interpersonal learning; heterogeneous membership; often indefinite duration.</w:t>
      </w:r>
    </w:p>
    <w:p>
      <w:pPr>
        <w:pStyle w:val="ListParagraph"/>
        <w:numPr>
          <w:ilvl w:val="0"/>
          <w:numId w:val="2"/>
        </w:numPr>
        <w:spacing w:after="60" w:line="280"/>
      </w:pPr>
      <w:r>
        <w:rPr>
          <w:b/>
          <w:bCs/>
          <w:color w:val="1A4A2E"/>
        </w:rPr>
        <w:t xml:space="preserve">Cognitive-behavioral groups: </w:t>
      </w:r>
      <w:r>
        <w:t xml:space="preserve">Structured, time-limited, psychoeducational; specific disorder focus (depression, social anxiety, OCD); homogeneous membership; often 12–20 sessions.</w:t>
      </w:r>
    </w:p>
    <w:p>
      <w:pPr>
        <w:pStyle w:val="ListParagraph"/>
        <w:numPr>
          <w:ilvl w:val="0"/>
          <w:numId w:val="2"/>
        </w:numPr>
        <w:spacing w:after="60" w:line="280"/>
      </w:pPr>
      <w:r>
        <w:rPr>
          <w:b/>
          <w:bCs/>
          <w:color w:val="1A4A2E"/>
        </w:rPr>
        <w:t xml:space="preserve">Dialectical behavior therapy skills groups: </w:t>
      </w:r>
      <w:r>
        <w:t xml:space="preserve">Core DBT component; skills training format; typically 24–52 weeks; multidiagnosis membership sharing DBT target behaviors.</w:t>
      </w:r>
    </w:p>
    <w:p>
      <w:pPr>
        <w:pStyle w:val="ListParagraph"/>
        <w:numPr>
          <w:ilvl w:val="0"/>
          <w:numId w:val="2"/>
        </w:numPr>
        <w:spacing w:after="60" w:line="280"/>
      </w:pPr>
      <w:r>
        <w:rPr>
          <w:b/>
          <w:bCs/>
          <w:color w:val="1A4A2E"/>
        </w:rPr>
        <w:t xml:space="preserve">Support groups (therapist-led and peer-led): </w:t>
      </w:r>
      <w:r>
        <w:t xml:space="preserve">Focus on mutual support, normalization, and information-sharing; less emphasis on interpersonal learning or behavior change.</w:t>
      </w:r>
    </w:p>
    <w:p>
      <w:pPr>
        <w:pStyle w:val="ListParagraph"/>
        <w:numPr>
          <w:ilvl w:val="0"/>
          <w:numId w:val="2"/>
        </w:numPr>
        <w:spacing w:after="60" w:line="280"/>
      </w:pPr>
      <w:r>
        <w:rPr>
          <w:b/>
          <w:bCs/>
          <w:color w:val="1A4A2E"/>
        </w:rPr>
        <w:t xml:space="preserve">Psychoeducational groups: </w:t>
      </w:r>
      <w:r>
        <w:t xml:space="preserve">Primarily informational; structured curriculum; examples: IOOV (In Our Own Voice — NAMI), family psychoeducation (multifamily groups for schizophrenia).</w:t>
      </w:r>
    </w:p>
    <w:p>
      <w:pPr>
        <w:pStyle w:val="ListParagraph"/>
        <w:numPr>
          <w:ilvl w:val="0"/>
          <w:numId w:val="2"/>
        </w:numPr>
        <w:spacing w:after="60" w:line="280"/>
      </w:pPr>
      <w:r>
        <w:rPr>
          <w:b/>
          <w:bCs/>
          <w:color w:val="1A4A2E"/>
        </w:rPr>
        <w:t xml:space="preserve">Trauma processing groups: </w:t>
      </w:r>
      <w:r>
        <w:t xml:space="preserve">CPT groups, PE groups, Seeking Safety; adapted evidence-based protocols for group delivery.</w:t>
      </w:r>
    </w:p>
    <w:p>
      <w:pPr>
        <w:pStyle w:val="Heading3"/>
        <w:pBdr>
          <w:bottom w:val="single" w:color="1A4A2E" w:sz="6" w:space="2"/>
        </w:pBdr>
        <w:spacing w:after="100" w:before="260"/>
      </w:pPr>
      <w:r>
        <w:rPr>
          <w:color w:val="1A4A2E"/>
        </w:rPr>
        <w:t xml:space="preserve">Group Leadership Challenges</w:t>
      </w:r>
    </w:p>
    <w:p>
      <w:pPr>
        <w:pStyle w:val="ListParagraph"/>
        <w:numPr>
          <w:ilvl w:val="0"/>
          <w:numId w:val="2"/>
        </w:numPr>
        <w:spacing w:after="60" w:line="280"/>
      </w:pPr>
      <w:r>
        <w:rPr>
          <w:b/>
          <w:bCs/>
          <w:color w:val="1A4A2E"/>
        </w:rPr>
        <w:t xml:space="preserve">Selection and composition: </w:t>
      </w:r>
      <w:r>
        <w:t xml:space="preserve">Careful selection is the most important predictor of group success. Exclude: acutely suicidal, actively psychotic, actively substance-using (in non-addiction groups), sociopathic presentations, crisis states, and those who cannot maintain confidentiality.</w:t>
      </w:r>
    </w:p>
    <w:p>
      <w:pPr>
        <w:pStyle w:val="ListParagraph"/>
        <w:numPr>
          <w:ilvl w:val="0"/>
          <w:numId w:val="2"/>
        </w:numPr>
        <w:spacing w:after="60" w:line="280"/>
      </w:pPr>
      <w:r>
        <w:rPr>
          <w:b/>
          <w:bCs/>
          <w:color w:val="1A4A2E"/>
        </w:rPr>
        <w:t xml:space="preserve">Managing the monopolizer: </w:t>
      </w:r>
      <w:r>
        <w:t xml:space="preserve">Gently redirect to other members; explore the function of monopolizing; engage the group in responding.</w:t>
      </w:r>
    </w:p>
    <w:p>
      <w:pPr>
        <w:pStyle w:val="ListParagraph"/>
        <w:numPr>
          <w:ilvl w:val="0"/>
          <w:numId w:val="2"/>
        </w:numPr>
        <w:spacing w:after="60" w:line="280"/>
      </w:pPr>
      <w:r>
        <w:rPr>
          <w:b/>
          <w:bCs/>
          <w:color w:val="1A4A2E"/>
        </w:rPr>
        <w:t xml:space="preserve">Managing the silent member: </w:t>
      </w:r>
      <w:r>
        <w:t xml:space="preserve">Explore silence with curiosity; avoid forcing participation; use process observation.</w:t>
      </w:r>
    </w:p>
    <w:p>
      <w:pPr>
        <w:pStyle w:val="ListParagraph"/>
        <w:numPr>
          <w:ilvl w:val="0"/>
          <w:numId w:val="2"/>
        </w:numPr>
        <w:spacing w:after="60" w:line="280"/>
      </w:pPr>
      <w:r>
        <w:rPr>
          <w:b/>
          <w:bCs/>
          <w:color w:val="1A4A2E"/>
        </w:rPr>
        <w:t xml:space="preserve">Managing scapegoating: </w:t>
      </w:r>
      <w:r>
        <w:t xml:space="preserve">Actively interrupt; explore what needs the scapegoated member meets for the group; protect the scapegoated member while examining the group dynamic.</w:t>
      </w:r>
    </w:p>
    <w:p>
      <w:pPr>
        <w:pStyle w:val="ListParagraph"/>
        <w:numPr>
          <w:ilvl w:val="0"/>
          <w:numId w:val="2"/>
        </w:numPr>
        <w:spacing w:after="60" w:line="280"/>
      </w:pPr>
      <w:r>
        <w:rPr>
          <w:b/>
          <w:bCs/>
          <w:color w:val="1A4A2E"/>
        </w:rPr>
        <w:t xml:space="preserve">Managing subgrouping: </w:t>
      </w:r>
      <w:r>
        <w:t xml:space="preserve">Bring subgroup interactions into the full group's awareness.</w:t>
      </w:r>
    </w:p>
    <w:p>
      <w:pPr>
        <w:pStyle w:val="Heading2"/>
        <w:spacing w:after="140" w:before="320"/>
      </w:pPr>
      <w:r>
        <w:t xml:space="preserve">12.2  Multicultural and Social Justice Competence</w:t>
      </w:r>
    </w:p>
    <w:p>
      <w:pPr>
        <w:spacing w:after="140" w:line="300"/>
        <w:jc w:val="both"/>
      </w:pPr>
      <w:r>
        <w:t xml:space="preserve">Multicultural competence is not an add-on or specialty area but a core clinical competency essential to ethical and effective practice with all clients. The ADDRESSING framework (Hays, 2008) provides a systematic approach to cultural diversity: Age, Developmental and acquired Disabilities, Religion, Ethnicity, Socioeconomic status, Sexual orientation, Indigenous heritage, National origin, Gender.</w:t>
      </w:r>
    </w:p>
    <w:p>
      <w:pPr>
        <w:pStyle w:val="Heading3"/>
        <w:pBdr>
          <w:bottom w:val="single" w:color="1A4A2E" w:sz="6" w:space="2"/>
        </w:pBdr>
        <w:spacing w:after="100" w:before="260"/>
      </w:pPr>
      <w:r>
        <w:rPr>
          <w:color w:val="1A4A2E"/>
        </w:rPr>
        <w:t xml:space="preserve">Three Dimensions of Multicultural Competence (Sue et al., 1992)</w:t>
      </w:r>
    </w:p>
    <w:p>
      <w:pPr>
        <w:pStyle w:val="ListParagraph"/>
        <w:numPr>
          <w:ilvl w:val="0"/>
          <w:numId w:val="2"/>
        </w:numPr>
        <w:spacing w:after="60" w:line="280"/>
      </w:pPr>
      <w:r>
        <w:rPr>
          <w:b/>
          <w:bCs/>
          <w:color w:val="1A4A2E"/>
        </w:rPr>
        <w:t xml:space="preserve">Beliefs and attitudes: </w:t>
      </w:r>
      <w:r>
        <w:t xml:space="preserve">Therapist's awareness of their own cultural assumptions, biases, and worldview. Self-examination of how one's values and biases may impact clinical work.</w:t>
      </w:r>
    </w:p>
    <w:p>
      <w:pPr>
        <w:pStyle w:val="ListParagraph"/>
        <w:numPr>
          <w:ilvl w:val="0"/>
          <w:numId w:val="2"/>
        </w:numPr>
        <w:spacing w:after="60" w:line="280"/>
      </w:pPr>
      <w:r>
        <w:rPr>
          <w:b/>
          <w:bCs/>
          <w:color w:val="1A4A2E"/>
        </w:rPr>
        <w:t xml:space="preserve">Knowledge: </w:t>
      </w:r>
      <w:r>
        <w:t xml:space="preserve">Information about the worldviews, experiences, and cultural practices of specific groups; knowledge of societal oppression and its psychological effects; culturally specific theories of psychopathology and help-seeking.</w:t>
      </w:r>
    </w:p>
    <w:p>
      <w:pPr>
        <w:pStyle w:val="ListParagraph"/>
        <w:numPr>
          <w:ilvl w:val="0"/>
          <w:numId w:val="2"/>
        </w:numPr>
        <w:spacing w:after="60" w:line="280"/>
      </w:pPr>
      <w:r>
        <w:rPr>
          <w:b/>
          <w:bCs/>
          <w:color w:val="1A4A2E"/>
        </w:rPr>
        <w:t xml:space="preserve">Skills: </w:t>
      </w:r>
      <w:r>
        <w:t xml:space="preserve">Ability to implement culturally appropriate and effective interventions; adapt techniques to fit cultural contexts; use culturally relevant assessment; advocate for clients at the systemic level.</w:t>
      </w:r>
    </w:p>
    <w:p>
      <w:pPr>
        <w:pStyle w:val="Heading3"/>
        <w:pBdr>
          <w:bottom w:val="single" w:color="1A4A2E" w:sz="6" w:space="2"/>
        </w:pBdr>
        <w:spacing w:after="100" w:before="260"/>
      </w:pPr>
      <w:r>
        <w:rPr>
          <w:color w:val="1A4A2E"/>
        </w:rPr>
        <w:t xml:space="preserve">Key Multicultural Concepts</w:t>
      </w:r>
    </w:p>
    <w:p>
      <w:pPr>
        <w:pStyle w:val="ListParagraph"/>
        <w:numPr>
          <w:ilvl w:val="0"/>
          <w:numId w:val="2"/>
        </w:numPr>
        <w:spacing w:after="60" w:line="280"/>
      </w:pPr>
      <w:r>
        <w:rPr>
          <w:b/>
          <w:bCs/>
          <w:color w:val="1A4A2E"/>
        </w:rPr>
        <w:t xml:space="preserve">Microaggressions: </w:t>
      </w:r>
      <w:r>
        <w:t xml:space="preserve">Brief, subtle, commonplace indignities — verbal, behavioral, or environmental — whether intentional or unintentional, that communicate hostile, derogatory, or negative messages about marginalized group membership (Sue et al., 2007). Three forms: microinsults, microinvalidations, microassaults.</w:t>
      </w:r>
    </w:p>
    <w:p>
      <w:pPr>
        <w:pStyle w:val="ListParagraph"/>
        <w:numPr>
          <w:ilvl w:val="0"/>
          <w:numId w:val="2"/>
        </w:numPr>
        <w:spacing w:after="60" w:line="280"/>
      </w:pPr>
      <w:r>
        <w:rPr>
          <w:b/>
          <w:bCs/>
          <w:color w:val="1A4A2E"/>
        </w:rPr>
        <w:t xml:space="preserve">Cultural humility: </w:t>
      </w:r>
      <w:r>
        <w:t xml:space="preserve">An ongoing process of self-reflection and self-critique about one's cultural knowledge and assumptions; openness to learning from the client about their cultural experience rather than assuming expert knowledge.</w:t>
      </w:r>
    </w:p>
    <w:p>
      <w:pPr>
        <w:pStyle w:val="ListParagraph"/>
        <w:numPr>
          <w:ilvl w:val="0"/>
          <w:numId w:val="2"/>
        </w:numPr>
        <w:spacing w:after="60" w:line="280"/>
      </w:pPr>
      <w:r>
        <w:rPr>
          <w:b/>
          <w:bCs/>
          <w:color w:val="1A4A2E"/>
        </w:rPr>
        <w:t xml:space="preserve">Minority stress model: </w:t>
      </w:r>
      <w:r>
        <w:t xml:space="preserve">Meyer (2003): stigmatized group members (sexual minorities, racial minorities) experience unique chronic stressors from distal (discrimination, prejudice) and proximal (internalized homophobia/racism, concealment, expected rejection) sources. These stressors compound general life stressors and produce elevated rates of mental health problems.</w:t>
      </w:r>
    </w:p>
    <w:p>
      <w:pPr>
        <w:pStyle w:val="ListParagraph"/>
        <w:numPr>
          <w:ilvl w:val="0"/>
          <w:numId w:val="2"/>
        </w:numPr>
        <w:spacing w:after="60" w:line="280"/>
      </w:pPr>
      <w:r>
        <w:rPr>
          <w:b/>
          <w:bCs/>
          <w:color w:val="1A4A2E"/>
        </w:rPr>
        <w:t xml:space="preserve">Intersectionality: </w:t>
      </w:r>
      <w:r>
        <w:t xml:space="preserve">Crenshaw (1989): individuals hold multiple, intersecting social identities (race, gender, class, sexuality, disability) that interact to create unique experiences of privilege and oppression that cannot be reduced to any single identity dimension.</w:t>
      </w:r>
    </w:p>
    <w:p>
      <w:pPr>
        <w:pStyle w:val="ListParagraph"/>
        <w:numPr>
          <w:ilvl w:val="0"/>
          <w:numId w:val="2"/>
        </w:numPr>
        <w:spacing w:after="60" w:line="280"/>
      </w:pPr>
      <w:r>
        <w:rPr>
          <w:b/>
          <w:bCs/>
          <w:color w:val="1A4A2E"/>
        </w:rPr>
        <w:t xml:space="preserve">Cultural formulation: </w:t>
      </w:r>
      <w:r>
        <w:t xml:space="preserve">The DSM-5's Cultural Formulation Interview (CFI) provides a standardized framework for incorporating cultural perspectives into clinical assessment: cultural identity, cultural explanations of the illness, cultural factors related to the psychosocial environment, cultural elements of the client-clinician relationship, and overall cultural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Cultural adaptation of evidence-based treatments: directly exporting Western EBTs to other cultural contexts without adaptation can reduce effectiveness and cultural acceptability. Cultural adaptations that maintain the core components while modifying surface structure (language, examples, format) and deep structure (cultural values, beliefs) consistently improve outcomes in diverse populations. Never assume that evidence from predominantly White, Western samples generalizes automatically.</w:t>
            </w:r>
          </w:p>
        </w:tc>
      </w:tr>
    </w:tbl>
    <w:p>
      <w:pPr>
        <w:spacing w:after="80"/>
      </w:pPr>
      <w:r>
        <w:t xml:space="preserve"/>
      </w:r>
    </w:p>
    <w:p>
      <w:pPr>
        <w:pStyle w:val="Heading2"/>
        <w:spacing w:after="140" w:before="320"/>
      </w:pPr>
      <w:r>
        <w:t xml:space="preserve">12.3  Psychotherapy Research Foundations</w:t>
      </w:r>
    </w:p>
    <w:p>
      <w:pPr>
        <w:pStyle w:val="Heading3"/>
        <w:pBdr>
          <w:bottom w:val="single" w:color="1A4A2E" w:sz="6" w:space="2"/>
        </w:pBdr>
        <w:spacing w:after="100" w:before="260"/>
      </w:pPr>
      <w:r>
        <w:rPr>
          <w:color w:val="1A4A2E"/>
        </w:rPr>
        <w:t xml:space="preserve">Efficacy vs. Effectiveness</w:t>
      </w:r>
    </w:p>
    <w:p>
      <w:pPr>
        <w:pStyle w:val="ListParagraph"/>
        <w:numPr>
          <w:ilvl w:val="0"/>
          <w:numId w:val="2"/>
        </w:numPr>
        <w:spacing w:after="60" w:line="280"/>
      </w:pPr>
      <w:r>
        <w:rPr>
          <w:b/>
          <w:bCs/>
          <w:color w:val="1A4A2E"/>
        </w:rPr>
        <w:t xml:space="preserve">Efficacy research (internal validity): </w:t>
      </w:r>
      <w:r>
        <w:t xml:space="preserve">Randomized controlled trials (RCTs) with carefully selected samples, manualized treatments, and active control conditions. Establishes whether a treatment can work under optimal conditions. Critique: may not generalize to routine clinical practice.</w:t>
      </w:r>
    </w:p>
    <w:p>
      <w:pPr>
        <w:pStyle w:val="ListParagraph"/>
        <w:numPr>
          <w:ilvl w:val="0"/>
          <w:numId w:val="2"/>
        </w:numPr>
        <w:spacing w:after="60" w:line="280"/>
      </w:pPr>
      <w:r>
        <w:rPr>
          <w:b/>
          <w:bCs/>
          <w:color w:val="1A4A2E"/>
        </w:rPr>
        <w:t xml:space="preserve">Effectiveness research (external validity): </w:t>
      </w:r>
      <w:r>
        <w:t xml:space="preserve">Studies of treatment outcomes in real-world clinical settings, with representative samples, naturalistic delivery. Establishes whether a treatment does work in practice.</w:t>
      </w:r>
    </w:p>
    <w:p>
      <w:pPr>
        <w:pStyle w:val="ListParagraph"/>
        <w:numPr>
          <w:ilvl w:val="0"/>
          <w:numId w:val="2"/>
        </w:numPr>
        <w:spacing w:after="60" w:line="280"/>
      </w:pPr>
      <w:r>
        <w:rPr>
          <w:b/>
          <w:bCs/>
          <w:color w:val="1A4A2E"/>
        </w:rPr>
        <w:t xml:space="preserve">Practice-based evidence: </w:t>
      </w:r>
      <w:r>
        <w:t xml:space="preserve">Routine outcome monitoring using patient-reported outcome measures (PROMs) in clinical practice; complements RCT data and accounts for the complexity of routine care.</w:t>
      </w:r>
    </w:p>
    <w:p>
      <w:pPr>
        <w:pStyle w:val="Heading3"/>
        <w:pBdr>
          <w:bottom w:val="single" w:color="1A4A2E" w:sz="6" w:space="2"/>
        </w:pBdr>
        <w:spacing w:after="100" w:before="260"/>
      </w:pPr>
      <w:r>
        <w:rPr>
          <w:color w:val="1A4A2E"/>
        </w:rPr>
        <w:t xml:space="preserve">Moderators, Mediators, and Treatment Selection</w:t>
      </w:r>
    </w:p>
    <w:p>
      <w:pPr>
        <w:pStyle w:val="ListParagraph"/>
        <w:numPr>
          <w:ilvl w:val="0"/>
          <w:numId w:val="2"/>
        </w:numPr>
        <w:spacing w:after="60" w:line="280"/>
      </w:pPr>
      <w:r>
        <w:rPr>
          <w:b/>
          <w:bCs/>
          <w:color w:val="1A4A2E"/>
        </w:rPr>
        <w:t xml:space="preserve">Moderators: </w:t>
      </w:r>
      <w:r>
        <w:t xml:space="preserve">Variables that influence the magnitude or direction of the treatment effect (who benefits from which treatment). Examples: severity, comorbidity, attachment style, coping style (internalizing vs. externalizing), readiness to change, cultural factors, and preferences.</w:t>
      </w:r>
    </w:p>
    <w:p>
      <w:pPr>
        <w:pStyle w:val="ListParagraph"/>
        <w:numPr>
          <w:ilvl w:val="0"/>
          <w:numId w:val="2"/>
        </w:numPr>
        <w:spacing w:after="60" w:line="280"/>
      </w:pPr>
      <w:r>
        <w:rPr>
          <w:b/>
          <w:bCs/>
          <w:color w:val="1A4A2E"/>
        </w:rPr>
        <w:t xml:space="preserve">Mediators: </w:t>
      </w:r>
      <w:r>
        <w:t xml:space="preserve">Variables that explain how or why a treatment works (mechanisms of change). Examples: cognitive change mediates CBT for depression; self-compassion mediates CFT; alliance mediates most treatments.</w:t>
      </w:r>
    </w:p>
    <w:p>
      <w:pPr>
        <w:pStyle w:val="ListParagraph"/>
        <w:numPr>
          <w:ilvl w:val="0"/>
          <w:numId w:val="2"/>
        </w:numPr>
        <w:spacing w:after="60" w:line="280"/>
      </w:pPr>
      <w:r>
        <w:rPr>
          <w:b/>
          <w:bCs/>
          <w:color w:val="1A4A2E"/>
        </w:rPr>
        <w:t xml:space="preserve">Prescriptive matching: </w:t>
      </w:r>
      <w:r>
        <w:t xml:space="preserve">The project to identify the specific client characteristics (moderators) that predict optimal response to specific treatments. Beutler's Systematic Treatment Selection (STS): matches treatment to patient on dimensions including coping style (resistance potential), level of functional impairment, subjective distress, and readiness to change.</w:t>
      </w:r>
    </w:p>
    <w:p>
      <w:pPr>
        <w:pStyle w:val="Heading3"/>
        <w:pBdr>
          <w:bottom w:val="single" w:color="1A4A2E" w:sz="6" w:space="2"/>
        </w:pBdr>
        <w:spacing w:after="100" w:before="260"/>
      </w:pPr>
      <w:r>
        <w:rPr>
          <w:color w:val="1A4A2E"/>
        </w:rPr>
        <w:t xml:space="preserve">The Therapist Effect</w:t>
      </w:r>
    </w:p>
    <w:p>
      <w:pPr>
        <w:spacing w:after="140" w:line="300"/>
        <w:jc w:val="both"/>
      </w:pPr>
      <w:r>
        <w:t xml:space="preserve">One of the most important but often overlooked findings in psychotherapy research is the "therapist effect" — the finding that the therapist one sees accounts for more variance in outcome than the type of treatment received (Wampold &amp; Imel, 2015). Between-therapist variance in outcome is typically 5–9% — comparable to or larger than treatment differences. This means choosing an effective therapist matters at least as much as choosing an evidence-based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5" w:sz="4"/>
              <w:left w:val="single" w:color="2E6B45" w:sz="18"/>
              <w:bottom w:val="single" w:color="2E6B45" w:sz="4"/>
              <w:right w:val="single" w:color="2E6B45" w:sz="4"/>
            </w:tcBorders>
            <w:shd w:fill="EAF3ED" w:color="auto" w:val="clear"/>
            <w:tcMar>
              <w:top w:type="dxa" w:w="120"/>
              <w:left w:type="dxa" w:w="200"/>
              <w:bottom w:type="dxa" w:w="120"/>
              <w:right w:type="dxa" w:w="200"/>
            </w:tcMar>
          </w:tcPr>
          <w:p>
            <w:pPr>
              <w:spacing w:line="280"/>
            </w:pPr>
            <w:r>
              <w:rPr>
                <w:b/>
                <w:bCs/>
                <w:color w:val="2E6B45"/>
              </w:rPr>
              <w:t xml:space="preserve">Research Evidence: </w:t>
            </w:r>
            <w:r>
              <w:t xml:space="preserve">Wampold &amp; Imel (2015): contextual model meta-analysis found therapist effects account for 5–9% of outcome variance; specific treatment effects account for &lt;1% after controlling for common factors. This does not mean techniques are irrelevant — they provide the ritual through which common factors operate — but it does mean therapist factors deserve much greater attention in training and outcome research.</w:t>
            </w:r>
          </w:p>
        </w:tc>
      </w:tr>
    </w:tbl>
    <w:p>
      <w:pPr>
        <w:spacing w:after="80"/>
      </w:pPr>
      <w:r>
        <w:t xml:space="preserve"/>
      </w:r>
    </w:p>
    <w:p>
      <w:pPr>
        <w:pStyle w:val="Heading3"/>
        <w:pBdr>
          <w:bottom w:val="single" w:color="1A4A2E" w:sz="6" w:space="2"/>
        </w:pBdr>
        <w:spacing w:after="100" w:before="260"/>
      </w:pPr>
      <w:r>
        <w:rPr>
          <w:color w:val="1A4A2E"/>
        </w:rPr>
        <w:t xml:space="preserve">Therapist Characteristics of Highly Effective Therapists</w:t>
      </w:r>
    </w:p>
    <w:p>
      <w:pPr>
        <w:pStyle w:val="ListParagraph"/>
        <w:numPr>
          <w:ilvl w:val="0"/>
          <w:numId w:val="2"/>
        </w:numPr>
        <w:spacing w:after="60" w:line="280"/>
      </w:pPr>
      <w:r>
        <w:t xml:space="preserve">Stronger alliance-building capacity across diverse clients.</w:t>
      </w:r>
    </w:p>
    <w:p>
      <w:pPr>
        <w:pStyle w:val="ListParagraph"/>
        <w:numPr>
          <w:ilvl w:val="0"/>
          <w:numId w:val="2"/>
        </w:numPr>
        <w:spacing w:after="60" w:line="280"/>
      </w:pPr>
      <w:r>
        <w:t xml:space="preserve">Higher empathy ratings by clients.</w:t>
      </w:r>
    </w:p>
    <w:p>
      <w:pPr>
        <w:pStyle w:val="ListParagraph"/>
        <w:numPr>
          <w:ilvl w:val="0"/>
          <w:numId w:val="2"/>
        </w:numPr>
        <w:spacing w:after="60" w:line="280"/>
      </w:pPr>
      <w:r>
        <w:t xml:space="preserve">Facilitative interpersonal skills (Anderson et al., 2009).</w:t>
      </w:r>
    </w:p>
    <w:p>
      <w:pPr>
        <w:pStyle w:val="ListParagraph"/>
        <w:numPr>
          <w:ilvl w:val="0"/>
          <w:numId w:val="2"/>
        </w:numPr>
        <w:spacing w:after="60" w:line="280"/>
      </w:pPr>
      <w:r>
        <w:t xml:space="preserve">Deliberate practice — ongoing, purposeful self-improvement using feedback.</w:t>
      </w:r>
    </w:p>
    <w:p>
      <w:pPr>
        <w:pStyle w:val="ListParagraph"/>
        <w:numPr>
          <w:ilvl w:val="0"/>
          <w:numId w:val="2"/>
        </w:numPr>
        <w:spacing w:after="60" w:line="280"/>
      </w:pPr>
      <w:r>
        <w:t xml:space="preserve">Lower rates of client deterioration.</w:t>
      </w:r>
    </w:p>
    <w:p>
      <w:pPr>
        <w:pStyle w:val="ListParagraph"/>
        <w:numPr>
          <w:ilvl w:val="0"/>
          <w:numId w:val="2"/>
        </w:numPr>
        <w:spacing w:after="60" w:line="280"/>
      </w:pPr>
      <w:r>
        <w:t xml:space="preserve">More responsive to feedback and willing to modify their approach.</w:t>
      </w:r>
    </w:p>
    <w:p>
      <w:pPr>
        <w:pStyle w:val="ListParagraph"/>
        <w:numPr>
          <w:ilvl w:val="0"/>
          <w:numId w:val="2"/>
        </w:numPr>
        <w:spacing w:after="60" w:line="280"/>
      </w:pPr>
      <w:r>
        <w:t xml:space="preserve">Greater comfort with uncertainty and the limits of their knowledge.</w:t>
      </w:r>
    </w:p>
    <w:p>
      <w:pPr>
        <w:pStyle w:val="Heading3"/>
        <w:pBdr>
          <w:bottom w:val="single" w:color="1A4A2E" w:sz="6" w:space="2"/>
        </w:pBdr>
        <w:spacing w:after="100" w:before="260"/>
      </w:pPr>
      <w:r>
        <w:rPr>
          <w:color w:val="1A4A2E"/>
        </w:rPr>
        <w:t xml:space="preserve">Psychotherapy Failure and Deterioration</w:t>
      </w:r>
    </w:p>
    <w:p>
      <w:pPr>
        <w:spacing w:after="140" w:line="300"/>
        <w:jc w:val="both"/>
      </w:pPr>
      <w:r>
        <w:t xml:space="preserve">A consistently underacknowledged finding: approximately 5–10% of psychotherapy clients deteriorate during treatment (Lambert, 2010). Deterioration is predicted by: poor early alliance, client pre-treatment severity, therapist failure to adjust when early progress is not occurring, and lack of routine progress monitoring. The most evidence-based intervention to prevent deterioration is systematic feedback monitoring (FIT) — discussed in Chapter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No treatment works for everyone. Every therapist has clients who do not respond to their preferred approach. Routine use of progress monitoring, willingness to seek supervision or consultation, and readiness to refer when indicated are markers of clinical and ethical competence. Client deterioration during therapy is a signal to change something — not to persist with the same approach.</w:t>
            </w:r>
          </w:p>
        </w:tc>
      </w:tr>
    </w:tbl>
    <w:p>
      <w:pPr>
        <w:spacing w:after="80"/>
      </w:pPr>
      <w:r>
        <w:t xml:space="preserve"/>
      </w:r>
    </w:p>
    <w:p>
      <w:r>
        <w:br w:type="page"/>
      </w:r>
    </w:p>
    <w:p>
      <w:pPr>
        <w:pStyle w:val="Heading1"/>
        <w:spacing w:after="180" w:before="360"/>
      </w:pPr>
      <w:r>
        <w:t xml:space="preserve">A Closing Word on the Therapeutic Relationship</w:t>
      </w:r>
    </w:p>
    <w:p>
      <w:pPr>
        <w:spacing w:after="140" w:line="300"/>
        <w:jc w:val="both"/>
      </w:pPr>
      <w:r>
        <w:t xml:space="preserve">The history of psychotherapy is in many ways the history of a profession discovering — repeatedly, across every theoretical generation — that the relationship between therapist and client is the indispensable vehicle of change. Freud called it the unobjectionable positive transference. Rogers called it the core conditions. Yalom called it presence. Wampold calls it the real relationship and the alliance. Linehan calls it the dialectical balance of acceptance and change. By whatever name, the willingness of one person to be fully present with another, to understand and accept that person's experience without judgment, and to offer genuine care and skilled guidance — this is the irreducible core of therapeutic work.</w:t>
      </w:r>
    </w:p>
    <w:p>
      <w:pPr>
        <w:spacing w:after="140" w:line="300"/>
        <w:jc w:val="both"/>
      </w:pPr>
      <w:r>
        <w:t xml:space="preserve">Theory provides the map — a framework for understanding the territory of human suffering and the pathways toward healing. Technique provides the tools — structured ways of doing what the map suggests needs doing. But it is the relationship that makes the map legible to this particular person at this particular moment in their life, and that makes the tools available in a way that can actually be used. No theory is complete, no technique infallible, no therapist unblemished. The greatest gift a psychotherapist can develop is the humility to know this, and the dedication to continue learning — from research, from supervision, from colleagues, and above all from clients themselves.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2E" w:sz="6" w:space="4"/>
      </w:pBdr>
      <w:jc w:val="right"/>
    </w:pPr>
    <w:r>
      <w:rPr>
        <w:i/>
        <w:iCs/>
        <w:color w:val="1A4A2E"/>
        <w:sz w:val="18"/>
        <w:szCs w:val="18"/>
      </w:rPr>
      <w:t xml:space="preserve">Psychotherapeutic Approaches and Theories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A4A2E"/>
      <w:sz w:val="36"/>
      <w:szCs w:val="36"/>
    </w:rPr>
  </w:style>
  <w:style w:type="paragraph" w:styleId="Heading2">
    <w:name w:val="Heading 2"/>
    <w:basedOn w:val="Normal"/>
    <w:next w:val="Normal"/>
    <w:qFormat/>
    <w:pPr>
      <w:spacing w:after="140" w:before="320"/>
    </w:pPr>
    <w:rPr>
      <w:rFonts w:ascii="Calibri" w:cs="Calibri" w:eastAsia="Calibri" w:hAnsi="Calibri"/>
      <w:b/>
      <w:bCs/>
      <w:color w:val="2E6B45"/>
      <w:sz w:val="28"/>
      <w:szCs w:val="28"/>
    </w:rPr>
  </w:style>
  <w:style w:type="paragraph" w:styleId="Heading3">
    <w:name w:val="Heading 3"/>
    <w:basedOn w:val="Normal"/>
    <w:next w:val="Normal"/>
    <w:qFormat/>
    <w:pPr>
      <w:spacing w:after="100" w:before="260"/>
    </w:pPr>
    <w:rPr>
      <w:rFonts w:ascii="Calibri" w:cs="Calibri" w:eastAsia="Calibri" w:hAnsi="Calibri"/>
      <w:b/>
      <w:bCs/>
      <w:color w:val="1A4A2E"/>
      <w:sz w:val="24"/>
      <w:szCs w:val="24"/>
    </w:rPr>
  </w:style>
  <w:style w:type="paragraph" w:styleId="Heading4">
    <w:name w:val="Heading 4"/>
    <w:basedOn w:val="Normal"/>
    <w:next w:val="Normal"/>
    <w:qFormat/>
    <w:pPr>
      <w:spacing w:after="80" w:before="180"/>
    </w:pPr>
    <w:rPr>
      <w:rFonts w:ascii="Calibri" w:cs="Calibri" w:eastAsia="Calibri" w:hAnsi="Calibri"/>
      <w:b/>
      <w:bCs/>
      <w:color w:val="2E6B45"/>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Psychotherapeutic Approaches and Theories — A Comprehensive Study Guide</dc:title>
  <dc:creator>Psychotherapy Study Guide</dc:creator>
  <cp:lastModifiedBy>Un-named</cp:lastModifiedBy>
  <cp:revision>1</cp:revision>
  <dcterms:created xsi:type="dcterms:W3CDTF">2026-04-22T07:34:26.752Z</dcterms:created>
  <dcterms:modified xsi:type="dcterms:W3CDTF">2026-04-22T07:34:26.753Z</dcterms:modified>
</cp:coreProperties>
</file>

<file path=docProps/custom.xml><?xml version="1.0" encoding="utf-8"?>
<Properties xmlns="http://schemas.openxmlformats.org/officeDocument/2006/custom-properties" xmlns:vt="http://schemas.openxmlformats.org/officeDocument/2006/docPropsVTypes"/>
</file>