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8.png" ContentType="image/png"/>
  <Override PartName="/word/media/rId58.png" ContentType="image/png"/>
  <Override PartName="/word/media/rId59.png" ContentType="image/png"/>
  <Override PartName="/word/media/rId60.png" ContentType="image/png"/>
  <Override PartName="/word/media/rId61.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expands on the findings of seasonal exploratory and bivariate analysis through the usage of tree based modeling to express seasonality.</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(mlr)</w:t>
      </w:r>
    </w:p>
    <w:p>
      <w:pPr>
        <w:pStyle w:val="SourceCode"/>
      </w:pPr>
      <w:r>
        <w:rPr>
          <w:rStyle w:val="VerbatimChar"/>
        </w:rPr>
        <w:t xml:space="preserve">## Loading required package: ParamHelpers</w:t>
      </w:r>
    </w:p>
    <w:p>
      <w:pPr>
        <w:pStyle w:val="SourceCode"/>
      </w:pPr>
      <w:r>
        <w:rPr>
          <w:rStyle w:val="VerbatimChar"/>
        </w:rPr>
        <w:t xml:space="preserve">## </w:t>
      </w:r>
      <w:r>
        <w:br/>
      </w:r>
      <w:r>
        <w:rPr>
          <w:rStyle w:val="VerbatimChar"/>
        </w:rPr>
        <w:t xml:space="preserve">## Attaching package: 'mlr'</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train</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(visdat)</w:t>
      </w:r>
      <w:r>
        <w:br/>
      </w:r>
      <w:r>
        <w:br/>
      </w: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prepclean-the-data"/>
      <w:r>
        <w:t xml:space="preserve">Prep/Clean the Data</w:t>
      </w:r>
      <w:bookmarkEnd w:id="20"/>
    </w:p>
    <w:p>
      <w:pPr>
        <w:pStyle w:val="FirstParagraph"/>
      </w:pPr>
      <w:r>
        <w:t xml:space="preserve">For our previous analyses of season we have grouped the data by month to increase the number of monthly replicates and visualize linear changes in the data by individual months. For seasonality modeling we will bin the months into season categories through the addition of a new variable</w:t>
      </w:r>
      <w:r>
        <w:t xml:space="preserve"> </w:t>
      </w:r>
      <w:r>
        <w:t xml:space="preserve">“</w:t>
      </w:r>
      <w:r>
        <w:t xml:space="preserve">season</w:t>
      </w:r>
      <w:r>
        <w:t xml:space="preserve">”</w:t>
      </w:r>
      <w:r>
        <w:t xml:space="preserve">. Months 12-2 will represent winter, 3-5 will represent spring, 6-8 will represent summer, and 9-11 will represent fall.</w:t>
      </w:r>
    </w:p>
    <w:p>
      <w:pPr>
        <w:pStyle w:val="BodyText"/>
      </w:pPr>
      <w:r>
        <w:t xml:space="preserve">Before we can begin moeling we must first create a new season variable.</w:t>
      </w:r>
    </w:p>
    <w:p>
      <w:pPr>
        <w:pStyle w:val="SourceCode"/>
      </w:pPr>
      <w:r>
        <w:rPr>
          <w:rStyle w:val="NormalTok"/>
        </w:rPr>
        <w:t xml:space="preserve">add_season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"12"</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"01"</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"Fall"</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"Fall"</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"Fall"</w:t>
      </w:r>
      <w:r>
        <w:rPr>
          <w:rStyle w:val="NormalTok"/>
        </w:rPr>
        <w:t xml:space="preserve">))</w:t>
      </w:r>
    </w:p>
    <w:p>
      <w:pPr>
        <w:pStyle w:val="FirstParagraph"/>
      </w:pPr>
      <w:r>
        <w:t xml:space="preserve">Next we lets check our data to ensure everything looks ok before we begin modeling.</w:t>
      </w:r>
    </w:p>
    <w:p>
      <w:pPr>
        <w:pStyle w:val="SourceCode"/>
      </w:pPr>
      <w:r>
        <w:rPr>
          <w:rStyle w:val="KeywordTok"/>
        </w:rPr>
        <w:t xml:space="preserve">vis_dat</w:t>
      </w:r>
      <w:r>
        <w:rPr>
          <w:rStyle w:val="NormalTok"/>
        </w:rPr>
        <w:t xml:space="preserve">(add_season)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visualize%20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NAs are present in the data but no strong areas of NAs are indicated. Tree models should be able to handle baseline amounts of NA values so for now we will leave them be. As for our variable classes all of our water quality parameters are numeric as they should be so no modification is needed there. Season is our outcome in this case so we must change this to a factor. All remaining variables are character class, however we will remove these before modeling since they are not water quality determinants of season.</w:t>
      </w:r>
    </w:p>
    <w:p>
      <w:pPr>
        <w:pStyle w:val="SourceCode"/>
      </w:pPr>
      <w:r>
        <w:rPr>
          <w:rStyle w:val="NormalTok"/>
        </w:rPr>
        <w:t xml:space="preserve">add_season</w:t>
      </w:r>
      <w:r>
        <w:rPr>
          <w:rStyle w:val="OperatorTok"/>
        </w:rPr>
        <w:t xml:space="preserve">$</w:t>
      </w:r>
      <w:r>
        <w:rPr>
          <w:rStyle w:val="NormalTok"/>
        </w:rPr>
        <w:t xml:space="preserve">season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(add_season</w:t>
      </w:r>
      <w:r>
        <w:rPr>
          <w:rStyle w:val="OperatorTok"/>
        </w:rPr>
        <w:t xml:space="preserve">$</w:t>
      </w:r>
      <w:r>
        <w:rPr>
          <w:rStyle w:val="NormalTok"/>
        </w:rPr>
        <w:t xml:space="preserve">season))</w:t>
      </w:r>
    </w:p>
    <w:p>
      <w:pPr>
        <w:pStyle w:val="FirstParagraph"/>
      </w:pPr>
      <w:r>
        <w:t xml:space="preserve">Next lets take a look at some visualizations of the new season variable before we begin modeling to see if there is any further cleaning that is needed.</w:t>
      </w:r>
    </w:p>
    <w:p>
      <w:pPr>
        <w:pStyle w:val="SourceCode"/>
      </w:pPr>
      <w:r>
        <w:rPr>
          <w:rStyle w:val="NormalTok"/>
        </w:rPr>
        <w:t xml:space="preserve">season_temp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season_sal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season_sal</w:t>
      </w:r>
    </w:p>
    <w:p>
      <w:pPr>
        <w:pStyle w:val="SourceCode"/>
      </w:pPr>
      <w:r>
        <w:rPr>
          <w:rStyle w:val="VerbatimChar"/>
        </w:rPr>
        <w:t xml:space="preserve">## Warning: Removed 16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season_do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season_do</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season_amm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season_amm</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season_ph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Humm I am concerned the tree will only build using temperature which is not terribly informative…but we press on</w:t>
      </w:r>
    </w:p>
    <w:p>
      <w:pPr>
        <w:pStyle w:val="BodyText"/>
      </w:pPr>
      <w:r>
        <w:t xml:space="preserve">Since our data looks good we are just about ready to model. First we need to remove any variables that are not of interest for seasonal prediction, and move our outcome to the front of the variable list.</w:t>
      </w:r>
    </w:p>
    <w:p>
      <w:pPr>
        <w:pStyle w:val="SourceCode"/>
      </w:pPr>
      <w:r>
        <w:rPr>
          <w:rStyle w:val="NormalTok"/>
        </w:rPr>
        <w:t xml:space="preserve">reduce_vars &lt;-</w:t>
      </w:r>
      <w:r>
        <w:rPr>
          <w:rStyle w:val="StringTok"/>
        </w:rPr>
        <w:t xml:space="preserve"> </w:t>
      </w:r>
      <w:r>
        <w:rPr>
          <w:rStyle w:val="NormalTok"/>
        </w:rPr>
        <w:t xml:space="preserve">add_season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water_temp, salinity, ammonia, dissolved_oxygen, ph)</w:t>
      </w:r>
      <w:r>
        <w:br/>
      </w:r>
      <w:r>
        <w:br/>
      </w:r>
      <w:r>
        <w:rPr>
          <w:rStyle w:val="CommentTok"/>
        </w:rPr>
        <w:t xml:space="preserve">#This code also moves our outcome to the first slot so no additional shuffling code is needed.</w:t>
      </w:r>
    </w:p>
    <w:p>
      <w:pPr>
        <w:pStyle w:val="FirstParagraph"/>
      </w:pPr>
      <w:r>
        <w:t xml:space="preserve">Lastly we rename our data for model_ready to reduce confusion.</w:t>
      </w:r>
    </w:p>
    <w:p>
      <w:pPr>
        <w:pStyle w:val="SourceCode"/>
      </w:pPr>
      <w:r>
        <w:rPr>
          <w:rStyle w:val="NormalTok"/>
        </w:rPr>
        <w:t xml:space="preserve">model_ready &lt;-</w:t>
      </w:r>
      <w:r>
        <w:rPr>
          <w:rStyle w:val="StringTok"/>
        </w:rPr>
        <w:t xml:space="preserve"> </w:t>
      </w:r>
      <w:r>
        <w:rPr>
          <w:rStyle w:val="NormalTok"/>
        </w:rPr>
        <w:t xml:space="preserve">reduce_vars</w:t>
      </w:r>
    </w:p>
    <w:p>
      <w:pPr>
        <w:pStyle w:val="Heading2"/>
      </w:pPr>
      <w:bookmarkStart w:id="27" w:name="split-the-data"/>
      <w:r>
        <w:t xml:space="preserve">Split the Data</w:t>
      </w:r>
      <w:bookmarkEnd w:id="27"/>
    </w:p>
    <w:p>
      <w:pPr>
        <w:pStyle w:val="FirstParagraph"/>
      </w:pPr>
      <w:r>
        <w:t xml:space="preserve">First we will split our data into train and test sets.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model_ready</w:t>
      </w:r>
      <w:r>
        <w:rPr>
          <w:rStyle w:val="OperatorTok"/>
        </w:rPr>
        <w:t xml:space="preserve">$</w:t>
      </w:r>
      <w:r>
        <w:rPr>
          <w:rStyle w:val="NormalTok"/>
        </w:rPr>
        <w:t xml:space="preserve">season,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 =</w:t>
      </w:r>
      <w:r>
        <w:rPr>
          <w:rStyle w:val="StringTok"/>
        </w:rPr>
        <w:t xml:space="preserve"> </w:t>
      </w:r>
      <w:r>
        <w:rPr>
          <w:rStyle w:val="NormalTok"/>
        </w:rPr>
        <w:t xml:space="preserve">model_ready[trainset,] </w:t>
      </w:r>
      <w:r>
        <w:br/>
      </w:r>
      <w:r>
        <w:br/>
      </w:r>
      <w:r>
        <w:rPr>
          <w:rStyle w:val="CommentTok"/>
        </w:rPr>
        <w:t xml:space="preserve">#Same as above but for the test set</w:t>
      </w:r>
      <w:r>
        <w:br/>
      </w:r>
      <w:r>
        <w:rPr>
          <w:rStyle w:val="NormalTok"/>
        </w:rPr>
        <w:t xml:space="preserve">data_test =</w:t>
      </w:r>
      <w:r>
        <w:rPr>
          <w:rStyle w:val="StringTok"/>
        </w:rPr>
        <w:t xml:space="preserve"> </w:t>
      </w:r>
      <w:r>
        <w:rPr>
          <w:rStyle w:val="NormalTok"/>
        </w:rPr>
        <w:t xml:space="preserve">model_ready[</w:t>
      </w:r>
      <w:r>
        <w:rPr>
          <w:rStyle w:val="OperatorTok"/>
        </w:rPr>
        <w:t xml:space="preserve">-</w:t>
      </w:r>
      <w:r>
        <w:rPr>
          <w:rStyle w:val="NormalTok"/>
        </w:rPr>
        <w:t xml:space="preserve">trainset,] </w:t>
      </w:r>
    </w:p>
    <w:p>
      <w:pPr>
        <w:pStyle w:val="FirstParagraph"/>
      </w:pPr>
      <w:r>
        <w:t xml:space="preserve">The split should allocate 367 observations into train and 155 into test.</w:t>
      </w:r>
    </w:p>
    <w:p>
      <w:pPr>
        <w:pStyle w:val="BodyText"/>
      </w:pPr>
      <w:r>
        <w:t xml:space="preserve">Next we compute a null model for comparison.</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r>
        <w:br/>
      </w:r>
      <w:r>
        <w:br/>
      </w: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"Summer"</w:t>
      </w:r>
      <w:r>
        <w:rPr>
          <w:rStyle w:val="NormalTok"/>
        </w:rPr>
        <w:t xml:space="preserve">, model_ready</w:t>
      </w:r>
      <w:r>
        <w:rPr>
          <w:rStyle w:val="OperatorTok"/>
        </w:rPr>
        <w:t xml:space="preserve">$</w:t>
      </w:r>
      <w:r>
        <w:rPr>
          <w:rStyle w:val="NormalTok"/>
        </w:rPr>
        <w:t xml:space="preserve">season)</w:t>
      </w:r>
    </w:p>
    <w:p>
      <w:pPr>
        <w:pStyle w:val="SourceCode"/>
      </w:pPr>
      <w:r>
        <w:rPr>
          <w:rStyle w:val="VerbatimChar"/>
        </w:rPr>
        <w:t xml:space="preserve">## [1] 0.3888889</w:t>
      </w:r>
    </w:p>
    <w:p>
      <w:pPr>
        <w:pStyle w:val="FirstParagraph"/>
      </w:pPr>
      <w:r>
        <w:t xml:space="preserve">Next we move into single predictor tree fitting.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"season"</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water_temp 0.6244873</w:t>
      </w:r>
      <w:r>
        <w:br/>
      </w:r>
      <w:r>
        <w:rPr>
          <w:rStyle w:val="VerbatimChar"/>
        </w:rPr>
        <w:t xml:space="preserve">## 2         salinity 0.4310667</w:t>
      </w:r>
      <w:r>
        <w:br/>
      </w:r>
      <w:r>
        <w:rPr>
          <w:rStyle w:val="VerbatimChar"/>
        </w:rPr>
        <w:t xml:space="preserve">## 3          ammonia 0.4060200</w:t>
      </w:r>
      <w:r>
        <w:br/>
      </w:r>
      <w:r>
        <w:rPr>
          <w:rStyle w:val="VerbatimChar"/>
        </w:rPr>
        <w:t xml:space="preserve">## 4 dissolved_oxygen 0.3825780</w:t>
      </w:r>
      <w:r>
        <w:br/>
      </w:r>
      <w:r>
        <w:rPr>
          <w:rStyle w:val="VerbatimChar"/>
        </w:rPr>
        <w:t xml:space="preserve">## 5               ph 0.3317797</w:t>
      </w:r>
    </w:p>
    <w:p>
      <w:pPr>
        <w:pStyle w:val="FirstParagraph"/>
      </w:pPr>
      <w:r>
        <w:t xml:space="preserve">Not unexpected temperature is the strongest influencer of season.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(season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0.5887361 0.3827672 0.05269395 0.06789939</w:t>
      </w:r>
      <w:r>
        <w:br/>
      </w:r>
      <w:r>
        <w:rPr>
          <w:rStyle w:val="VerbatimChar"/>
        </w:rPr>
        <w:t xml:space="preserve">## 2  0.04365079 0.6234062 0.4100063 0.03575859 0.05582165</w:t>
      </w:r>
      <w:r>
        <w:br/>
      </w:r>
      <w:r>
        <w:rPr>
          <w:rStyle w:val="VerbatimChar"/>
        </w:rPr>
        <w:t xml:space="preserve">## 3  0.08730159 0.6234062 0.4100063 0.03575859 0.05582165</w:t>
      </w:r>
      <w:r>
        <w:br/>
      </w:r>
      <w:r>
        <w:rPr>
          <w:rStyle w:val="VerbatimChar"/>
        </w:rPr>
        <w:t xml:space="preserve">## 4  0.13095238 0.6234062 0.4100063 0.03575859 0.05582165</w:t>
      </w:r>
      <w:r>
        <w:br/>
      </w:r>
      <w:r>
        <w:rPr>
          <w:rStyle w:val="VerbatimChar"/>
        </w:rPr>
        <w:t xml:space="preserve">## 5  0.17460317 0.6234062 0.4100063 0.03575859 0.05582165</w:t>
      </w:r>
      <w:r>
        <w:br/>
      </w:r>
      <w:r>
        <w:rPr>
          <w:rStyle w:val="VerbatimChar"/>
        </w:rPr>
        <w:t xml:space="preserve">## 6  0.21825397 0.6234062 0.4100063 0.03575859 0.05582165</w:t>
      </w:r>
      <w:r>
        <w:br/>
      </w:r>
      <w:r>
        <w:rPr>
          <w:rStyle w:val="VerbatimChar"/>
        </w:rPr>
        <w:t xml:space="preserve">## 7  0.26190476 0.6234062 0.4100063 0.03575859 0.05582165</w:t>
      </w:r>
      <w:r>
        <w:br/>
      </w:r>
      <w:r>
        <w:rPr>
          <w:rStyle w:val="VerbatimChar"/>
        </w:rPr>
        <w:t xml:space="preserve">## 8  0.30555556 0.6234062 0.4100063 0.03575859 0.05582165</w:t>
      </w:r>
      <w:r>
        <w:br/>
      </w:r>
      <w:r>
        <w:rPr>
          <w:rStyle w:val="VerbatimChar"/>
        </w:rPr>
        <w:t xml:space="preserve">## 9  0.34920635 0.6234062 0.4100063 0.03575859 0.05582165</w:t>
      </w:r>
      <w:r>
        <w:br/>
      </w:r>
      <w:r>
        <w:rPr>
          <w:rStyle w:val="VerbatimChar"/>
        </w:rPr>
        <w:t xml:space="preserve">## 10 0.39285714 0.5063645 0.2074748 0.10671216 0.18940247</w:t>
      </w:r>
    </w:p>
    <w:p>
      <w:pPr>
        <w:pStyle w:val="SourceCode"/>
      </w:pPr>
      <w:r>
        <w:rPr>
          <w:rStyle w:val="KeywordTok"/>
        </w:rPr>
        <w:t xml:space="preserve">prp</w:t>
      </w:r>
      <w:r>
        <w:rPr>
          <w:rStyle w:val="NormalTok"/>
        </w:rPr>
        <w:t xml:space="preserve">(fit1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it looks like water temperature along at 29 degrees is the best fit for determining seasonality.</w:t>
      </w:r>
    </w:p>
    <w:p>
      <w:pPr>
        <w:pStyle w:val="Heading2"/>
      </w:pPr>
      <w:bookmarkStart w:id="29" w:name="unsupervised-cluster-analysis"/>
      <w:r>
        <w:t xml:space="preserve">Unsupervised Cluster Analysis</w:t>
      </w:r>
      <w:bookmarkEnd w:id="29"/>
    </w:p>
    <w:p>
      <w:pPr>
        <w:pStyle w:val="FirstParagraph"/>
      </w:pPr>
      <w:r>
        <w:t xml:space="preserve">Perhaps we are approaching our models from the wrong angle. Since our data is not specifically targeted at particular outcome (i.e. occurance of disease, algal bloom, etc.) and focuses more as a monitoring program; it may be best to use unsupervised modeling techniques to to cluster our data. We will use agglomerative clustering to cluster our data by our specific categorical variables to determine clustering characteristics.</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FirstParagraph"/>
      </w:pPr>
      <w:r>
        <w:t xml:space="preserve">We will cluster by site means to produce a readable dendrogram.</w:t>
      </w:r>
      <w:r>
        <w:t xml:space="preserve"> </w:t>
      </w:r>
      <w:r>
        <w:t xml:space="preserve">With a retrospective view, there are three locations which will greatly skew our data when producing a dendrogram. All three locations have either one or few (The Elbow) measures comprising the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drop_elbow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drop_NA_site &lt;-</w:t>
      </w:r>
      <w:r>
        <w:rPr>
          <w:rStyle w:val="StringTok"/>
        </w:rPr>
        <w:t xml:space="preserve"> </w:t>
      </w:r>
      <w:r>
        <w:rPr>
          <w:rStyle w:val="NormalTok"/>
        </w:rPr>
        <w:t xml:space="preserve">drop_elbow[</w:t>
      </w:r>
      <w:r>
        <w:rPr>
          <w:rStyle w:val="OperatorTok"/>
        </w:rPr>
        <w:t xml:space="preserve">!</w:t>
      </w:r>
      <w:r>
        <w:rPr>
          <w:rStyle w:val="NormalTok"/>
        </w:rPr>
        <w:t xml:space="preserve">drop_elbow</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br/>
      </w:r>
      <w:r>
        <w:rPr>
          <w:rStyle w:val="NormalTok"/>
        </w:rPr>
        <w:t xml:space="preserve">cluster_ready &lt;-</w:t>
      </w:r>
      <w:r>
        <w:rPr>
          <w:rStyle w:val="StringTok"/>
        </w:rPr>
        <w:t xml:space="preserve"> </w:t>
      </w:r>
      <w:r>
        <w:rPr>
          <w:rStyle w:val="NormalTok"/>
        </w:rPr>
        <w:t xml:space="preserve">drop_NA_site</w:t>
      </w:r>
    </w:p>
    <w:p>
      <w:pPr>
        <w:pStyle w:val="FirstParagraph"/>
      </w:pPr>
      <w:r>
        <w:t xml:space="preserve">We will need to add three additional cluster analysis libraries. Then we produce the dendrograms with the code below.</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'package:rpart':</w:t>
      </w:r>
      <w:r>
        <w:br/>
      </w:r>
      <w:r>
        <w:rPr>
          <w:rStyle w:val="VerbatimChar"/>
        </w:rPr>
        <w:t xml:space="preserve">## </w:t>
      </w:r>
      <w:r>
        <w:br/>
      </w:r>
      <w:r>
        <w:rPr>
          <w:rStyle w:val="VerbatimChar"/>
        </w:rPr>
        <w:t xml:space="preserve">##     prune</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br/>
      </w: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KeywordTok"/>
        </w:rPr>
        <w:t xml:space="preserve">rownames</w:t>
      </w:r>
      <w:r>
        <w:rPr>
          <w:rStyle w:val="NormalTok"/>
        </w:rPr>
        <w:t xml:space="preserve">(cluster_ready) &lt;-</w:t>
      </w:r>
      <w:r>
        <w:rPr>
          <w:rStyle w:val="StringTok"/>
        </w:rPr>
        <w:t xml:space="preserve"> </w:t>
      </w:r>
      <w:r>
        <w:rPr>
          <w:rStyle w:val="NormalTok"/>
        </w:rPr>
        <w:t xml:space="preserve">cluster_ready</w:t>
      </w:r>
      <w:r>
        <w:rPr>
          <w:rStyle w:val="OperatorTok"/>
        </w:rPr>
        <w:t xml:space="preserve">$</w:t>
      </w:r>
      <w:r>
        <w:rPr>
          <w:rStyle w:val="NormalTok"/>
        </w:rPr>
        <w:t xml:space="preserve">location </w:t>
      </w:r>
      <w:r>
        <w:rPr>
          <w:rStyle w:val="CommentTok"/>
        </w:rPr>
        <w:t xml:space="preserve">#Assign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p>
    <w:p>
      <w:pPr>
        <w:pStyle w:val="SourceCode"/>
      </w:pPr>
      <w:r>
        <w:rPr>
          <w:rStyle w:val="VerbatimChar"/>
        </w:rPr>
        <w:t xml:space="preserve">## Warning in dist(cluster_ready, method = "euclidean"): NAs introduced by</w:t>
      </w:r>
      <w:r>
        <w:br/>
      </w:r>
      <w:r>
        <w:rPr>
          <w:rStyle w:val="VerbatimChar"/>
        </w:rPr>
        <w:t xml:space="preserve">## coercion</w:t>
      </w:r>
    </w:p>
    <w:p>
      <w:pPr>
        <w:pStyle w:val="SourceCode"/>
      </w:pP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p>
    <w:p>
      <w:pPr>
        <w:pStyle w:val="SourceCode"/>
      </w:pPr>
      <w:r>
        <w:rPr>
          <w:rStyle w:val="VerbatimChar"/>
        </w:rPr>
        <w:t xml:space="preserve">## Warning in data.matrix(x): NAs introduced by coercion</w:t>
      </w:r>
    </w:p>
    <w:p>
      <w:pPr>
        <w:pStyle w:val="SourceCode"/>
      </w:pP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Sample Locations"</w:t>
      </w:r>
      <w:r>
        <w:rPr>
          <w:rStyle w:val="NormalTok"/>
        </w:rPr>
        <w:t xml:space="preserve">, </w:t>
      </w:r>
      <w:r>
        <w:rPr>
          <w:rStyle w:val="DataTypeTok"/>
        </w:rPr>
        <w:t xml:space="preserve">labels =</w:t>
      </w:r>
      <w:r>
        <w:rPr>
          <w:rStyle w:val="NormalTok"/>
        </w:rPr>
        <w:t xml:space="preserve"> cluster_ready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Sample Locations"</w:t>
      </w:r>
      <w:r>
        <w:rPr>
          <w:rStyle w:val="NormalTok"/>
        </w:rPr>
        <w:t xml:space="preserve">, </w:t>
      </w:r>
      <w:r>
        <w:rPr>
          <w:rStyle w:val="DataTypeTok"/>
        </w:rPr>
        <w:t xml:space="preserve">labels =</w:t>
      </w:r>
      <w:r>
        <w:rPr>
          <w:rStyle w:val="NormalTok"/>
        </w:rPr>
        <w:t xml:space="preserve"> cluster_ready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good_tree_hclust</w:t>
      </w:r>
    </w:p>
    <w:p>
      <w:pPr>
        <w:pStyle w:val="SourceCode"/>
      </w:pPr>
      <w:r>
        <w:rPr>
          <w:rStyle w:val="VerbatimChar"/>
        </w:rPr>
        <w:t xml:space="preserve">## NULL</w:t>
      </w:r>
    </w:p>
    <w:p>
      <w:pPr>
        <w:pStyle w:val="SourceCode"/>
      </w:pPr>
      <w:r>
        <w:rPr>
          <w:rStyle w:val="NormalTok"/>
        </w:rPr>
        <w:t xml:space="preserve">good_tree_agnes</w:t>
      </w:r>
    </w:p>
    <w:p>
      <w:pPr>
        <w:pStyle w:val="SourceCode"/>
      </w:pPr>
      <w:r>
        <w:rPr>
          <w:rStyle w:val="VerbatimChar"/>
        </w:rPr>
        <w:t xml:space="preserve">## NULL</w:t>
      </w:r>
    </w:p>
    <w:p>
      <w:pPr>
        <w:pStyle w:val="FirstParagraph"/>
      </w:pPr>
      <w:r>
        <w:t xml:space="preserve">Both of the trees look interesting, but it looks like agglomerative is the best option.</w:t>
      </w:r>
    </w:p>
    <w:p>
      <w:pPr>
        <w:pStyle w:val="BodyText"/>
      </w:pPr>
      <w:r>
        <w:t xml:space="preserve">Before moving on we will check our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0.9225503</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0.7481487 0.6558795 0.8766297 0.9225503</w:t>
      </w:r>
    </w:p>
    <w:p>
      <w:pPr>
        <w:pStyle w:val="FirstParagraph"/>
      </w:pPr>
      <w:r>
        <w:t xml:space="preserve">It looks like Ward’s method is the best option.</w:t>
      </w:r>
    </w:p>
    <w:p>
      <w:pPr>
        <w:pStyle w:val="BodyText"/>
      </w:pP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2</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w:t>
      </w:r>
      <w:r>
        <w:br/>
      </w:r>
      <w:r>
        <w:rPr>
          <w:rStyle w:val="VerbatimChar"/>
        </w:rPr>
        <w:t xml:space="preserve">## 23 12</w:t>
      </w:r>
    </w:p>
    <w:p>
      <w:pPr>
        <w:pStyle w:val="FirstParagraph"/>
      </w:pPr>
      <w:r>
        <w:t xml:space="preserve">Next we will check our optimal number of clusters.</w:t>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SourceCode"/>
      </w:pP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 optimal number is two. Ideally these will seperate strongly into groups that represent either island side or some combination of two of our site types.</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(confusing in this situation)</w:t>
      </w:r>
      <w:r>
        <w:br/>
      </w:r>
      <w:r>
        <w:rPr>
          <w:rStyle w:val="CommentTok"/>
        </w:rPr>
        <w:t xml:space="preserve">#rownames(cluster_data) &lt;- add_cluster_groups$location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most of our data is relatively close but two reasonalbly distinct clusters are present.</w:t>
      </w:r>
    </w:p>
    <w:p>
      <w:pPr>
        <w:pStyle w:val="BodyText"/>
      </w:pPr>
      <w:r>
        <w:t xml:space="preserve">Next lets make a nice dendrogram.</w:t>
      </w:r>
    </w:p>
    <w:p>
      <w:pPr>
        <w:pStyle w:val="SourceCode"/>
      </w:pPr>
      <w:r>
        <w:rPr>
          <w:rStyle w:val="KeywordTok"/>
        </w:rPr>
        <w:t xml:space="preserve">library</w:t>
      </w:r>
      <w:r>
        <w:rPr>
          <w:rStyle w:val="NormalTok"/>
        </w:rPr>
        <w:t xml:space="preserve">(factoextra)</w:t>
      </w:r>
      <w:r>
        <w:br/>
      </w:r>
      <w:r>
        <w:br/>
      </w: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by Sample Site"</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#Uncomment to preduce the full dendrogram for the hclust model.</w:t>
      </w:r>
      <w:r>
        <w:br/>
      </w:r>
      <w:r>
        <w:rPr>
          <w:rStyle w:val="CommentTok"/>
        </w:rPr>
        <w:t xml:space="preserve">#sample_site_dendro_hclust &lt;- fviz_dend(cluster_site_hclust, k = 2, show_labels = TRUE, cex = 0.6, rect = FALSE, color_labels_by_k = FALSE, horiz = TRUE, rect_lty = 5, rect_border = 8, main = "Cluster Dendrogram by Sample Site")</w:t>
      </w:r>
      <w:r>
        <w:br/>
      </w:r>
      <w:r>
        <w:br/>
      </w:r>
      <w:r>
        <w:rPr>
          <w:rStyle w:val="CommentTok"/>
        </w:rPr>
        <w:t xml:space="preserve">#sample_site_dendro_hclust</w:t>
      </w:r>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BodyText"/>
      </w:pPr>
      <w:r>
        <w:t xml:space="preserve">First we need to subset data from the clean data, select our predictors, remove any NAs in the predictors, and finally aggregate the means of each site.</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sg_mg_reduce &lt;-</w:t>
      </w:r>
      <w:r>
        <w:rPr>
          <w:rStyle w:val="StringTok"/>
        </w:rPr>
        <w:t xml:space="preserve"> </w:t>
      </w:r>
      <w:r>
        <w:rPr>
          <w:rStyle w:val="NormalTok"/>
        </w:rPr>
        <w:t xml:space="preserve">sg_mg_subset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p>
    <w:p>
      <w:pPr>
        <w:pStyle w:val="FirstParagraph"/>
      </w:pPr>
      <w:r>
        <w:t xml:space="preserve">We will drop the Buttonwood observation again as the temperture value is very likely an error.</w:t>
      </w:r>
    </w:p>
    <w:p>
      <w:pPr>
        <w:pStyle w:val="SourceCode"/>
      </w:pP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sg_mg_ready</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p>
    <w:p>
      <w:pPr>
        <w:pStyle w:val="FirstParagraph"/>
      </w:pPr>
      <w:r>
        <w:t xml:space="preserve">Now we can make our dendrograms, we will start with Seagrass/Mangrove.</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Two clusters it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sg_mg_ready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 It appears that our clustering is reasonably consistent with geographic location. The red cluster successfully grouped all of the sites that are components of Largo Sound (an individual body of water). The blue cluster is a bit more dynamic but has the vast majority of the bayside sites (excluding Tarpon Island and Sexton Cove). A vast majority of the nearest neigbors in the dendrogram additionally are sites that are adjacent or very close to one another.</w:t>
      </w:r>
    </w:p>
    <w:p>
      <w:pPr>
        <w:pStyle w:val="BodyText"/>
      </w:pPr>
      <w:r>
        <w:t xml:space="preserve">Lets take a look at patch reefs and hardbottom sites.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Patch Reef/Hardbottom sites are quite different, this is not terribly suprising due to the fact these locations are quite variable depending on site and they are visited less frequently. Of note Cannon Patch and Mosquito are sister reefs (very similar structure/biodiversity and close in proximity) so it is interesting thst they are clustered closely. Whitemore Bight, Marker 37, and The Barge are very different sites from all other locations so it is unsuprising they are clustered independently.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Two clusters again.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Coral reef clustering shows a very interesting pattern. The blue cluster contains the two northernmost reef sites visited by MarineLab. The red cluster contains the mid-southern reefs predominantly. While there are many breaks in the dendrogram, individual pairs are consistent geographically for North North Dry Rocks &amp; Minow Caves, Key Largo Dry Rocks &amp; Grecian Dry Rock. Both of these pairs represent adjacent reef systems.</w:t>
      </w:r>
    </w:p>
    <w:p>
      <w:pPr>
        <w:pStyle w:val="BodyText"/>
      </w:pPr>
      <w:r>
        <w:t xml:space="preserve">Last lets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KeywordTok"/>
        </w:rPr>
        <w:t xml:space="preserve">unique</w:t>
      </w:r>
      <w:r>
        <w:rPr>
          <w:rStyle w:val="NormalTok"/>
        </w:rPr>
        <w:t xml:space="preserve">(year_</w:t>
      </w:r>
      <w:r>
        <w:rPr>
          <w:rStyle w:val="DecValTok"/>
        </w:rPr>
        <w:t xml:space="preserve">16</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br/>
      </w:r>
      <w:r>
        <w:rPr>
          <w:rStyle w:val="KeywordTok"/>
        </w:rPr>
        <w:t xml:space="preserve">unique</w:t>
      </w:r>
      <w:r>
        <w:rPr>
          <w:rStyle w:val="NormalTok"/>
        </w:rPr>
        <w:t xml:space="preserve">(year_</w:t>
      </w:r>
      <w:r>
        <w:rPr>
          <w:rStyle w:val="DecValTok"/>
        </w:rPr>
        <w:t xml:space="preserve">17</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br/>
      </w:r>
      <w:r>
        <w:rPr>
          <w:rStyle w:val="KeywordTok"/>
        </w:rPr>
        <w:t xml:space="preserve">unique</w:t>
      </w:r>
      <w:r>
        <w:rPr>
          <w:rStyle w:val="NormalTok"/>
        </w:rPr>
        <w:t xml:space="preserve">(year_</w:t>
      </w:r>
      <w:r>
        <w:rPr>
          <w:rStyle w:val="DecValTok"/>
        </w:rPr>
        <w:t xml:space="preserve">18</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KeywordTok"/>
        </w:rPr>
        <w:t xml:space="preserve">unique</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16</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16</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w:t>
      </w:r>
      <w:r>
        <w:rPr>
          <w:rStyle w:val="NormalTok"/>
        </w:rPr>
        <w:t xml:space="preserve">)</w:t>
      </w:r>
      <w:r>
        <w:br/>
      </w:r>
      <w:r>
        <w:br/>
      </w:r>
      <w:r>
        <w:rPr>
          <w:rStyle w:val="NormalTok"/>
        </w:rPr>
        <w:t xml:space="preserve">good_dend_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dist(year_16, method = "euclidean"): NAs introduced by coercion</w:t>
      </w:r>
    </w:p>
    <w:p>
      <w:pPr>
        <w:pStyle w:val="SourceCode"/>
      </w:pP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p>
    <w:p>
      <w:pPr>
        <w:pStyle w:val="FirstParagraph"/>
      </w:pPr>
      <w:r>
        <w:t xml:space="preserve">Now for 2017!</w:t>
      </w:r>
    </w:p>
    <w:p>
      <w:pPr>
        <w:pStyle w:val="SourceCode"/>
      </w:pP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17</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17</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17</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w:t>
      </w:r>
      <w:r>
        <w:rPr>
          <w:rStyle w:val="NormalTok"/>
        </w:rPr>
        <w:t xml:space="preserve">)</w:t>
      </w:r>
      <w:r>
        <w:br/>
      </w:r>
      <w:r>
        <w:br/>
      </w:r>
      <w:r>
        <w:rPr>
          <w:rStyle w:val="NormalTok"/>
        </w:rPr>
        <w:t xml:space="preserve">good_dend_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dist(year_17, method = "euclidean"): NAs introduced by coercion</w:t>
      </w:r>
    </w:p>
    <w:p>
      <w:pPr>
        <w:pStyle w:val="SourceCode"/>
      </w:pP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p>
    <w:p>
      <w:pPr>
        <w:pStyle w:val="FirstParagraph"/>
      </w:pPr>
      <w:r>
        <w:t xml:space="preserve">2018</w:t>
      </w:r>
    </w:p>
    <w:p>
      <w:pPr>
        <w:pStyle w:val="SourceCode"/>
      </w:pP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18</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18</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18</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6-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w:t>
      </w:r>
      <w:r>
        <w:rPr>
          <w:rStyle w:val="NormalTok"/>
        </w:rPr>
        <w:t xml:space="preserve">)</w:t>
      </w:r>
      <w:r>
        <w:br/>
      </w:r>
      <w:r>
        <w:br/>
      </w:r>
      <w:r>
        <w:rPr>
          <w:rStyle w:val="NormalTok"/>
        </w:rPr>
        <w:t xml:space="preserve">good_dend_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6-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dist(year_18, method = "euclidean"): NAs introduced by coercion</w:t>
      </w:r>
    </w:p>
    <w:p>
      <w:pPr>
        <w:pStyle w:val="SourceCode"/>
      </w:pP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p>
    <w:p>
      <w:pPr>
        <w:pStyle w:val="FirstParagraph"/>
      </w:pPr>
      <w:r>
        <w:t xml:space="preserve">And 2019</w:t>
      </w:r>
    </w:p>
    <w:p>
      <w:pPr>
        <w:pStyle w:val="SourceCode"/>
      </w:pP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19</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19</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7-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dist(year_19, method = "euclidean"): NAs introduced by coercion</w:t>
      </w:r>
    </w:p>
    <w:p>
      <w:pPr>
        <w:pStyle w:val="SourceCode"/>
      </w:pP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p>
    <w:p>
      <w:pPr>
        <w:pStyle w:val="FirstParagraph"/>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3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asonal_Modeling_Analysis_files/figure-docx/unnamed-chunk-3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closest aligning pairs are 2016 to 2017, 2017 to 2019 and 2018 to 2019. The closer alignment of consecutive years my reflect changes in overseeing staff over time or perhaps modification or sampling protocols. Regarding the best entanglement 2017 to 2018, the measure of 0.52 is not terribly robust. Therefore ther emay be some room for improvement to establish a more percise measuring protocol in future years. That being said citizen science data is typically highly variable thus a strong alignment was not expected, however it would be interesting to see if the staff could optimize methods from 2019 to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2019-11-20T04:23:34Z</dcterms:created>
  <dcterms:modified xsi:type="dcterms:W3CDTF">2019-11-20T04:23:34Z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