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29.png" ContentType="image/png"/>
  <Override PartName="/word/media/rId33.png" ContentType="image/png"/>
  <Override PartName="/word/media/rId49.png" ContentType="image/png"/>
  <Override PartName="/word/media/rId48.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2019-11-13</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can be seen in figures 1-4 below.</w:t>
      </w:r>
    </w:p>
    <w:p>
      <w:pPr>
        <w:pStyle w:val="CaptionedFigure"/>
      </w:pPr>
      <w:r>
        <w:drawing>
          <wp:inline>
            <wp:extent cx="5334000" cy="3290815"/>
            <wp:effectExtent b="0" l="0" r="0" t="0"/>
            <wp:docPr descr="Figure 1: Distribution of water temperature (C) for bayside and oceanside site locations."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Distribution of water temperature (C) for bayside and oceanside site locations.</w:t>
      </w:r>
    </w:p>
    <w:p>
      <w:pPr>
        <w:pStyle w:val="CaptionedFigure"/>
      </w:pPr>
      <w:r>
        <w:drawing>
          <wp:inline>
            <wp:extent cx="5334000" cy="3290815"/>
            <wp:effectExtent b="0" l="0" r="0" t="0"/>
            <wp:docPr descr="Figure 2: Distribution of salinity (ppt) for bayside and oceanside site locations."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Distribution of salinity (ppt) for bayside and oceanside site locations.</w:t>
      </w:r>
    </w:p>
    <w:p>
      <w:pPr>
        <w:pStyle w:val="CaptionedFigure"/>
      </w:pPr>
      <w:r>
        <w:drawing>
          <wp:inline>
            <wp:extent cx="5334000" cy="3290815"/>
            <wp:effectExtent b="0" l="0" r="0" t="0"/>
            <wp:docPr descr="Figure 3: Distribution of water temperature (C) for Coral Reef, Seagrass/Mangrove, and Patch Reef/Hardbottom site types."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Distribution of water temperature (C) for Coral Reef, Seagrass/Mangrove, and Patch Reef/Hardbottom site types.</w:t>
      </w:r>
    </w:p>
    <w:p>
      <w:pPr>
        <w:pStyle w:val="CaptionedFigure"/>
      </w:pPr>
      <w:r>
        <w:drawing>
          <wp:inline>
            <wp:extent cx="5334000" cy="3290815"/>
            <wp:effectExtent b="0" l="0" r="0" t="0"/>
            <wp:docPr descr="Figure 4: Distribution of salinity (ppt) for Coral Reef, Seagrass/Mangrove, and Patch Reef/Hardbottom site types."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Distribution of salinity (ppt) for Coral Reef, Seagrass/Mangrove, and Patch Reef/Hardbottom site types.</w:t>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CaptionedFigure"/>
      </w:pPr>
      <w:r>
        <w:drawing>
          <wp:inline>
            <wp:extent cx="5334000" cy="3290815"/>
            <wp:effectExtent b="0" l="0" r="0" t="0"/>
            <wp:docPr descr="Figure 5: Annual fluctuation of water quality parameters in Key Largo, Florida from January 2016 to August 2019."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Annual fluctuation of water quality parameters in Key Largo, Florida from January 2016 to August 2019.</w:t>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6: Seasonal water temperature (C) of ocean and bayside site locations in Key Largo, Florida."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7: Seasonal salinity levels (ppt) of ocean and bayside site locations in Key Largo, Florida."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8: Seasonal dissolved oxygen levels (mg/L) of ocean and bayside site locations in Key Largo, Florida."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9: Seasonal ammonia levels (mg/L) of ocean and bayside site locations in Key Largo, Florida."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0: Seasonal pH levels of ocean and bayside site locations in Key Largo, Florida."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1: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2: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remained relatively constant following the storm.</w:t>
      </w:r>
    </w:p>
    <w:p>
      <w:pPr>
        <w:pStyle w:val="CaptionedFigure"/>
      </w:pPr>
      <w:r>
        <w:drawing>
          <wp:inline>
            <wp:extent cx="4587290" cy="3669832"/>
            <wp:effectExtent b="0" l="0" r="0" t="0"/>
            <wp:docPr descr="Figure 13: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4: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5: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verses bayside) showed that the major predictor of island side was the salinity alone.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provide much information regarding the efficacy of the citizen science data collected since the most accurate model was based off of a single variable split. The results of this analysis can be viewed in Figure 16 below.</w:t>
      </w:r>
    </w:p>
    <w:p>
      <w:pPr>
        <w:pStyle w:val="CaptionedFigure"/>
      </w:pPr>
      <w:r>
        <w:drawing>
          <wp:inline>
            <wp:extent cx="5334000" cy="5334000"/>
            <wp:effectExtent b="0" l="0" r="0" t="0"/>
            <wp:docPr descr="Figure 16: Major water quality predictors of island side as determined through the assessment of citizen science data. Island sides are defined as bayside (Florida Bay) and oceanside (Atlantic Ocean). The major predictor of island side is associated with a salinity level of 34 ppt." title="" id="1" name="Picture"/>
            <a:graphic>
              <a:graphicData uri="http://schemas.openxmlformats.org/drawingml/2006/picture">
                <pic:pic>
                  <pic:nvPicPr>
                    <pic:cNvPr descr="../../results/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Major water quality predictors of island side as determined through the assessment of citizen science data. Island sides are defined as bayside (Florida Bay) and oceanside (Atlantic Ocean). The major predictor of island side is associated with a salinity level of 34 ppt.</w:t>
      </w:r>
    </w:p>
    <w:p>
      <w:pPr>
        <w:pStyle w:val="BodyText"/>
      </w:pPr>
      <w:r>
        <w:t xml:space="preserve">Secondary efficacy analysis measured the characterization of three site types of interest: Coral Reefs, Seagrass/Mangrove, and Patch Reef/Hardbottom. The results of this analysis showed that site types were classified along three major lines. First, sites were split via salinity similar to the island side analysis. A salinity of 33ppt or lower was commonly associated with the Seagrass/Mangrove site type and represented a terminal node. Greater salinity was typically associated with Coral Reef sites, which was then split by water temperature. Water temperature above 30 (C) was typically associated with Patch Reef/Hardbottom sites and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CaptionedFigure"/>
      </w:pPr>
      <w:r>
        <w:drawing>
          <wp:inline>
            <wp:extent cx="5334000" cy="5334000"/>
            <wp:effectExtent b="0" l="0" r="0" t="0"/>
            <wp:docPr descr="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 title="" id="1" name="Picture"/>
            <a:graphic>
              <a:graphicData uri="http://schemas.openxmlformats.org/drawingml/2006/picture">
                <pic:pic>
                  <pic:nvPicPr>
                    <pic:cNvPr descr="../../results/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w:t>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60" w:name="refs"/>
    <w:bookmarkStart w:id="56"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56"/>
    <w:bookmarkStart w:id="57"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57"/>
    <w:bookmarkStart w:id="58"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58"/>
    <w:bookmarkStart w:id="59"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2019-11-14T01:57:35Z</dcterms:created>
  <dcterms:modified xsi:type="dcterms:W3CDTF">2019-11-14T01:57:35Z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2019-11-13</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