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60.png" ContentType="image/png"/>
  <Override PartName="/word/media/rId59.png" ContentType="image/png"/>
  <Override PartName="/word/media/rId58.png" ContentType="image/png"/>
  <Override PartName="/word/media/rId57.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Override PartName="/word/media/rId65.png" ContentType="image/png"/>
  <Override PartName="/word/media/rId68.png" ContentType="image/png"/>
  <Override PartName="/word/media/rId67.png" ContentType="image/png"/>
  <Override PartName="/word/media/rId66.png" ContentType="image/png"/>
  <Override PartName="/word/media/rId64.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2019-11-27</w:t>
      </w:r>
    </w:p>
    <w:p>
      <w:pPr>
        <w:pStyle w:val="Heading1"/>
      </w:pPr>
      <w:bookmarkStart w:id="20" w:name="abstract"/>
      <w:r>
        <w:t xml:space="preserve">Abstract</w:t>
      </w:r>
      <w:bookmarkEnd w:id="20"/>
    </w:p>
    <w:p>
      <w:pPr>
        <w:pStyle w:val="FirstParagraph"/>
      </w:pPr>
      <w:r>
        <w:t xml:space="preserve">Water quality assessment is an integral component of ecosystem monitoring and resource management Long-term water quality data collection requires the usage of highly expensive monitoring machinery and/or substantial manpower to visit sites of interest frequently to collect data. Citizen science monitoring programs aim to alleviate this limitation through the usage of large-scale manpower crowdsourcing efforts to reduce the need for frequent site visitation by researchers. In this study, we analyze the citizen science water quality monitoring data collected through the MarineLab environmental education program from 2016-2019. Water quality measures for: water temperature, salinity, dissolved oxygen, ammonia, and pH were recorded from field sampling trips and uploaded into a master raw databse for analyses. Comparative analyses were used to assess the general trends of water quality parameters based on location, season, and Hurricane Irma impacts. Efficacy analysis compared the results of citizen science data to data collected by the Florida Keys National Marine Sanctuary (FKNMS). Unsupervised hierarchical cluster analysis was used to visualize general grouping patterns of the data by sampling location and month of collection. The results of this study suggest that citizen science data is an effective metric for the characterization of large-scale water quality trends. Sites characterized as bayside and/or seagrass/mangrove typically showed a greater range of water temperature and salinity conditions compared to a narrow ranges seen in oceanside, coral reefs, and/or patch reefs/hardbottom sites. Water temperature showed a strong seasonal correlation whereas all other parameters showed no distinct pattern of fluctuation across the time series. FKNMS comparison analysis showed consistent general trends in the data for all replicate sampling sites with apparent limitations in citizen science collection likely due differences in equipment specificity. Water quality cluster analysis suggests that seagrass/mangrove and patch reefs/hardbottom sites are relatively distinct within in their specific subgroups compared to coral reefs which are less variable. Seasonal clustering suggests that seasgrass/mangrove sites are strongly influenced by seasonal abiotic condition fluctuation whereas, coral reefs and patch reefs/hardbottom sites show little seasonal grouping. The results of these analyses present a characterization of small-scale water quality parameters in the highly vulnerable aquatic ecosystems of Key Largo and show the utility of citizen science monitoring as a tool for mass data collection.</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(Borja, Dauer, &amp; Gremare, 2012; Hewitt, Anderson, &amp; F., 2005)</w:t>
      </w:r>
      <w:r>
        <w:t xml:space="preserve">. The utility of water quality data is due to the fact that key parameters can provide information on the baseline health condition of a water system at a relatively low cost in sampling methodology</w:t>
      </w:r>
      <w:r>
        <w:t xml:space="preserve">(Karydis &amp; Kitsiou, 2013)</w:t>
      </w:r>
      <w:r>
        <w:t xml:space="preserve">.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w:t>
      </w:r>
      <w:r>
        <w:t xml:space="preserve"> </w:t>
      </w:r>
      <w:r>
        <w:t xml:space="preserve">(Wolfe, Champ, Flemer, &amp; Mearns, 1987)</w:t>
      </w:r>
      <w:r>
        <w:t xml:space="preserve">. Water quality is one of the most common monitoring indicators due to the high level of ecosystem response to changes in water conditions, and the accessibility of methods and equipment</w:t>
      </w:r>
      <w:r>
        <w:t xml:space="preserve">(Karydis &amp; Kitsiou, 2013)</w:t>
      </w:r>
      <w:r>
        <w:t xml:space="preserve">. Worldwide programs have been established to gather water quality data though the power of citizen science and outreach</w:t>
      </w:r>
      <w:r>
        <w:t xml:space="preserve">(Buytaert, Dewulf, De Bivere, &amp; Clark, 2016; Jollymore, Haines, Satterfield, &amp; Johnson, 2017)</w:t>
      </w:r>
      <w:r>
        <w:t xml:space="preserve">.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 </w:t>
      </w:r>
      <w:r>
        <w:t xml:space="preserve">(Kruczynski &amp; Fletcher, 2012)</w:t>
      </w:r>
      <w:r>
        <w:t xml:space="preserve">.</w:t>
      </w:r>
      <w:r>
        <w:t xml:space="preserve">”</w:t>
      </w:r>
      <w:r>
        <w:t xml:space="preserve"> </w:t>
      </w:r>
      <w:r>
        <w:t xml:space="preserve">The waters surrounding Key Largo support three major aquatic habitats: seagrass/mangroves, patch reefs/hardbottom and coral reefs</w:t>
      </w:r>
      <w:r>
        <w:t xml:space="preserve">(Kruczynski &amp; Fletcher, 2012; Miller, Swanson, &amp; Chiappone, 2000; Precht &amp; Miller, 2007; Vaslet, Phillips, France, Feller, &amp; Baldwin, 2012)</w:t>
      </w:r>
      <w:r>
        <w:t xml:space="preserve">. Though distinct in community structure, these three ecosystems exist in delicate balance with one another by means of water-mediating ecosystem functions</w:t>
      </w:r>
      <w:r>
        <w:t xml:space="preserve">(Barnes et al., 2014; Kruczynski &amp; Fletcher, 2012)</w:t>
      </w:r>
      <w:r>
        <w:t xml:space="preserve">. Key Largo is surrounded on all sides by two major bodies of water: the Florida bay which rests on the Gulf of Mexico side of the island, and the Atlantic Ocean</w:t>
      </w:r>
      <w:r>
        <w:t xml:space="preserve">(Kruczynski &amp; Fletcher, 2012; Precht &amp; Miller, 2007)</w:t>
      </w:r>
      <w:r>
        <w:t xml:space="preserve">. Florida Bay is a relatively small body of water that extends from the tip of mainland Florida and boarders the west coast of the Upper Florida Keys</w:t>
      </w:r>
      <w:r>
        <w:t xml:space="preserve">(Kruczynski &amp; Fletcher, 2012; Vaslet et al., 2012)</w:t>
      </w:r>
      <w:r>
        <w:t xml:space="preserve">. The bayside is a relatively shallow enclosed body of water with a dynamic range of abiotic conditions favorable to seagrass and mangrove habitats</w:t>
      </w:r>
      <w:r>
        <w:t xml:space="preserve">(Kruczynski &amp; Fletcher, 2012; Vaslet et al., 2012)</w:t>
      </w:r>
      <w:r>
        <w:t xml:space="preserve">. The oceanside boasts a substantially deeper and larger body of water with a relatively stable range of abiotic conditions favorable to coral reef and patch reef/hardbottom habitats</w:t>
      </w:r>
      <w:r>
        <w:t xml:space="preserve">(Kruczynski &amp; Fletcher, 2012; Miller et al., 2000; Precht &amp; Miller, 2007)</w:t>
      </w:r>
      <w:r>
        <w:t xml:space="preserve">.</w:t>
      </w:r>
    </w:p>
    <w:p>
      <w:pPr>
        <w:pStyle w:val="BodyText"/>
      </w:pPr>
      <w:r>
        <w:t xml:space="preserve">The health of these three major aquatic ecosystems is dependent on the stability of the abiotic conditions of associated waters</w:t>
      </w:r>
      <w:r>
        <w:t xml:space="preserve">(Kruczynski &amp; Fletcher, 2012)</w:t>
      </w:r>
      <w:r>
        <w:t xml:space="preserve">. Though each of these aquatic habitats are closely associated to the island of Key Largo, chemical and geographical conditions differ between systems and thus support considerably different community structures</w:t>
      </w:r>
      <w:r>
        <w:t xml:space="preserve">(Kruczynski &amp; Fletcher, 2012)</w:t>
      </w:r>
      <w:r>
        <w:t xml:space="preserve">. Adequate monitoring of these coastal water systems is imperative to the continued environmental and economic health of the island. Citizen science data collection enables researchers to collect information at a substantially larger scale than would be possible alone[</w:t>
      </w:r>
      <w:r>
        <w:t xml:space="preserve">Buytaert et al. (2016)</w:t>
      </w:r>
      <w:r>
        <w:t xml:space="preserve">;</w:t>
      </w:r>
      <w:r>
        <w:t xml:space="preserve">Jollymore et al. (2017)</w:t>
      </w:r>
      <w:r>
        <w:t xml:space="preserv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5" w:name="methods"/>
      <w:r>
        <w:t xml:space="preserve">Methods</w:t>
      </w:r>
      <w:bookmarkEnd w:id="25"/>
    </w:p>
    <w:p>
      <w:pPr>
        <w:pStyle w:val="Heading2"/>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(mg/L) and pH are both measured using standardized test kits containing test strips and reagent solution respectively. All data sheets are collected and entered into the master database upon return to shore.</w:t>
      </w:r>
    </w:p>
    <w:p>
      <w:pPr>
        <w:pStyle w:val="Heading2"/>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results will be used for the enrichment of future outreach programs.</w:t>
      </w:r>
      <w:r>
        <w:t xml:space="preserve"> </w:t>
      </w:r>
      <w:r>
        <w:t xml:space="preserve">The raw Florida Keys National Marine Sanctuary (FKNMS) data was acquired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oceanside (Atlantic) and bayside (Gulf of Mexico). Site type was split into three categories: Seagrass/Mangrove, Patch Reef/Hardbottom, and Coral Reef. Island side was determined based on the geographic location of the site in relation to the island of Key Largo and site type was determined by the dominant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visualize specific seasonal changes.</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storm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coral reef sites. Tarpon Basin represented a seagrass/mangrove habitat site and Rodriguez Key represented a patch reef/hardbottom site. Comparative analysis of pH measures were unable to be conducted due to insufficient pH data in the FKNMS database.</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cluster values were assessed using the silhouette and within-cluster sum of squares metrics. Tanglegrams were used to compare dendrograms and entanglement was computed as a metric of similarity. Cluster analysis was broken into three groups: total cluster analysis, site type cluster analysis, and representative site seasonal cluster analysis. Total cluster analysis grouped all of the sampling sites from all years of study. Site type cluster analysis explored the similarity and dissimilarity of sampling locations within each of the three major site types. Representative site seasonal cluster analysis compared the month-wise grouping three most frequently visited sites: Tarpon Basin, Grecian Dry Rocks, and Rodriguez Key (one of each type).</w:t>
      </w:r>
    </w:p>
    <w:p>
      <w:pPr>
        <w:pStyle w:val="Heading1"/>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conditions within categorical location groups and across the timeseries of the study. Location analysis showed abiotic water quality conditions of sampling sites based on island side and site type. Water temperature showed a consistent average for both ocean and bayside site locations near 29 degrees with a wider range of temperature in the bayside. When compared by site type, both coral reefs and patch reef/hardbottom sites exhibit stenothermal temperature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bayside sites and a greater average salinity (35ppt) on the oceanside. Coral reefs and patch reefs/hardbottom sites showed a similar stenohaline distribution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results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4587290" cy="3669832"/>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4587290" cy="3669832"/>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4587290" cy="3669832"/>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4587290" cy="3669832"/>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4587290" cy="3669832"/>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occurrence of the seasons. Dissolved oxygen measures showed a similar overall pattern of fluctuation however, the timing of this pattern was inconsistent with the seasonal cycle. All remining water quality parameters showed inconsistent patterns of increase and decrease which will be discussed in further analyses. Annual fluctuation results can be viewed in Figure 6.</w:t>
      </w:r>
    </w:p>
    <w:p>
      <w:pPr>
        <w:pStyle w:val="CaptionedFigure"/>
      </w:pPr>
      <w:r>
        <w:drawing>
          <wp:inline>
            <wp:extent cx="4587290" cy="3669832"/>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Comparative analysis of the associations between each of the five water quality parameters show no discernable associations between variables that are distinct from the results of the above univariate analyses. The various patterns associated with island side and site type can be visualized in the bivariate comparisons of these parameters, however no novel correlations were observed. All comparative analysis figures can be viewed in the supplementary data folder of the project.</w:t>
      </w:r>
    </w:p>
    <w:p>
      <w:pPr>
        <w:pStyle w:val="BodyText"/>
      </w:pPr>
      <w:r>
        <w:t xml:space="preserve">Bivariate analysis permitted the in-depth visualization of all five water quality parameters across the annual time scale allowing for a detailed view of the seasonal water conditions for bay and oceanside sites. Analysis of water temperature showed distinct seasonal patterns of temperature rise and fall consistent with cooler and warmer months of the year. For all four years of study, bayside site locations showed a greater temperature range when compared to oceanside sites, consistent with the findings of univariate analyses. Bivariate water temperature analysis can be viewed in Figure 7. Salinity showed a distinctive separation of bayside and oceanside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CaptionedFigure"/>
      </w:pPr>
      <w:r>
        <w:drawing>
          <wp:inline>
            <wp:extent cx="4587290" cy="3669832"/>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CaptionedFigure"/>
      </w:pPr>
      <w:r>
        <w:drawing>
          <wp:inline>
            <wp:extent cx="4587290" cy="3669832"/>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of fluctuation in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bayside and oceanside remain relatively low through the course of study with small intermittent spikes occurring occasionally. There is a substantial spike in the bay and oceanside ammonia levels in 2017 coinciding with the late summer to early fall. The results of bivariate ammonia analysis can be viewed in Figure 10. Analysis of pH levels showed no discernable seasonal fluctuations. pH remained relatively constant at both bayside and oceanside site locations. The minimum and maximum pH levels did not show any distinct patterns between the island sides. The results of bivariate pH analysis can be viewed in Figure 11.</w:t>
      </w:r>
    </w:p>
    <w:p>
      <w:pPr>
        <w:pStyle w:val="CaptionedFigure"/>
      </w:pPr>
      <w:r>
        <w:drawing>
          <wp:inline>
            <wp:extent cx="4587290" cy="3669832"/>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CaptionedFigure"/>
      </w:pPr>
      <w:r>
        <w:drawing>
          <wp:inline>
            <wp:extent cx="4587290" cy="3669832"/>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CaptionedFigure"/>
      </w:pPr>
      <w:r>
        <w:drawing>
          <wp:inline>
            <wp:extent cx="4587290" cy="3669832"/>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Figures in this analysis represent continuous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analyses. The results of Hurricane Irma water temperature effects can be viewed in Figure 12. Salinity levels associated with hurricane landfall showed a sharp decrease for bayside site locations immediately following the storm which persisted for 1-2 months before stabilizing back to a standard level. The mean salinity of the ocean remained relatively constant following the storm. The results of Hurricane Irma salinity effects can be viewed in Figure 13.</w:t>
      </w:r>
    </w:p>
    <w:p>
      <w:pPr>
        <w:pStyle w:val="CaptionedFigure"/>
      </w:pPr>
      <w:r>
        <w:drawing>
          <wp:inline>
            <wp:extent cx="4587290" cy="3669832"/>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CaptionedFigure"/>
      </w:pPr>
      <w:r>
        <w:drawing>
          <wp:inline>
            <wp:extent cx="4587290" cy="3669832"/>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locations.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analyses. The results of Hurricane Irma pH effects can be viewed in Figure 16.</w:t>
      </w:r>
    </w:p>
    <w:p>
      <w:pPr>
        <w:pStyle w:val="CaptionedFigure"/>
      </w:pPr>
      <w:r>
        <w:drawing>
          <wp:inline>
            <wp:extent cx="4587290" cy="3669832"/>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CaptionedFigure"/>
      </w:pPr>
      <w:r>
        <w:drawing>
          <wp:inline>
            <wp:extent cx="4587290" cy="3669832"/>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CaptionedFigure"/>
      </w:pPr>
      <w:r>
        <w:drawing>
          <wp:inline>
            <wp:extent cx="4587290" cy="3669832"/>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September-February from 2017-2018 were compared to measures from 2016-2017 using a Two-sample Kolmogorov-Smirnov test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significantly influenced by the landfall of Hurricane Irma. This significance is consistent with the visuals produced from univariate, bivariate, and Hurricane Irma analyses.</w:t>
      </w:r>
    </w:p>
    <w:p>
      <w:pPr>
        <w:pStyle w:val="Heading3"/>
      </w:pPr>
      <w:bookmarkStart w:id="56" w:name="citizen-science-efficacy-analysis-1"/>
      <w:r>
        <w:t xml:space="preserve">Citizen Science Efficacy Analysis</w:t>
      </w:r>
      <w:bookmarkEnd w:id="56"/>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variation is discernable. Comparative water temperature results can be viewed in Figure 17. Comparative salinity analysis showed a distinctive decrease in the size of the interquartile range of salinity measures for FKNMS observations compared to citizen science observations. Both FKNMS and citizen science show Tarpon Basin to have the largest range of salinity which is consistent with the findings of the bivariate analyses. The results of comparative salinity analysis can be viewed in Figure 18.</w:t>
      </w:r>
    </w:p>
    <w:p>
      <w:pPr>
        <w:pStyle w:val="CaptionedFigure"/>
      </w:pPr>
      <w:r>
        <w:drawing>
          <wp:inline>
            <wp:extent cx="4587290" cy="3669832"/>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CaptionedFigure"/>
      </w:pPr>
      <w:r>
        <w:drawing>
          <wp:inline>
            <wp:extent cx="4587290" cy="3669832"/>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reduced dissolved oxygen levels in citizen science measures. The results of comparative dissolved oxygen analysis can be viewed in Figure 19. Comparative analysis of ammonia observations shows distinctly higher levels in measures from the FKNMS data when compared to citizen science data. The interquartile range of citizen science measures for all sites rest almost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CaptionedFigure"/>
      </w:pPr>
      <w:r>
        <w:drawing>
          <wp:inline>
            <wp:extent cx="4587290" cy="3669832"/>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5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CaptionedFigure"/>
      </w:pPr>
      <w:r>
        <w:drawing>
          <wp:inline>
            <wp:extent cx="4587290" cy="3669832"/>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Heading3"/>
      </w:pPr>
      <w:bookmarkStart w:id="61" w:name="unsupervised-learning-analysis-1"/>
      <w:r>
        <w:t xml:space="preserve">Unsupervised Learning Analysis</w:t>
      </w:r>
      <w:bookmarkEnd w:id="61"/>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that clustering at the lowest levels of the dendrogram (most similar) and the highest levels of the dendrogram (least similar) were often consistent with other components of site characteristics such as: geographical location, water depth, and benthic biotic community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CaptionedFigure"/>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2"/>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separated sampling locations by dominant benthic community structure to visualize patterns of grouping within types. Seagrass/mangrove cluster analysis showed a fairly diverse grouping with locations splitting into 5 clusters. Many of the related pairs were geographically close in proximity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whereas the second cluster (red in Figure 24) contained all mid-southern sites. Similarly, to seagrass/mangrove clustering closely related pairs (Horseshoe &amp; Grecian Dry Rocks, North North Dry Rocks &amp; Key Largo Dry Rocks) were geographically close in proximity. The results of coral reef cluster analysis can be viewed in Figure 24.</w:t>
      </w:r>
    </w:p>
    <w:p>
      <w:pPr>
        <w:pStyle w:val="CaptionedFigure"/>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Representative site seasonal cluster analysis compared the seasonal grouping of observations from each of the three representative sites (most frequently visited): Tarpon Basin as seagrass/mangrove, Rodriguez Key as patch reef/hardbottom, and Grecian Dry Rocks as a coral reef. The results of Tarpon Basin seasonal analysis produced a dendrogram with 2 clusters. All months were contained within a single cluster with the exception of October which was the only fall month included in this analysis. Additionally, the pattern of closely related pairs was consistent with seasonal groupings of the months of the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produced a dendrogram with 3 clusters. All months were retained within a single group with the exception of July and December which seperated into solo clusters. No discernable pattern of grouping was observed within the remaining cluster (red in Figure 27). The results of Grecian Dry Rocks cluster analysis can be viewed in Figure 27.</w:t>
      </w:r>
    </w:p>
    <w:p>
      <w:pPr>
        <w:pStyle w:val="CaptionedFigure"/>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BodyText"/>
      </w:pPr>
      <w:r>
        <w:t xml:space="preserve">In addition to seasonal clustering, a year-to-year comparison of replicate sampling sites was analyzed with cluster analysis to compare the reproducibility of previous grouping patterns to each other. The results of this analysis were inconclusive due to limitations of the data collection and modeling techniques used. The results of this analysis can be found within the supplementary materials.</w:t>
      </w:r>
    </w:p>
    <w:p>
      <w:pPr>
        <w:pStyle w:val="Heading1"/>
      </w:pPr>
      <w:bookmarkStart w:id="69" w:name="discussion"/>
      <w:r>
        <w:t xml:space="preserve">Discussion</w:t>
      </w:r>
      <w:bookmarkEnd w:id="69"/>
    </w:p>
    <w:p>
      <w:pPr>
        <w:pStyle w:val="Heading2"/>
      </w:pPr>
      <w:bookmarkStart w:id="70" w:name="summary-and-interpretation"/>
      <w:r>
        <w:t xml:space="preserve">Summary and Interpretation</w:t>
      </w:r>
      <w:bookmarkEnd w:id="70"/>
    </w:p>
    <w:p>
      <w:pPr>
        <w:pStyle w:val="FirstParagraph"/>
      </w:pPr>
      <w:r>
        <w:t xml:space="preserve">The analysis of the MarineLab citizen science data shows the overall trends of water quality parameters in the greater Key Largo waters, investigates seasonal and location specific trends of the sampling locations, and evaluates the efficacy of the water quality measurements collected through this monitoring program. Location-based analyses showed that salinity and temperature ranges were typically narrower than the ranges observed for bayside sites. This pattern is likely due to the physical structure of the bay compared to the ocean. The bayside waters are substantially smaller and shallower than ocean side waters, and thus are far more likely to be influenced by seasonal temperature fluctuation and freshwater input</w:t>
      </w:r>
      <w:r>
        <w:t xml:space="preserve">(Fourqurean &amp; Robble, 1999; Kruczynski &amp; Fletcher, 2012)</w:t>
      </w:r>
      <w:r>
        <w:t xml:space="preserve">. Additionally, the Florida bay receives a substantial volume of freshwater input directly from the sheet flow of the Everglades which further exacerbates salinity differences between the two island sides</w:t>
      </w:r>
      <w:r>
        <w:t xml:space="preserve">(Fourqurean &amp; Robble, 1999; Kruczynski &amp; Fletcher, 2012)</w:t>
      </w:r>
      <w:r>
        <w:t xml:space="preserve">. Regarding dissolved oxygen, ammonia, and pH levels measured in this study, no consistent pattern of differences was seen between the two island sides. This pattern is unsurprising for dissolved oxygen and pH measures as these variables do not typically fluctuate substantially within stable ecosystems[REF]. The lack of ammonia difference is surprising due to the fact that shallower turbid waters, such as in the bayside, typically hold a greater nutrient content than clear waters of the oceanside</w:t>
      </w:r>
      <w:r>
        <w:t xml:space="preserve">(Kruczynski &amp; Fletcher, 2012; Rudnick, Z., Childers, &amp; Fontaine, 1999)</w:t>
      </w:r>
      <w:r>
        <w:t xml:space="preserve">. This lack of ammonia is likely due to bias introduced by the sampling specificity of the equipment used in the citizen science program. This pattern is evident in the ammonia trends of FKNMS data seen in the efficacy analysis (Figure 20). Site type analyses showed similar patterns to island side analyses in terms of temperature and salinity ranges. Coral reefs were associated with stenohaline and stenothermal waters, whereas seagrass/mangroves were euryhaline and eurythermal. Patch reefs/hardbottom sites typically expressed a abiotic condition range similar to that of coral reefs however, the average measure of temperature was found to be greater than coral reefs. This is likely due to a sampling bias as patch reefs/hardbottom sites are often unsafe to visit in the winter months due to strong winds thus skewing the data towards warmer temperatures.</w:t>
      </w:r>
    </w:p>
    <w:p>
      <w:pPr>
        <w:pStyle w:val="BodyText"/>
      </w:pPr>
      <w:r>
        <w:t xml:space="preserve">Seasonal analyses showed little fluctuation in any of the water quality parameters with the exception of water temperature. Water temperature patterns were consistent with the rise and fall of average temperatures in association with winter and summer months. The lack of seasonal bayside variation of salinity was surprising due to the fact that the bay is strongly influenced by the occurrences of the wet and dry seasons in the Florida Keys which increases/decreases the flow of freshwater into the system</w:t>
      </w:r>
      <w:r>
        <w:t xml:space="preserve"> </w:t>
      </w:r>
      <w:r>
        <w:t xml:space="preserve">(Caccia &amp; Boyer, 2005; Kelble et al., 2007)</w:t>
      </w:r>
      <w:r>
        <w:t xml:space="preserve">. Targeted analysis of the effects of Hurricane Irma showed a significant decrease in water salinity and a significant increase in ammonia levels immediately following the landfall of the storm. The change in salinity is likely due to the heavy rainfall and freshwater flooding associated with the storm system which drains primarily into the bayside waters; the greater depth and size of oceanside water renders these effects minimal which explains the lack of change noted in these locations</w:t>
      </w:r>
      <w:r>
        <w:t xml:space="preserve"> </w:t>
      </w:r>
      <w:r>
        <w:t xml:space="preserve">(Abtew &amp; Iricanin, 2008; Greening, Doering, &amp; Corbett, 2006)</w:t>
      </w:r>
      <w:r>
        <w:t xml:space="preserve">. The change in ammonia levels is likely due to the large nutrient influx brought about with the storm surge and benthic disturbance</w:t>
      </w:r>
      <w:r>
        <w:t xml:space="preserve"> </w:t>
      </w:r>
      <w:r>
        <w:t xml:space="preserve">(Abtew &amp; Iricanin, 2008; Greening et al., 2006; Rybczyk, Zhang, Day, Hesse, &amp; Feagley, 1995)</w:t>
      </w:r>
      <w:r>
        <w:t xml:space="preserve">. The lack of change in dissolved oxygen levels is likely due to the fact that sampling immediately following the storm did not occur due to unsafe marine conditions allowing oxygen levels to normalize before more data could be collected. Water temperature and pH do not show any changes beyond the values of standard and/or seasonal fluctuation.</w:t>
      </w:r>
    </w:p>
    <w:p>
      <w:pPr>
        <w:pStyle w:val="BodyText"/>
      </w:pPr>
      <w:r>
        <w:t xml:space="preserve">Citizen science efficacy analysis compared the citizen science dataset to data collected through the FKNMS water quality monitoring program. This analysis showed that citizen science data agreed with the broad patterns of water quality measures seen in the FKNMS data. Citizen science salinity measures showed a substantially larger interquartile range of values as well as a slight bias towards reduced ammonia levels. These two discrepancies are likely due to the technological sensitivity of the materials used to collect data between the two programs. Additionally, citizen science data showed a greater level of extreme outliers likely due to the inexperience of some students. The results of this analysis suggest that well maintained/trained citizen science data collection is an effective method to capture the broad-scale water quality trends of a region. The results also suggest that citizen science monitoring is likely to introduce some inherent biases due to technological, skill, and/or training limitations and is thus not recommended for research requiring highly accurate water quality measures.</w:t>
      </w:r>
    </w:p>
    <w:p>
      <w:pPr>
        <w:pStyle w:val="BodyText"/>
      </w:pPr>
      <w:r>
        <w:t xml:space="preserve">Unsupervised hierarchical cluster analysis was used to identify the grouping patterns of location and seasonal data to determine site similarity and/or dissimilarity. Overall, clustering patterns at the lowest levels (small bins or pairs) of the dendrograms were often associated with sites which had similar geographical, depth, and/or biotic characteristics whereas; the highest cluster levels (large clusters) were often associated with major location categories such as island side or site type. Total cluster analysis showed a loose grouping of locations by island side however, these results we not consistent across all locations. Site type cluster analysis showed a diverse clustering (greater optimal cluster number) for patch reefs/hardbottom and seagrass/mangrove sites. This result suggests that patch reef/hardbottom and seagrass/mangrove sites are more dynamic in terms of abiotic water conditions than coral reef sites. This result is consistent with previous location-based analyses. Seasonal cluster analysis showed the monthwise grouping of observations from Tarpon Basin, Rodriguez Key, and Grecian Dry Rocks. The results of this analysis showed that observations grouped seasonally (similar calendar months) at Tarpon Basin, moderately seasonally at Rodriguez Key, and minimally seasonally at Grecian Dry Rocks. This suggests that seagrass/mangrove sites may be more strongly influenced by seasonal fluctuation in abiotic conditions compared to patch reefs/hardbottom and coral reefs. This is consistent with the abiotic range and seasonal fluctuations observed within previous analyses.</w:t>
      </w:r>
    </w:p>
    <w:p>
      <w:pPr>
        <w:pStyle w:val="Heading2"/>
      </w:pPr>
      <w:bookmarkStart w:id="71" w:name="strengths-and-limitations"/>
      <w:r>
        <w:t xml:space="preserve">Strengths and Limitations</w:t>
      </w:r>
      <w:bookmarkEnd w:id="71"/>
    </w:p>
    <w:p>
      <w:pPr>
        <w:pStyle w:val="FirstParagraph"/>
      </w:pPr>
      <w:r>
        <w:t xml:space="preserve">The analysis of the MarineLab citizen science water quality data shows the utility of citizen science monitoring as a tool for the mass collection of data. The greatest strength of this analysis was the successful characterization of broad-scale water quality patterns of Key Largo, Florida. Citizen science data was able to capture the general trends of water conditions based on location, season, and hurricane effects. These data show the value of citizen science monitoring as an effective tool to gather information on the local environment. This strength is supported by the citizen science efficacy analysis which showed highly similar large-scale trends in water quality conditions when compared to sanctuary data. Despite this strength, this analysis shows citizen science data is limited by accuracy and is thus not recommended for research requiring highly accurate parameter measures.</w:t>
      </w:r>
    </w:p>
    <w:p>
      <w:pPr>
        <w:pStyle w:val="BodyText"/>
      </w:pPr>
      <w:r>
        <w:t xml:space="preserve">Additional limitations are attributable to analysis methodology and sampling bias in the site selection. The citizen science monitoring dataset is highly influenced by seasonal availability of site access. Sample collection is dependent on the demand of enrolled citizen scientists and safe availability of site locations. As a result, a sampling bias is introduced into this dataset due to the irregular pattern of student enrollment which strongly favors spring and fall months (aligned with the typical school calendar year). Site bias is introduced due to the inaccessibility of some locations due to unsafe weather conditions. This creates a situation where specific sites (primarily patch reefs/hardbottom) are only successfully sampled during calmer months of the year creating a bias in parameters which are seasonally influenced. These biases are notable in the various analyses preformed throughout this study and should be cautiously interpreted. Results for the month of August were frequently omitted or had the fewest number of observations due to regular facility closure at this time of the year. Additionally, the results of Hurricane Irma analysis may not show the entire extent of abiotic storm effects due to the inaccessibility of site locations immediately following storm landfall.</w:t>
      </w:r>
    </w:p>
    <w:p>
      <w:pPr>
        <w:pStyle w:val="BodyText"/>
      </w:pPr>
      <w:r>
        <w:t xml:space="preserve">Unsupervised learning analysis successfully illustrated the clustering patterns of location and seasonal data based on water quality parameters however, this analysis method severely limits the applicability of conclusions that can be drawn. Unsupervised learning models group the data by the predictor values but does not provide any information as to why the grouping is arranged in a particular fashion. Inferences explaining grouping characteristics were proposed in the discussion of this study however, these inferences are based on the general pattern of the cluster groups and are prone to interpretation. As a result, we suggest that cluster analysis is an appropriate method to investigate the general clustering patterns and develop initial hypotheses however, further research will be required to confirm the mechanistic features driving clustering beyond the scope of citizen science data analysis.</w:t>
      </w:r>
    </w:p>
    <w:p>
      <w:pPr>
        <w:pStyle w:val="Heading2"/>
      </w:pPr>
      <w:bookmarkStart w:id="72" w:name="conclusions"/>
      <w:r>
        <w:t xml:space="preserve">Conclusions</w:t>
      </w:r>
      <w:bookmarkEnd w:id="72"/>
    </w:p>
    <w:p>
      <w:pPr>
        <w:pStyle w:val="FirstParagraph"/>
      </w:pPr>
      <w:r>
        <w:t xml:space="preserve">The results of this study suggest that citizen science data collection is an applicable method for the characterization and monitoring of broad-scale water quality parameters in the waters of the Florida Keys. Abiotic condition analysis suggests that bayside sampling locations are dynamic in terms of water temperature and salinity whereas, oceanside sites are show a narrower abiotic condition range for these two parameters. Site type investigation revealed that seagrass/mangrove sites show dynamic abiotic condition ranges whereas, coral reefs and patch reefs/hardbottom sites are typically less variable. Seasonal analyses suggest that water temperature is strongly influenced by seasonal patterns showing cooler water temperatures in association with winter months and warmer temperatures in the summer months. These results are more strongly notable in bayside site locations. Comparative efficacy analysis showed similar broad patterns in water quality condition across both datasets suggesting that citizen science data collection is an effective method for the visualization of broad-scale trends but is limited by sampling expertise and equipment specificity. Hierarchical cluster analysis of water quality condition suggests that highly similar sites also show similarity in geographic distance, water depth, and dominant benthic biota. Larger clustering patterns show general trends toward major categories of site locations (island side or site type) however, this pattern was not consistent across all observations. Site type analysis suggest that patch reefs/hardbottom and seagrass/mangrove sites are relatively distinct within the individual subgroups whereas, coral reef sites are less variable. Seasonal cluster analysis suggests that seagrass/mangrove sites are more strongly influenced by seasonal water quality fluctuation compared to coral reefs and patch reefs/hardbottom sites which show not patterns of seasonal clustering.</w:t>
      </w:r>
    </w:p>
    <w:p>
      <w:pPr>
        <w:pStyle w:val="Heading2"/>
      </w:pPr>
      <w:bookmarkStart w:id="73" w:name="supplemental-information"/>
      <w:r>
        <w:t xml:space="preserve">Supplemental Information</w:t>
      </w:r>
      <w:bookmarkEnd w:id="73"/>
    </w:p>
    <w:p>
      <w:pPr>
        <w:pStyle w:val="FirstParagraph"/>
      </w:pPr>
      <w:r>
        <w:t xml:space="preserve">All raw data, processing scripts, analysis scripts, figures, and manuscript products can be found within the GitHub repository for this project at:</w:t>
      </w:r>
      <w:r>
        <w:t xml:space="preserve"> </w:t>
      </w:r>
      <w:hyperlink r:id="rId7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titled</w:t>
      </w:r>
      <w:r>
        <w:t xml:space="preserve"> </w:t>
      </w:r>
      <w:r>
        <w:rPr>
          <w:i/>
        </w:rPr>
        <w:t xml:space="preserve">Supplementary_Materials.Rmd</w:t>
      </w:r>
      <w:r>
        <w:t xml:space="preserve"> </w:t>
      </w:r>
      <w:r>
        <w:t xml:space="preserve">located within</w:t>
      </w:r>
      <w:r>
        <w:t xml:space="preserve"> </w:t>
      </w:r>
      <w:r>
        <w:rPr>
          <w:i/>
        </w:rPr>
        <w:t xml:space="preserve">products</w:t>
      </w:r>
      <w:r>
        <w:t xml:space="preserve"> </w:t>
      </w:r>
      <w:r>
        <w:t xml:space="preserve">folder and</w:t>
      </w:r>
      <w:r>
        <w:t xml:space="preserve"> </w:t>
      </w:r>
      <w:r>
        <w:rPr>
          <w:i/>
        </w:rPr>
        <w:t xml:space="preserve">manuscript</w:t>
      </w:r>
      <w:r>
        <w:t xml:space="preserve"> </w:t>
      </w:r>
      <w:r>
        <w:t xml:space="preserve">subfolder in the project repository.</w:t>
      </w:r>
    </w:p>
    <w:p>
      <w:pPr>
        <w:pStyle w:val="BodyText"/>
      </w:pPr>
      <w:r>
        <w:t xml:space="preserve">FKNMS water quality metadata can be accessed at:</w:t>
      </w:r>
      <w:r>
        <w:t xml:space="preserve"> </w:t>
      </w:r>
      <w:hyperlink r:id="rId75">
        <w:r>
          <w:rPr>
            <w:rStyle w:val="Hyperlink"/>
          </w:rPr>
          <w:t xml:space="preserve">http://ocean.floridamarine.org/FKNMS_wqpp/waterQualityNew.htm</w:t>
        </w:r>
      </w:hyperlink>
      <w:r>
        <w:t xml:space="preserve">.</w:t>
      </w:r>
    </w:p>
    <w:p>
      <w:pPr>
        <w:pStyle w:val="Heading1"/>
      </w:pPr>
      <w:bookmarkStart w:id="76" w:name="references"/>
      <w:r>
        <w:t xml:space="preserve">References</w:t>
      </w:r>
      <w:bookmarkEnd w:id="76"/>
    </w:p>
    <w:bookmarkStart w:id="97" w:name="refs"/>
    <w:bookmarkStart w:id="77" w:name="ref-Abtew2008"/>
    <w:p>
      <w:pPr>
        <w:pStyle w:val="Bibliography"/>
      </w:pPr>
      <w:r>
        <w:t xml:space="preserve">Abtew, W., &amp; Iricanin, N. (2008). Hurricane effects on south florida water management system: A case study of hurricane wilma of october 2005.</w:t>
      </w:r>
      <w:r>
        <w:t xml:space="preserve"> </w:t>
      </w:r>
      <w:r>
        <w:rPr>
          <w:i/>
        </w:rPr>
        <w:t xml:space="preserve">Journal of Spatial Hydrology</w:t>
      </w:r>
      <w:r>
        <w:t xml:space="preserve">,</w:t>
      </w:r>
      <w:r>
        <w:t xml:space="preserve"> </w:t>
      </w:r>
      <w:r>
        <w:rPr>
          <w:i/>
        </w:rPr>
        <w:t xml:space="preserve">8</w:t>
      </w:r>
      <w:r>
        <w:t xml:space="preserve">(1), 1–21.</w:t>
      </w:r>
    </w:p>
    <w:bookmarkEnd w:id="77"/>
    <w:bookmarkStart w:id="78"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78"/>
    <w:bookmarkStart w:id="79"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79"/>
    <w:bookmarkStart w:id="80"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80"/>
    <w:bookmarkStart w:id="81" w:name="ref-Borjaetal2012"/>
    <w:p>
      <w:pPr>
        <w:pStyle w:val="Bibliography"/>
      </w:pPr>
      <w:r>
        <w:t xml:space="preserve">Borja, A., Dauer, D. M., &amp; Gremare, A. (2012). The importance of setting targets and reference conditions in assessing marine ecosystem quality.</w:t>
      </w:r>
      <w:r>
        <w:t xml:space="preserve"> </w:t>
      </w:r>
      <w:r>
        <w:rPr>
          <w:i/>
        </w:rPr>
        <w:t xml:space="preserve">Ecological Indicators</w:t>
      </w:r>
      <w:r>
        <w:t xml:space="preserve">,</w:t>
      </w:r>
      <w:r>
        <w:t xml:space="preserve"> </w:t>
      </w:r>
      <w:r>
        <w:rPr>
          <w:i/>
        </w:rPr>
        <w:t xml:space="preserve">12</w:t>
      </w:r>
      <w:r>
        <w:t xml:space="preserve">(1), 1–7.</w:t>
      </w:r>
    </w:p>
    <w:bookmarkEnd w:id="81"/>
    <w:bookmarkStart w:id="82" w:name="ref-Buytaertetal2016"/>
    <w:p>
      <w:pPr>
        <w:pStyle w:val="Bibliography"/>
      </w:pPr>
      <w:r>
        <w:t xml:space="preserve">Buytaert, W., Dewulf, A., De Bivere, B., &amp; Clark, J. (2016). Citizen science for water resources management: Toward polycentric monitoring and governance?</w:t>
      </w:r>
      <w:r>
        <w:t xml:space="preserve"> </w:t>
      </w:r>
      <w:r>
        <w:rPr>
          <w:i/>
        </w:rPr>
        <w:t xml:space="preserve">Journal of Water Resources Planning and Managment</w:t>
      </w:r>
      <w:r>
        <w:t xml:space="preserve">,</w:t>
      </w:r>
      <w:r>
        <w:t xml:space="preserve"> </w:t>
      </w:r>
      <w:r>
        <w:rPr>
          <w:i/>
        </w:rPr>
        <w:t xml:space="preserve">142</w:t>
      </w:r>
      <w:r>
        <w:t xml:space="preserve">(4), 16–18.</w:t>
      </w:r>
    </w:p>
    <w:bookmarkEnd w:id="82"/>
    <w:bookmarkStart w:id="83" w:name="ref-Caccia2005"/>
    <w:p>
      <w:pPr>
        <w:pStyle w:val="Bibliography"/>
      </w:pPr>
      <w:r>
        <w:t xml:space="preserve">Caccia, V. G., &amp; Boyer, J. N. (2005). Spatial patterning of water quality in biscayne bay, florida as a function of land use and water management.</w:t>
      </w:r>
      <w:r>
        <w:t xml:space="preserve"> </w:t>
      </w:r>
      <w:r>
        <w:rPr>
          <w:i/>
        </w:rPr>
        <w:t xml:space="preserve">Marine Pollution Bulletin</w:t>
      </w:r>
      <w:r>
        <w:t xml:space="preserve">,</w:t>
      </w:r>
      <w:r>
        <w:t xml:space="preserve"> </w:t>
      </w:r>
      <w:r>
        <w:rPr>
          <w:i/>
        </w:rPr>
        <w:t xml:space="preserve">50</w:t>
      </w:r>
      <w:r>
        <w:t xml:space="preserve">(11), 1416–1429.</w:t>
      </w:r>
    </w:p>
    <w:bookmarkEnd w:id="83"/>
    <w:bookmarkStart w:id="84" w:name="ref-Fourqurean1999"/>
    <w:p>
      <w:pPr>
        <w:pStyle w:val="Bibliography"/>
      </w:pPr>
      <w:r>
        <w:t xml:space="preserve">Fourqurean, J. W., &amp; Robble, M. B. (1999). Florida bay: A history of recent ecological changes.</w:t>
      </w:r>
      <w:r>
        <w:t xml:space="preserve"> </w:t>
      </w:r>
      <w:r>
        <w:rPr>
          <w:i/>
        </w:rPr>
        <w:t xml:space="preserve">Estuaries</w:t>
      </w:r>
      <w:r>
        <w:t xml:space="preserve">,</w:t>
      </w:r>
      <w:r>
        <w:t xml:space="preserve"> </w:t>
      </w:r>
      <w:r>
        <w:rPr>
          <w:i/>
        </w:rPr>
        <w:t xml:space="preserve">22</w:t>
      </w:r>
      <w:r>
        <w:t xml:space="preserve">(2), 345–357.</w:t>
      </w:r>
    </w:p>
    <w:bookmarkEnd w:id="84"/>
    <w:bookmarkStart w:id="85" w:name="ref-Greening2006"/>
    <w:p>
      <w:pPr>
        <w:pStyle w:val="Bibliography"/>
      </w:pPr>
      <w:r>
        <w:t xml:space="preserve">Greening, H., Doering, P., &amp; Corbett, C. (2006). Hurricane impacts on coastal ecosystems.</w:t>
      </w:r>
      <w:r>
        <w:t xml:space="preserve"> </w:t>
      </w:r>
      <w:r>
        <w:rPr>
          <w:i/>
        </w:rPr>
        <w:t xml:space="preserve">Estuaries and Coasts</w:t>
      </w:r>
      <w:r>
        <w:t xml:space="preserve">,</w:t>
      </w:r>
      <w:r>
        <w:t xml:space="preserve"> </w:t>
      </w:r>
      <w:r>
        <w:rPr>
          <w:i/>
        </w:rPr>
        <w:t xml:space="preserve">29</w:t>
      </w:r>
      <w:r>
        <w:t xml:space="preserve">(6), 877–879.</w:t>
      </w:r>
    </w:p>
    <w:bookmarkEnd w:id="85"/>
    <w:bookmarkStart w:id="86" w:name="ref-Hewittetal2005"/>
    <w:p>
      <w:pPr>
        <w:pStyle w:val="Bibliography"/>
      </w:pPr>
      <w:r>
        <w:t xml:space="preserve">Hewitt, J. E., Anderson, M. J., &amp; F., T. S. (2005). Assessing and monitoring ecological community health in marine systems.</w:t>
      </w:r>
      <w:r>
        <w:t xml:space="preserve"> </w:t>
      </w:r>
      <w:r>
        <w:rPr>
          <w:i/>
        </w:rPr>
        <w:t xml:space="preserve">Ecological Applications</w:t>
      </w:r>
      <w:r>
        <w:t xml:space="preserve">,</w:t>
      </w:r>
      <w:r>
        <w:t xml:space="preserve"> </w:t>
      </w:r>
      <w:r>
        <w:rPr>
          <w:i/>
        </w:rPr>
        <w:t xml:space="preserve">15</w:t>
      </w:r>
      <w:r>
        <w:t xml:space="preserve">(3), 942–953.</w:t>
      </w:r>
    </w:p>
    <w:bookmarkEnd w:id="86"/>
    <w:bookmarkStart w:id="87" w:name="ref-Jollymore2017"/>
    <w:p>
      <w:pPr>
        <w:pStyle w:val="Bibliography"/>
      </w:pPr>
      <w:r>
        <w:t xml:space="preserve">Jollymore, A., Haines, M. J., Satterfield, T., &amp; Johnson, M. S. (2017). Citizen science for water quality monitoring: Data implications of citizen perspectives.</w:t>
      </w:r>
      <w:r>
        <w:t xml:space="preserve"> </w:t>
      </w:r>
      <w:r>
        <w:rPr>
          <w:i/>
        </w:rPr>
        <w:t xml:space="preserve">Journal of Environmental Managment</w:t>
      </w:r>
      <w:r>
        <w:t xml:space="preserve">,</w:t>
      </w:r>
      <w:r>
        <w:t xml:space="preserve"> </w:t>
      </w:r>
      <w:r>
        <w:rPr>
          <w:i/>
        </w:rPr>
        <w:t xml:space="preserve">200</w:t>
      </w:r>
      <w:r>
        <w:t xml:space="preserve">, 456–467.</w:t>
      </w:r>
    </w:p>
    <w:bookmarkEnd w:id="87"/>
    <w:bookmarkStart w:id="88" w:name="ref-Karydis2013"/>
    <w:p>
      <w:pPr>
        <w:pStyle w:val="Bibliography"/>
      </w:pPr>
      <w:r>
        <w:t xml:space="preserve">Karydis, M., &amp; Kitsiou, D. (2013). Marine water quality monitoring: A review.</w:t>
      </w:r>
      <w:r>
        <w:t xml:space="preserve"> </w:t>
      </w:r>
      <w:r>
        <w:rPr>
          <w:i/>
        </w:rPr>
        <w:t xml:space="preserve">Marine Pollution Bulletin</w:t>
      </w:r>
      <w:r>
        <w:t xml:space="preserve">,</w:t>
      </w:r>
      <w:r>
        <w:t xml:space="preserve"> </w:t>
      </w:r>
      <w:r>
        <w:rPr>
          <w:i/>
        </w:rPr>
        <w:t xml:space="preserve">77</w:t>
      </w:r>
      <w:r>
        <w:t xml:space="preserve">(1–2), 23–36.</w:t>
      </w:r>
    </w:p>
    <w:bookmarkEnd w:id="88"/>
    <w:bookmarkStart w:id="89" w:name="ref-Kelble2007"/>
    <w:p>
      <w:pPr>
        <w:pStyle w:val="Bibliography"/>
      </w:pPr>
      <w:r>
        <w:t xml:space="preserve">Kelble, C. R., Johns, E. M., Nuttle, W. K., Lee, T. N., Smith, R. H., &amp; Ortner, P. B. (2007). Salinity patterns of florida bay.</w:t>
      </w:r>
      <w:r>
        <w:t xml:space="preserve"> </w:t>
      </w:r>
      <w:r>
        <w:rPr>
          <w:i/>
        </w:rPr>
        <w:t xml:space="preserve">Estuarine, Coastal and Shelf Science</w:t>
      </w:r>
      <w:r>
        <w:t xml:space="preserve">,</w:t>
      </w:r>
      <w:r>
        <w:t xml:space="preserve"> </w:t>
      </w:r>
      <w:r>
        <w:rPr>
          <w:i/>
        </w:rPr>
        <w:t xml:space="preserve">71</w:t>
      </w:r>
      <w:r>
        <w:t xml:space="preserve">(1–2), 318–334.</w:t>
      </w:r>
    </w:p>
    <w:bookmarkEnd w:id="89"/>
    <w:bookmarkStart w:id="90"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90"/>
    <w:bookmarkStart w:id="91" w:name="ref-Miller2000"/>
    <w:p>
      <w:pPr>
        <w:pStyle w:val="Bibliography"/>
      </w:pPr>
      <w:r>
        <w:t xml:space="preserve">Miller, S. L., Swanson, D. W., &amp; Chiappone, M. (2000). Multiple spatial scale assessment of coral reef and hard-bottom community structure in the florida keys national marine sanctuary.</w:t>
      </w:r>
      <w:r>
        <w:t xml:space="preserve"> </w:t>
      </w:r>
      <w:r>
        <w:rPr>
          <w:i/>
        </w:rPr>
        <w:t xml:space="preserve">Proceedings of the 9th International Coral Reef Symposium</w:t>
      </w:r>
      <w:r>
        <w:t xml:space="preserve">,</w:t>
      </w:r>
      <w:r>
        <w:t xml:space="preserve"> </w:t>
      </w:r>
      <w:r>
        <w:rPr>
          <w:i/>
        </w:rPr>
        <w:t xml:space="preserve">1</w:t>
      </w:r>
      <w:r>
        <w:t xml:space="preserve">, 69–74.</w:t>
      </w:r>
    </w:p>
    <w:bookmarkEnd w:id="91"/>
    <w:bookmarkStart w:id="92"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92"/>
    <w:bookmarkStart w:id="93" w:name="ref-Rudnick1999"/>
    <w:p>
      <w:pPr>
        <w:pStyle w:val="Bibliography"/>
      </w:pPr>
      <w:r>
        <w:t xml:space="preserve">Rudnick, D. T., Z., C., Childers, D. L., &amp; Fontaine, T. D. (1999). Phosphorus and nitrogen inputs to florida bay: The importance of the everglades watershed.</w:t>
      </w:r>
      <w:r>
        <w:t xml:space="preserve"> </w:t>
      </w:r>
      <w:r>
        <w:rPr>
          <w:i/>
        </w:rPr>
        <w:t xml:space="preserve">Estuaries</w:t>
      </w:r>
      <w:r>
        <w:t xml:space="preserve">,</w:t>
      </w:r>
      <w:r>
        <w:t xml:space="preserve"> </w:t>
      </w:r>
      <w:r>
        <w:rPr>
          <w:i/>
        </w:rPr>
        <w:t xml:space="preserve">22</w:t>
      </w:r>
      <w:r>
        <w:t xml:space="preserve">(2), 398–416.</w:t>
      </w:r>
    </w:p>
    <w:bookmarkEnd w:id="93"/>
    <w:bookmarkStart w:id="94" w:name="ref-Rybczyk1995"/>
    <w:p>
      <w:pPr>
        <w:pStyle w:val="Bibliography"/>
      </w:pPr>
      <w:r>
        <w:t xml:space="preserve">Rybczyk, J. M., Zhang, X. W., Day, J. W., Hesse, I., &amp; Feagley, S. (1995). The impact of hurricane andrew on tree mortality, litterfall, nutrient flux, and water quality in a louisiana coastal swamp forest.</w:t>
      </w:r>
      <w:r>
        <w:t xml:space="preserve"> </w:t>
      </w:r>
      <w:r>
        <w:rPr>
          <w:i/>
        </w:rPr>
        <w:t xml:space="preserve">Journal of Coastal Research</w:t>
      </w:r>
      <w:r>
        <w:t xml:space="preserve">,</w:t>
      </w:r>
      <w:r>
        <w:t xml:space="preserve"> </w:t>
      </w:r>
      <w:r>
        <w:rPr>
          <w:i/>
        </w:rPr>
        <w:t xml:space="preserve">21</w:t>
      </w:r>
      <w:r>
        <w:t xml:space="preserve">, 340–353.</w:t>
      </w:r>
    </w:p>
    <w:bookmarkEnd w:id="94"/>
    <w:bookmarkStart w:id="95" w:name="ref-Vaslet2012"/>
    <w:p>
      <w:pPr>
        <w:pStyle w:val="Bibliography"/>
      </w:pPr>
      <w:r>
        <w:t xml:space="preserve">Vaslet, A., Phillips, D. L., France, C., Feller, I. C., &amp; Baldwin, C. C. (2012). The relative importance of mangroves and seagrass beds as feeding areas for resident and transient fishes among different mangrove habitats in florida and belize: Evidence from dietary and stable-isotope analyses.</w:t>
      </w:r>
      <w:r>
        <w:t xml:space="preserve"> </w:t>
      </w:r>
      <w:r>
        <w:rPr>
          <w:i/>
        </w:rPr>
        <w:t xml:space="preserve">Journal of Experimental Marine Biology and Ecology</w:t>
      </w:r>
      <w:r>
        <w:t xml:space="preserve">,</w:t>
      </w:r>
      <w:r>
        <w:t xml:space="preserve"> </w:t>
      </w:r>
      <w:r>
        <w:rPr>
          <w:i/>
        </w:rPr>
        <w:t xml:space="preserve">434–435</w:t>
      </w:r>
      <w:r>
        <w:t xml:space="preserve">, 81–93.</w:t>
      </w:r>
    </w:p>
    <w:bookmarkEnd w:id="95"/>
    <w:bookmarkStart w:id="96" w:name="ref-Wolfe1987"/>
    <w:p>
      <w:pPr>
        <w:pStyle w:val="Bibliography"/>
      </w:pPr>
      <w:r>
        <w:t xml:space="preserve">Wolfe, D. A., Champ, M. A., Flemer, D. A., &amp; Mearns, A. J. (1987). Long-term biological data sets: Their role in research, monitoring, and management of estuarine and coastal marine systems.</w:t>
      </w:r>
      <w:r>
        <w:t xml:space="preserve"> </w:t>
      </w:r>
      <w:r>
        <w:rPr>
          <w:i/>
        </w:rPr>
        <w:t xml:space="preserve">Estuaries</w:t>
      </w:r>
      <w:r>
        <w:t xml:space="preserve">,</w:t>
      </w:r>
      <w:r>
        <w:t xml:space="preserve"> </w:t>
      </w:r>
      <w:r>
        <w:rPr>
          <w:i/>
        </w:rPr>
        <w:t xml:space="preserve">10</w:t>
      </w:r>
      <w:r>
        <w:t xml:space="preserve">, 181.</w:t>
      </w:r>
    </w:p>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_rels/footnotes.xml.rels><?xml version="1.0" encoding="UTF-8"?>
<Relationships xmlns="http://schemas.openxmlformats.org/package/2006/relationships"><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2019-11-28T02:51:22Z</dcterms:created>
  <dcterms:modified xsi:type="dcterms:W3CDTF">2019-11-28T02:51:22Z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2019-11-27</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