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0578" w14:textId="77777777" w:rsidR="00F93E92" w:rsidRPr="00F93E92" w:rsidRDefault="00F93E92" w:rsidP="00F93E92">
      <w:pPr>
        <w:spacing w:line="480" w:lineRule="auto"/>
        <w:jc w:val="center"/>
        <w:rPr>
          <w:rFonts w:ascii="Times New Roman" w:hAnsi="Times New Roman" w:cs="Times New Roman"/>
          <w:b/>
          <w:sz w:val="24"/>
          <w:szCs w:val="24"/>
        </w:rPr>
      </w:pPr>
    </w:p>
    <w:p w14:paraId="518EA0C6" w14:textId="77777777" w:rsidR="00F93E92" w:rsidRPr="00F93E92" w:rsidRDefault="00F93E92" w:rsidP="00F93E92">
      <w:pPr>
        <w:spacing w:line="480" w:lineRule="auto"/>
        <w:jc w:val="center"/>
        <w:rPr>
          <w:rFonts w:ascii="Times New Roman" w:hAnsi="Times New Roman" w:cs="Times New Roman"/>
          <w:b/>
          <w:sz w:val="24"/>
          <w:szCs w:val="24"/>
        </w:rPr>
      </w:pPr>
    </w:p>
    <w:p w14:paraId="01A6A384" w14:textId="77777777" w:rsidR="00F93E92" w:rsidRPr="00F93E92" w:rsidRDefault="00F93E92" w:rsidP="00F93E92">
      <w:pPr>
        <w:spacing w:line="480" w:lineRule="auto"/>
        <w:jc w:val="center"/>
        <w:rPr>
          <w:rFonts w:ascii="Times New Roman" w:hAnsi="Times New Roman" w:cs="Times New Roman"/>
          <w:b/>
          <w:sz w:val="24"/>
          <w:szCs w:val="24"/>
        </w:rPr>
      </w:pPr>
    </w:p>
    <w:p w14:paraId="345C5A09" w14:textId="77777777" w:rsidR="00F93E92" w:rsidRPr="00F93E92" w:rsidRDefault="00F93E92" w:rsidP="00F93E92">
      <w:pPr>
        <w:spacing w:line="480" w:lineRule="auto"/>
        <w:jc w:val="center"/>
        <w:rPr>
          <w:rFonts w:ascii="Times New Roman" w:hAnsi="Times New Roman" w:cs="Times New Roman"/>
          <w:b/>
          <w:sz w:val="24"/>
          <w:szCs w:val="24"/>
        </w:rPr>
      </w:pPr>
    </w:p>
    <w:p w14:paraId="173204A5" w14:textId="135130E9" w:rsidR="00F93E92" w:rsidRPr="00F93E92" w:rsidRDefault="006C2254" w:rsidP="00F93E92">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r w:rsidR="00F93E92" w:rsidRPr="00F93E92">
        <w:rPr>
          <w:rFonts w:ascii="Times New Roman" w:hAnsi="Times New Roman" w:cs="Times New Roman"/>
          <w:sz w:val="24"/>
          <w:szCs w:val="24"/>
        </w:rPr>
        <w:t xml:space="preserve"> of Life Expectancy by County</w:t>
      </w:r>
    </w:p>
    <w:p w14:paraId="71741D21" w14:textId="77777777" w:rsidR="00F93E92" w:rsidRPr="00F93E92" w:rsidRDefault="00F93E92" w:rsidP="00F93E92">
      <w:pPr>
        <w:spacing w:line="480" w:lineRule="auto"/>
        <w:jc w:val="center"/>
        <w:rPr>
          <w:rFonts w:ascii="Times New Roman" w:hAnsi="Times New Roman" w:cs="Times New Roman"/>
          <w:sz w:val="24"/>
          <w:szCs w:val="24"/>
        </w:rPr>
      </w:pPr>
      <w:r w:rsidRPr="00F93E92">
        <w:rPr>
          <w:rFonts w:ascii="Times New Roman" w:hAnsi="Times New Roman" w:cs="Times New Roman"/>
          <w:sz w:val="24"/>
          <w:szCs w:val="24"/>
        </w:rPr>
        <w:t>Megan Y. Tan</w:t>
      </w:r>
    </w:p>
    <w:p w14:paraId="50BAAD94" w14:textId="270D6750" w:rsidR="00A1039C" w:rsidRPr="00F93E92" w:rsidRDefault="00F93E92" w:rsidP="00F93E92">
      <w:pPr>
        <w:spacing w:line="480" w:lineRule="auto"/>
        <w:jc w:val="center"/>
        <w:rPr>
          <w:rFonts w:ascii="Times New Roman" w:hAnsi="Times New Roman" w:cs="Times New Roman"/>
          <w:b/>
          <w:sz w:val="24"/>
          <w:szCs w:val="24"/>
        </w:rPr>
      </w:pPr>
      <w:r w:rsidRPr="00F93E92">
        <w:rPr>
          <w:rFonts w:ascii="Times New Roman" w:hAnsi="Times New Roman" w:cs="Times New Roman"/>
          <w:sz w:val="24"/>
          <w:szCs w:val="24"/>
        </w:rPr>
        <w:t>Stony Brook University</w:t>
      </w:r>
      <w:r w:rsidR="00A1039C" w:rsidRPr="00F93E92">
        <w:rPr>
          <w:rFonts w:ascii="Times New Roman" w:hAnsi="Times New Roman" w:cs="Times New Roman"/>
          <w:b/>
          <w:sz w:val="24"/>
          <w:szCs w:val="24"/>
        </w:rPr>
        <w:br w:type="page"/>
      </w:r>
    </w:p>
    <w:p w14:paraId="2EB00619" w14:textId="77777777" w:rsidR="00F93E92" w:rsidRDefault="00F93E92" w:rsidP="00F93E92">
      <w:pPr>
        <w:spacing w:line="480" w:lineRule="auto"/>
        <w:jc w:val="center"/>
        <w:rPr>
          <w:rFonts w:ascii="Times New Roman" w:hAnsi="Times New Roman" w:cs="Times New Roman"/>
          <w:sz w:val="24"/>
          <w:szCs w:val="24"/>
        </w:rPr>
      </w:pPr>
      <w:bookmarkStart w:id="0" w:name="_GoBack"/>
      <w:bookmarkEnd w:id="0"/>
      <w:r w:rsidRPr="00F93E92">
        <w:rPr>
          <w:rFonts w:ascii="Times New Roman" w:hAnsi="Times New Roman" w:cs="Times New Roman"/>
          <w:sz w:val="24"/>
          <w:szCs w:val="24"/>
        </w:rPr>
        <w:lastRenderedPageBreak/>
        <w:t>Abstract</w:t>
      </w:r>
    </w:p>
    <w:p w14:paraId="454DE384" w14:textId="70C932E0" w:rsidR="006B1F46" w:rsidRDefault="006B1F46" w:rsidP="00F93E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Life expectancy is affected by various health and economic factors. This study examines the relationship between life expectancy and smoking prevalence, alcohol use prevalence, obesity prevalence, physical activity prevalence, diabetes prevalence, and Metropolitan Statistical Area (MSA) status on the county level. The data was collected from the Global Health Data Exchanged and a regression was conducted to analyze the relationship between life expectancy and the health metrics.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Oaxaca-Blinder dissociation was also done to decompose the difference in life expectancy between urban and rural counties.</w:t>
      </w:r>
    </w:p>
    <w:p w14:paraId="2300CE2A" w14:textId="32B806E2" w:rsidR="0050505F" w:rsidRPr="00F93E92" w:rsidRDefault="006B1F46" w:rsidP="0050505F">
      <w:pPr>
        <w:spacing w:line="480" w:lineRule="auto"/>
        <w:rPr>
          <w:rFonts w:ascii="Times New Roman" w:hAnsi="Times New Roman" w:cs="Times New Roman"/>
          <w:sz w:val="24"/>
          <w:szCs w:val="24"/>
        </w:rPr>
      </w:pPr>
      <w:r>
        <w:rPr>
          <w:rFonts w:ascii="Times New Roman" w:hAnsi="Times New Roman" w:cs="Times New Roman"/>
          <w:sz w:val="24"/>
          <w:szCs w:val="24"/>
        </w:rPr>
        <w:t xml:space="preserve"> The</w:t>
      </w:r>
      <w:r w:rsidR="0050505F">
        <w:rPr>
          <w:rFonts w:ascii="Times New Roman" w:hAnsi="Times New Roman" w:cs="Times New Roman"/>
          <w:sz w:val="24"/>
          <w:szCs w:val="24"/>
        </w:rPr>
        <w:t xml:space="preserve"> regression</w:t>
      </w:r>
      <w:r>
        <w:rPr>
          <w:rFonts w:ascii="Times New Roman" w:hAnsi="Times New Roman" w:cs="Times New Roman"/>
          <w:sz w:val="24"/>
          <w:szCs w:val="24"/>
        </w:rPr>
        <w:t xml:space="preserve"> results showed that </w:t>
      </w:r>
      <w:r w:rsidR="0050505F">
        <w:rPr>
          <w:rFonts w:ascii="Times New Roman" w:hAnsi="Times New Roman" w:cs="Times New Roman"/>
          <w:sz w:val="24"/>
          <w:szCs w:val="24"/>
        </w:rPr>
        <w:t xml:space="preserve">MSAs had higher life expectancies by 5.17 years for males and 4.67 years for females. </w:t>
      </w:r>
      <w:r w:rsidR="004E5990">
        <w:rPr>
          <w:rFonts w:ascii="Times New Roman" w:hAnsi="Times New Roman" w:cs="Times New Roman"/>
          <w:sz w:val="24"/>
          <w:szCs w:val="24"/>
        </w:rPr>
        <w:t>Overall, l</w:t>
      </w:r>
      <w:r w:rsidR="0050505F">
        <w:rPr>
          <w:rFonts w:ascii="Times New Roman" w:hAnsi="Times New Roman" w:cs="Times New Roman"/>
          <w:sz w:val="24"/>
          <w:szCs w:val="24"/>
        </w:rPr>
        <w:t>ife expectancy</w:t>
      </w:r>
      <w:r w:rsidR="0050505F" w:rsidRPr="00F93E92">
        <w:rPr>
          <w:rFonts w:ascii="Times New Roman" w:hAnsi="Times New Roman" w:cs="Times New Roman"/>
          <w:sz w:val="24"/>
          <w:szCs w:val="24"/>
        </w:rPr>
        <w:t xml:space="preserve"> is positively correlated with alcohol use prevalence and physical activity prevalence, but negatively correlated with diabetes prevalence and smoking prevalence. The relationship between obesity prevalence and life expectancy is positive for males but negative for females. Contrary to the overall results, the relationship between alcohol use prevalence and life expectancy and the relationship between physical activity prevalence and life expectancy is negative in urban counties.</w:t>
      </w:r>
    </w:p>
    <w:p w14:paraId="70F1D6C1" w14:textId="115ABDC6" w:rsidR="0050505F" w:rsidRPr="00F93E92" w:rsidRDefault="0050505F" w:rsidP="0050505F">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 xml:space="preserve">The Oaxaca-Blinder Dissociation show that much of the difference in the life expectancy between urban and rural counties are </w:t>
      </w:r>
      <w:r>
        <w:rPr>
          <w:rFonts w:ascii="Times New Roman" w:hAnsi="Times New Roman" w:cs="Times New Roman"/>
          <w:sz w:val="24"/>
          <w:szCs w:val="24"/>
        </w:rPr>
        <w:t xml:space="preserve">not attributed to the difference in the explanatory variables between urban and rural counties, but rather </w:t>
      </w:r>
      <w:r w:rsidRPr="00F93E92">
        <w:rPr>
          <w:rFonts w:ascii="Times New Roman" w:hAnsi="Times New Roman" w:cs="Times New Roman"/>
          <w:sz w:val="24"/>
          <w:szCs w:val="24"/>
        </w:rPr>
        <w:t xml:space="preserve">from </w:t>
      </w:r>
      <w:r>
        <w:rPr>
          <w:rFonts w:ascii="Times New Roman" w:hAnsi="Times New Roman" w:cs="Times New Roman"/>
          <w:sz w:val="24"/>
          <w:szCs w:val="24"/>
        </w:rPr>
        <w:t>the differences in the outcomes of those explanatory variables or from other factors not attributed for in this study.</w:t>
      </w:r>
    </w:p>
    <w:p w14:paraId="63D28519" w14:textId="77777777" w:rsidR="006B1F46" w:rsidRDefault="006B1F46">
      <w:pPr>
        <w:rPr>
          <w:rFonts w:ascii="Times New Roman" w:hAnsi="Times New Roman" w:cs="Times New Roman"/>
          <w:sz w:val="24"/>
          <w:szCs w:val="24"/>
        </w:rPr>
      </w:pPr>
      <w:r>
        <w:rPr>
          <w:rFonts w:ascii="Times New Roman" w:hAnsi="Times New Roman" w:cs="Times New Roman"/>
          <w:sz w:val="24"/>
          <w:szCs w:val="24"/>
        </w:rPr>
        <w:br w:type="page"/>
      </w:r>
    </w:p>
    <w:p w14:paraId="50319511" w14:textId="48413191" w:rsidR="00DB5FB4" w:rsidRPr="00F93E92" w:rsidRDefault="00DB5FB4" w:rsidP="00F93E92">
      <w:pPr>
        <w:spacing w:line="480" w:lineRule="auto"/>
        <w:jc w:val="center"/>
        <w:rPr>
          <w:rFonts w:ascii="Times New Roman" w:hAnsi="Times New Roman" w:cs="Times New Roman"/>
          <w:sz w:val="24"/>
          <w:szCs w:val="24"/>
        </w:rPr>
      </w:pPr>
      <w:r w:rsidRPr="00F93E92">
        <w:rPr>
          <w:rFonts w:ascii="Times New Roman" w:hAnsi="Times New Roman" w:cs="Times New Roman"/>
          <w:sz w:val="24"/>
          <w:szCs w:val="24"/>
        </w:rPr>
        <w:lastRenderedPageBreak/>
        <w:t>Introduction</w:t>
      </w:r>
    </w:p>
    <w:p w14:paraId="2A024C0C" w14:textId="615C966F" w:rsidR="00E73580" w:rsidRPr="00F93E92" w:rsidRDefault="00732D63"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Life expectancy is affected by</w:t>
      </w:r>
      <w:r w:rsidR="00C86B41" w:rsidRPr="00F93E92">
        <w:rPr>
          <w:rFonts w:ascii="Times New Roman" w:hAnsi="Times New Roman" w:cs="Times New Roman"/>
          <w:sz w:val="24"/>
          <w:szCs w:val="24"/>
        </w:rPr>
        <w:t xml:space="preserve"> the behavioral health factors of a population.</w:t>
      </w:r>
      <w:r w:rsidR="00D066D2" w:rsidRPr="00F93E92">
        <w:rPr>
          <w:rFonts w:ascii="Times New Roman" w:hAnsi="Times New Roman" w:cs="Times New Roman"/>
          <w:sz w:val="24"/>
          <w:szCs w:val="24"/>
        </w:rPr>
        <w:t xml:space="preserve"> </w:t>
      </w:r>
      <w:r w:rsidR="00C86B41" w:rsidRPr="00F93E92">
        <w:rPr>
          <w:rFonts w:ascii="Times New Roman" w:hAnsi="Times New Roman" w:cs="Times New Roman"/>
          <w:sz w:val="24"/>
          <w:szCs w:val="24"/>
        </w:rPr>
        <w:t>Past studies have suggested that</w:t>
      </w:r>
      <w:r w:rsidR="002655BF" w:rsidRPr="00F93E92">
        <w:rPr>
          <w:rFonts w:ascii="Times New Roman" w:hAnsi="Times New Roman" w:cs="Times New Roman"/>
          <w:sz w:val="24"/>
          <w:szCs w:val="24"/>
        </w:rPr>
        <w:t xml:space="preserve"> obesity and smoking lead to decreased life expectancy in both males and females. </w:t>
      </w:r>
      <w:r w:rsidR="008F6207" w:rsidRPr="00F93E92">
        <w:rPr>
          <w:rFonts w:ascii="Times New Roman" w:hAnsi="Times New Roman" w:cs="Times New Roman"/>
          <w:sz w:val="24"/>
          <w:szCs w:val="24"/>
        </w:rPr>
        <w:t>(</w:t>
      </w:r>
      <w:proofErr w:type="spellStart"/>
      <w:r w:rsidR="008F6207" w:rsidRPr="00F93E92">
        <w:rPr>
          <w:rFonts w:ascii="Times New Roman" w:hAnsi="Times New Roman" w:cs="Times New Roman"/>
          <w:sz w:val="24"/>
          <w:szCs w:val="24"/>
        </w:rPr>
        <w:t>Peeters</w:t>
      </w:r>
      <w:proofErr w:type="spellEnd"/>
      <w:r w:rsidR="008F6207" w:rsidRPr="00F93E92">
        <w:rPr>
          <w:rFonts w:ascii="Times New Roman" w:hAnsi="Times New Roman" w:cs="Times New Roman"/>
          <w:sz w:val="24"/>
          <w:szCs w:val="24"/>
        </w:rPr>
        <w:t>, et al., 2003)</w:t>
      </w:r>
      <w:r w:rsidR="002A2756" w:rsidRPr="00F93E92">
        <w:rPr>
          <w:rFonts w:ascii="Times New Roman" w:hAnsi="Times New Roman" w:cs="Times New Roman"/>
          <w:sz w:val="24"/>
          <w:szCs w:val="24"/>
        </w:rPr>
        <w:t xml:space="preserve"> </w:t>
      </w:r>
      <w:r w:rsidR="00832608" w:rsidRPr="00F93E92">
        <w:rPr>
          <w:rFonts w:ascii="Times New Roman" w:hAnsi="Times New Roman" w:cs="Times New Roman"/>
          <w:sz w:val="24"/>
          <w:szCs w:val="24"/>
        </w:rPr>
        <w:t xml:space="preserve">Besides that, any level of physical activity </w:t>
      </w:r>
      <w:proofErr w:type="gramStart"/>
      <w:r w:rsidR="00832608" w:rsidRPr="00F93E92">
        <w:rPr>
          <w:rFonts w:ascii="Times New Roman" w:hAnsi="Times New Roman" w:cs="Times New Roman"/>
          <w:sz w:val="24"/>
          <w:szCs w:val="24"/>
        </w:rPr>
        <w:t>have</w:t>
      </w:r>
      <w:proofErr w:type="gramEnd"/>
      <w:r w:rsidR="00832608" w:rsidRPr="00F93E92">
        <w:rPr>
          <w:rFonts w:ascii="Times New Roman" w:hAnsi="Times New Roman" w:cs="Times New Roman"/>
          <w:sz w:val="24"/>
          <w:szCs w:val="24"/>
        </w:rPr>
        <w:t xml:space="preserve"> also been found to increase life expectancy. </w:t>
      </w:r>
      <w:r w:rsidR="008F6207" w:rsidRPr="00F93E92">
        <w:rPr>
          <w:rFonts w:ascii="Times New Roman" w:hAnsi="Times New Roman" w:cs="Times New Roman"/>
          <w:sz w:val="24"/>
          <w:szCs w:val="24"/>
        </w:rPr>
        <w:t>(</w:t>
      </w:r>
      <w:proofErr w:type="spellStart"/>
      <w:r w:rsidR="008F6207" w:rsidRPr="00F93E92">
        <w:rPr>
          <w:rFonts w:ascii="Times New Roman" w:hAnsi="Times New Roman" w:cs="Times New Roman"/>
          <w:sz w:val="24"/>
          <w:szCs w:val="24"/>
        </w:rPr>
        <w:t>Ferruci</w:t>
      </w:r>
      <w:proofErr w:type="spellEnd"/>
      <w:r w:rsidR="008F6207" w:rsidRPr="00F93E92">
        <w:rPr>
          <w:rFonts w:ascii="Times New Roman" w:hAnsi="Times New Roman" w:cs="Times New Roman"/>
          <w:sz w:val="24"/>
          <w:szCs w:val="24"/>
        </w:rPr>
        <w:t xml:space="preserve">, et al., 1999) </w:t>
      </w:r>
      <w:r w:rsidR="00256D9E" w:rsidRPr="00F93E92">
        <w:rPr>
          <w:rFonts w:ascii="Times New Roman" w:hAnsi="Times New Roman" w:cs="Times New Roman"/>
          <w:sz w:val="24"/>
          <w:szCs w:val="24"/>
        </w:rPr>
        <w:t>Previous studies have also shown that life expectancies vary by county, and that life expectancy i</w:t>
      </w:r>
      <w:r w:rsidR="00ED1D18" w:rsidRPr="00F93E92">
        <w:rPr>
          <w:rFonts w:ascii="Times New Roman" w:hAnsi="Times New Roman" w:cs="Times New Roman"/>
          <w:sz w:val="24"/>
          <w:szCs w:val="24"/>
        </w:rPr>
        <w:t xml:space="preserve">s inversely related to levels of rurality. </w:t>
      </w:r>
      <w:r w:rsidR="000F5328" w:rsidRPr="00F93E92">
        <w:rPr>
          <w:rFonts w:ascii="Times New Roman" w:hAnsi="Times New Roman" w:cs="Times New Roman"/>
          <w:sz w:val="24"/>
          <w:szCs w:val="24"/>
        </w:rPr>
        <w:t xml:space="preserve">(Singh &amp; </w:t>
      </w:r>
      <w:proofErr w:type="spellStart"/>
      <w:r w:rsidR="000F5328" w:rsidRPr="00F93E92">
        <w:rPr>
          <w:rFonts w:ascii="Times New Roman" w:hAnsi="Times New Roman" w:cs="Times New Roman"/>
          <w:sz w:val="24"/>
          <w:szCs w:val="24"/>
        </w:rPr>
        <w:t>Siahpush</w:t>
      </w:r>
      <w:proofErr w:type="spellEnd"/>
      <w:r w:rsidR="000F5328" w:rsidRPr="00F93E92">
        <w:rPr>
          <w:rFonts w:ascii="Times New Roman" w:hAnsi="Times New Roman" w:cs="Times New Roman"/>
          <w:sz w:val="24"/>
          <w:szCs w:val="24"/>
        </w:rPr>
        <w:t>, 2014)</w:t>
      </w:r>
      <w:r w:rsidR="000F00C5" w:rsidRPr="00F93E92">
        <w:rPr>
          <w:rFonts w:ascii="Times New Roman" w:hAnsi="Times New Roman" w:cs="Times New Roman"/>
          <w:sz w:val="24"/>
          <w:szCs w:val="24"/>
        </w:rPr>
        <w:t>.</w:t>
      </w:r>
    </w:p>
    <w:p w14:paraId="604D44FB" w14:textId="207E56C8" w:rsidR="00ED1D18" w:rsidRPr="00F93E92" w:rsidRDefault="00ED1D18"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The purpose of this</w:t>
      </w:r>
      <w:r w:rsidR="00D066D2" w:rsidRPr="00F93E92">
        <w:rPr>
          <w:rFonts w:ascii="Times New Roman" w:hAnsi="Times New Roman" w:cs="Times New Roman"/>
          <w:sz w:val="24"/>
          <w:szCs w:val="24"/>
        </w:rPr>
        <w:t xml:space="preserve"> study</w:t>
      </w:r>
      <w:r w:rsidRPr="00F93E92">
        <w:rPr>
          <w:rFonts w:ascii="Times New Roman" w:hAnsi="Times New Roman" w:cs="Times New Roman"/>
          <w:sz w:val="24"/>
          <w:szCs w:val="24"/>
        </w:rPr>
        <w:t xml:space="preserve"> is to</w:t>
      </w:r>
      <w:r w:rsidR="00D066D2" w:rsidRPr="00F93E92">
        <w:rPr>
          <w:rFonts w:ascii="Times New Roman" w:hAnsi="Times New Roman" w:cs="Times New Roman"/>
          <w:sz w:val="24"/>
          <w:szCs w:val="24"/>
        </w:rPr>
        <w:t xml:space="preserve"> </w:t>
      </w:r>
      <w:r w:rsidRPr="00F93E92">
        <w:rPr>
          <w:rFonts w:ascii="Times New Roman" w:hAnsi="Times New Roman" w:cs="Times New Roman"/>
          <w:sz w:val="24"/>
          <w:szCs w:val="24"/>
        </w:rPr>
        <w:t xml:space="preserve">examine the relationship between life expectancy and the prevalence of diabetes, smoking, alcohol use, obesity, and physical activity on the county level and decompose the differences in life expectancies between </w:t>
      </w:r>
      <w:r w:rsidR="008F6207" w:rsidRPr="00F93E92">
        <w:rPr>
          <w:rFonts w:ascii="Times New Roman" w:hAnsi="Times New Roman" w:cs="Times New Roman"/>
          <w:sz w:val="24"/>
          <w:szCs w:val="24"/>
        </w:rPr>
        <w:t xml:space="preserve">urban </w:t>
      </w:r>
      <w:r w:rsidR="00A11413" w:rsidRPr="00F93E92">
        <w:rPr>
          <w:rFonts w:ascii="Times New Roman" w:hAnsi="Times New Roman" w:cs="Times New Roman"/>
          <w:sz w:val="24"/>
          <w:szCs w:val="24"/>
        </w:rPr>
        <w:t>counties</w:t>
      </w:r>
      <w:r w:rsidR="008F6207" w:rsidRPr="00F93E92">
        <w:rPr>
          <w:rFonts w:ascii="Times New Roman" w:hAnsi="Times New Roman" w:cs="Times New Roman"/>
          <w:sz w:val="24"/>
          <w:szCs w:val="24"/>
        </w:rPr>
        <w:t>, which are counties that are in</w:t>
      </w:r>
      <w:r w:rsidR="00A11413" w:rsidRPr="00F93E92">
        <w:rPr>
          <w:rFonts w:ascii="Times New Roman" w:hAnsi="Times New Roman" w:cs="Times New Roman"/>
          <w:sz w:val="24"/>
          <w:szCs w:val="24"/>
        </w:rPr>
        <w:t xml:space="preserve"> Metropolitan Statistical Areas (MSAs)</w:t>
      </w:r>
      <w:r w:rsidRPr="00F93E92">
        <w:rPr>
          <w:rFonts w:ascii="Times New Roman" w:hAnsi="Times New Roman" w:cs="Times New Roman"/>
          <w:sz w:val="24"/>
          <w:szCs w:val="24"/>
        </w:rPr>
        <w:t xml:space="preserve"> and </w:t>
      </w:r>
      <w:r w:rsidR="008F6207" w:rsidRPr="00F93E92">
        <w:rPr>
          <w:rFonts w:ascii="Times New Roman" w:hAnsi="Times New Roman" w:cs="Times New Roman"/>
          <w:sz w:val="24"/>
          <w:szCs w:val="24"/>
        </w:rPr>
        <w:t xml:space="preserve">rural </w:t>
      </w:r>
      <w:r w:rsidR="00A11413" w:rsidRPr="00F93E92">
        <w:rPr>
          <w:rFonts w:ascii="Times New Roman" w:hAnsi="Times New Roman" w:cs="Times New Roman"/>
          <w:sz w:val="24"/>
          <w:szCs w:val="24"/>
        </w:rPr>
        <w:t>counties</w:t>
      </w:r>
      <w:r w:rsidR="008F6207" w:rsidRPr="00F93E92">
        <w:rPr>
          <w:rFonts w:ascii="Times New Roman" w:hAnsi="Times New Roman" w:cs="Times New Roman"/>
          <w:sz w:val="24"/>
          <w:szCs w:val="24"/>
        </w:rPr>
        <w:t>, which are counties that are</w:t>
      </w:r>
      <w:r w:rsidR="00A11413" w:rsidRPr="00F93E92">
        <w:rPr>
          <w:rFonts w:ascii="Times New Roman" w:hAnsi="Times New Roman" w:cs="Times New Roman"/>
          <w:sz w:val="24"/>
          <w:szCs w:val="24"/>
        </w:rPr>
        <w:t xml:space="preserve"> </w:t>
      </w:r>
      <w:r w:rsidR="008F6207" w:rsidRPr="00F93E92">
        <w:rPr>
          <w:rFonts w:ascii="Times New Roman" w:hAnsi="Times New Roman" w:cs="Times New Roman"/>
          <w:sz w:val="24"/>
          <w:szCs w:val="24"/>
        </w:rPr>
        <w:t xml:space="preserve">not in </w:t>
      </w:r>
      <w:r w:rsidR="00A11413" w:rsidRPr="00F93E92">
        <w:rPr>
          <w:rFonts w:ascii="Times New Roman" w:hAnsi="Times New Roman" w:cs="Times New Roman"/>
          <w:sz w:val="24"/>
          <w:szCs w:val="24"/>
        </w:rPr>
        <w:t>Metropolitan Statistical Areas (</w:t>
      </w:r>
      <w:r w:rsidR="008F6207" w:rsidRPr="00F93E92">
        <w:rPr>
          <w:rFonts w:ascii="Times New Roman" w:hAnsi="Times New Roman" w:cs="Times New Roman"/>
          <w:sz w:val="24"/>
          <w:szCs w:val="24"/>
        </w:rPr>
        <w:t>N</w:t>
      </w:r>
      <w:r w:rsidR="00A11413" w:rsidRPr="00F93E92">
        <w:rPr>
          <w:rFonts w:ascii="Times New Roman" w:hAnsi="Times New Roman" w:cs="Times New Roman"/>
          <w:sz w:val="24"/>
          <w:szCs w:val="24"/>
        </w:rPr>
        <w:t>MSAs)</w:t>
      </w:r>
      <w:r w:rsidRPr="00F93E92">
        <w:rPr>
          <w:rFonts w:ascii="Times New Roman" w:hAnsi="Times New Roman" w:cs="Times New Roman"/>
          <w:sz w:val="24"/>
          <w:szCs w:val="24"/>
        </w:rPr>
        <w:t xml:space="preserve">. </w:t>
      </w:r>
      <w:r w:rsidR="00A11413" w:rsidRPr="00F93E92">
        <w:rPr>
          <w:rFonts w:ascii="Times New Roman" w:hAnsi="Times New Roman" w:cs="Times New Roman"/>
          <w:sz w:val="24"/>
          <w:szCs w:val="24"/>
        </w:rPr>
        <w:t xml:space="preserve">The goal of this study is to determine if there is a significant difference </w:t>
      </w:r>
      <w:r w:rsidR="008F6207" w:rsidRPr="00F93E92">
        <w:rPr>
          <w:rFonts w:ascii="Times New Roman" w:hAnsi="Times New Roman" w:cs="Times New Roman"/>
          <w:sz w:val="24"/>
          <w:szCs w:val="24"/>
        </w:rPr>
        <w:t xml:space="preserve">in life expectancy </w:t>
      </w:r>
      <w:r w:rsidR="00A11413" w:rsidRPr="00F93E92">
        <w:rPr>
          <w:rFonts w:ascii="Times New Roman" w:hAnsi="Times New Roman" w:cs="Times New Roman"/>
          <w:sz w:val="24"/>
          <w:szCs w:val="24"/>
        </w:rPr>
        <w:t xml:space="preserve">between </w:t>
      </w:r>
      <w:r w:rsidR="00397A4B" w:rsidRPr="00F93E92">
        <w:rPr>
          <w:rFonts w:ascii="Times New Roman" w:hAnsi="Times New Roman" w:cs="Times New Roman"/>
          <w:sz w:val="24"/>
          <w:szCs w:val="24"/>
        </w:rPr>
        <w:t>urban and rural counties</w:t>
      </w:r>
      <w:r w:rsidR="008F6207" w:rsidRPr="00F93E92">
        <w:rPr>
          <w:rFonts w:ascii="Times New Roman" w:hAnsi="Times New Roman" w:cs="Times New Roman"/>
          <w:sz w:val="24"/>
          <w:szCs w:val="24"/>
        </w:rPr>
        <w:t xml:space="preserve"> and to examine the causes of the difference in life expectancy</w:t>
      </w:r>
      <w:r w:rsidR="001346A9" w:rsidRPr="00F93E92">
        <w:rPr>
          <w:rFonts w:ascii="Times New Roman" w:hAnsi="Times New Roman" w:cs="Times New Roman"/>
          <w:sz w:val="24"/>
          <w:szCs w:val="24"/>
        </w:rPr>
        <w:t>.</w:t>
      </w:r>
      <w:r w:rsidR="008F6207" w:rsidRPr="00F93E92">
        <w:rPr>
          <w:rFonts w:ascii="Times New Roman" w:hAnsi="Times New Roman" w:cs="Times New Roman"/>
          <w:sz w:val="24"/>
          <w:szCs w:val="24"/>
        </w:rPr>
        <w:t xml:space="preserve"> </w:t>
      </w:r>
    </w:p>
    <w:p w14:paraId="692B628A" w14:textId="77777777" w:rsidR="00F93E92" w:rsidRDefault="00F93E92">
      <w:pPr>
        <w:rPr>
          <w:rFonts w:ascii="Times New Roman" w:hAnsi="Times New Roman" w:cs="Times New Roman"/>
          <w:b/>
          <w:sz w:val="24"/>
          <w:szCs w:val="24"/>
        </w:rPr>
      </w:pPr>
      <w:r>
        <w:rPr>
          <w:rFonts w:ascii="Times New Roman" w:hAnsi="Times New Roman" w:cs="Times New Roman"/>
          <w:b/>
          <w:sz w:val="24"/>
          <w:szCs w:val="24"/>
        </w:rPr>
        <w:br w:type="page"/>
      </w:r>
    </w:p>
    <w:p w14:paraId="785A87C2" w14:textId="4E7492AA" w:rsidR="00DB5FB4" w:rsidRPr="00F93E92" w:rsidRDefault="00ED1D18" w:rsidP="00F93E92">
      <w:pPr>
        <w:spacing w:line="480" w:lineRule="auto"/>
        <w:jc w:val="center"/>
        <w:rPr>
          <w:rFonts w:ascii="Times New Roman" w:hAnsi="Times New Roman" w:cs="Times New Roman"/>
          <w:sz w:val="24"/>
          <w:szCs w:val="24"/>
        </w:rPr>
      </w:pPr>
      <w:r w:rsidRPr="00F93E92">
        <w:rPr>
          <w:rFonts w:ascii="Times New Roman" w:hAnsi="Times New Roman" w:cs="Times New Roman"/>
          <w:sz w:val="24"/>
          <w:szCs w:val="24"/>
        </w:rPr>
        <w:lastRenderedPageBreak/>
        <w:t>Methods</w:t>
      </w:r>
    </w:p>
    <w:p w14:paraId="77DF6106" w14:textId="66F92035" w:rsidR="008F0E99" w:rsidRPr="00F93E92" w:rsidRDefault="00B7114C"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The county-level adult life expectancy and behavioral health factors data </w:t>
      </w:r>
      <w:r w:rsidR="003603DC" w:rsidRPr="00F93E92">
        <w:rPr>
          <w:rFonts w:ascii="Times New Roman" w:hAnsi="Times New Roman" w:cs="Times New Roman"/>
          <w:sz w:val="24"/>
          <w:szCs w:val="24"/>
        </w:rPr>
        <w:t xml:space="preserve">by FIPS code and year </w:t>
      </w:r>
      <w:r w:rsidRPr="00F93E92">
        <w:rPr>
          <w:rFonts w:ascii="Times New Roman" w:hAnsi="Times New Roman" w:cs="Times New Roman"/>
          <w:sz w:val="24"/>
          <w:szCs w:val="24"/>
        </w:rPr>
        <w:t xml:space="preserve">was collected from the Global Health Data Exchange. </w:t>
      </w:r>
      <w:r w:rsidR="00A36CED" w:rsidRPr="00F93E92">
        <w:rPr>
          <w:rFonts w:ascii="Times New Roman" w:hAnsi="Times New Roman" w:cs="Times New Roman"/>
          <w:sz w:val="24"/>
          <w:szCs w:val="24"/>
        </w:rPr>
        <w:t xml:space="preserve">The data combined to form one data set. </w:t>
      </w:r>
      <w:r w:rsidR="003603DC" w:rsidRPr="00F93E92">
        <w:rPr>
          <w:rFonts w:ascii="Times New Roman" w:hAnsi="Times New Roman" w:cs="Times New Roman"/>
          <w:sz w:val="24"/>
          <w:szCs w:val="24"/>
        </w:rPr>
        <w:t>A subset of years, 1999-2007, was extracted to minimize empty records.</w:t>
      </w:r>
      <w:r w:rsidR="008F6207" w:rsidRPr="00F93E92">
        <w:rPr>
          <w:rFonts w:ascii="Times New Roman" w:hAnsi="Times New Roman" w:cs="Times New Roman"/>
          <w:sz w:val="24"/>
          <w:szCs w:val="24"/>
        </w:rPr>
        <w:t xml:space="preserve"> </w:t>
      </w:r>
    </w:p>
    <w:p w14:paraId="2A3246CD" w14:textId="14951684" w:rsidR="003603DC" w:rsidRPr="00F93E92" w:rsidRDefault="003603DC"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The data was further sorted by the </w:t>
      </w:r>
      <w:r w:rsidR="008F6207" w:rsidRPr="00F93E92">
        <w:rPr>
          <w:rFonts w:ascii="Times New Roman" w:hAnsi="Times New Roman" w:cs="Times New Roman"/>
          <w:sz w:val="24"/>
          <w:szCs w:val="24"/>
        </w:rPr>
        <w:t>Federal Information Processing Standards (</w:t>
      </w:r>
      <w:r w:rsidRPr="00F93E92">
        <w:rPr>
          <w:rFonts w:ascii="Times New Roman" w:hAnsi="Times New Roman" w:cs="Times New Roman"/>
          <w:sz w:val="24"/>
          <w:szCs w:val="24"/>
        </w:rPr>
        <w:t>FIPS</w:t>
      </w:r>
      <w:r w:rsidR="008F6207" w:rsidRPr="00F93E92">
        <w:rPr>
          <w:rFonts w:ascii="Times New Roman" w:hAnsi="Times New Roman" w:cs="Times New Roman"/>
          <w:sz w:val="24"/>
          <w:szCs w:val="24"/>
        </w:rPr>
        <w:t>)</w:t>
      </w:r>
      <w:r w:rsidRPr="00F93E92">
        <w:rPr>
          <w:rFonts w:ascii="Times New Roman" w:hAnsi="Times New Roman" w:cs="Times New Roman"/>
          <w:sz w:val="24"/>
          <w:szCs w:val="24"/>
        </w:rPr>
        <w:t xml:space="preserve"> code</w:t>
      </w:r>
      <w:r w:rsidR="008F6207" w:rsidRPr="00F93E92">
        <w:rPr>
          <w:rFonts w:ascii="Times New Roman" w:hAnsi="Times New Roman" w:cs="Times New Roman"/>
          <w:sz w:val="24"/>
          <w:szCs w:val="24"/>
        </w:rPr>
        <w:t>s</w:t>
      </w:r>
      <w:r w:rsidRPr="00F93E92">
        <w:rPr>
          <w:rFonts w:ascii="Times New Roman" w:hAnsi="Times New Roman" w:cs="Times New Roman"/>
          <w:sz w:val="24"/>
          <w:szCs w:val="24"/>
        </w:rPr>
        <w:t xml:space="preserve"> into </w:t>
      </w:r>
      <w:r w:rsidR="008F6207" w:rsidRPr="00F93E92">
        <w:rPr>
          <w:rFonts w:ascii="Times New Roman" w:hAnsi="Times New Roman" w:cs="Times New Roman"/>
          <w:sz w:val="24"/>
          <w:szCs w:val="24"/>
        </w:rPr>
        <w:t>urban</w:t>
      </w:r>
      <w:r w:rsidRPr="00F93E92">
        <w:rPr>
          <w:rFonts w:ascii="Times New Roman" w:hAnsi="Times New Roman" w:cs="Times New Roman"/>
          <w:sz w:val="24"/>
          <w:szCs w:val="24"/>
        </w:rPr>
        <w:t xml:space="preserve"> and </w:t>
      </w:r>
      <w:r w:rsidR="008F6207" w:rsidRPr="00F93E92">
        <w:rPr>
          <w:rFonts w:ascii="Times New Roman" w:hAnsi="Times New Roman" w:cs="Times New Roman"/>
          <w:sz w:val="24"/>
          <w:szCs w:val="24"/>
        </w:rPr>
        <w:t>rural</w:t>
      </w:r>
      <w:r w:rsidR="00124AE3" w:rsidRPr="00F93E92">
        <w:rPr>
          <w:rFonts w:ascii="Times New Roman" w:hAnsi="Times New Roman" w:cs="Times New Roman"/>
          <w:sz w:val="24"/>
          <w:szCs w:val="24"/>
        </w:rPr>
        <w:t xml:space="preserve"> based on the FIPS code that are in MSAs </w:t>
      </w:r>
      <w:r w:rsidR="00A36CED" w:rsidRPr="00F93E92">
        <w:rPr>
          <w:rFonts w:ascii="Times New Roman" w:hAnsi="Times New Roman" w:cs="Times New Roman"/>
          <w:sz w:val="24"/>
          <w:szCs w:val="24"/>
        </w:rPr>
        <w:t xml:space="preserve">as </w:t>
      </w:r>
      <w:r w:rsidR="00124AE3" w:rsidRPr="00F93E92">
        <w:rPr>
          <w:rFonts w:ascii="Times New Roman" w:hAnsi="Times New Roman" w:cs="Times New Roman"/>
          <w:sz w:val="24"/>
          <w:szCs w:val="24"/>
        </w:rPr>
        <w:t xml:space="preserve">provided by the </w:t>
      </w:r>
      <w:r w:rsidR="008F6207" w:rsidRPr="00F93E92">
        <w:rPr>
          <w:rFonts w:ascii="Times New Roman" w:hAnsi="Times New Roman" w:cs="Times New Roman"/>
          <w:sz w:val="24"/>
          <w:szCs w:val="24"/>
        </w:rPr>
        <w:t>United States C</w:t>
      </w:r>
      <w:r w:rsidR="00124AE3" w:rsidRPr="00F93E92">
        <w:rPr>
          <w:rFonts w:ascii="Times New Roman" w:hAnsi="Times New Roman" w:cs="Times New Roman"/>
          <w:sz w:val="24"/>
          <w:szCs w:val="24"/>
        </w:rPr>
        <w:t xml:space="preserve">ensus </w:t>
      </w:r>
      <w:r w:rsidR="008F6207" w:rsidRPr="00F93E92">
        <w:rPr>
          <w:rFonts w:ascii="Times New Roman" w:hAnsi="Times New Roman" w:cs="Times New Roman"/>
          <w:sz w:val="24"/>
          <w:szCs w:val="24"/>
        </w:rPr>
        <w:t>B</w:t>
      </w:r>
      <w:r w:rsidR="00124AE3" w:rsidRPr="00F93E92">
        <w:rPr>
          <w:rFonts w:ascii="Times New Roman" w:hAnsi="Times New Roman" w:cs="Times New Roman"/>
          <w:sz w:val="24"/>
          <w:szCs w:val="24"/>
        </w:rPr>
        <w:t xml:space="preserve">ureau. In total, there are </w:t>
      </w:r>
      <w:r w:rsidRPr="00F93E92">
        <w:rPr>
          <w:rFonts w:ascii="Times New Roman" w:hAnsi="Times New Roman" w:cs="Times New Roman"/>
          <w:sz w:val="24"/>
          <w:szCs w:val="24"/>
        </w:rPr>
        <w:t>56772 lines of observation</w:t>
      </w:r>
      <w:r w:rsidR="008F6207" w:rsidRPr="00F93E92">
        <w:rPr>
          <w:rFonts w:ascii="Times New Roman" w:hAnsi="Times New Roman" w:cs="Times New Roman"/>
          <w:sz w:val="24"/>
          <w:szCs w:val="24"/>
        </w:rPr>
        <w:t>,</w:t>
      </w:r>
      <w:r w:rsidRPr="00F93E92">
        <w:rPr>
          <w:rFonts w:ascii="Times New Roman" w:hAnsi="Times New Roman" w:cs="Times New Roman"/>
          <w:sz w:val="24"/>
          <w:szCs w:val="24"/>
        </w:rPr>
        <w:t xml:space="preserve"> 283</w:t>
      </w:r>
      <w:r w:rsidR="00124AE3" w:rsidRPr="00F93E92">
        <w:rPr>
          <w:rFonts w:ascii="Times New Roman" w:hAnsi="Times New Roman" w:cs="Times New Roman"/>
          <w:sz w:val="24"/>
          <w:szCs w:val="24"/>
        </w:rPr>
        <w:t>8</w:t>
      </w:r>
      <w:r w:rsidRPr="00F93E92">
        <w:rPr>
          <w:rFonts w:ascii="Times New Roman" w:hAnsi="Times New Roman" w:cs="Times New Roman"/>
          <w:sz w:val="24"/>
          <w:szCs w:val="24"/>
        </w:rPr>
        <w:t>6 for each male and female</w:t>
      </w:r>
      <w:r w:rsidR="008F6207" w:rsidRPr="00F93E92">
        <w:rPr>
          <w:rFonts w:ascii="Times New Roman" w:hAnsi="Times New Roman" w:cs="Times New Roman"/>
          <w:sz w:val="24"/>
          <w:szCs w:val="24"/>
        </w:rPr>
        <w:t>,</w:t>
      </w:r>
      <w:r w:rsidRPr="00F93E92">
        <w:rPr>
          <w:rFonts w:ascii="Times New Roman" w:hAnsi="Times New Roman" w:cs="Times New Roman"/>
          <w:sz w:val="24"/>
          <w:szCs w:val="24"/>
        </w:rPr>
        <w:t xml:space="preserve"> for 3154 unique FIPS codes</w:t>
      </w:r>
      <w:r w:rsidR="008F0E99" w:rsidRPr="00F93E92">
        <w:rPr>
          <w:rFonts w:ascii="Times New Roman" w:hAnsi="Times New Roman" w:cs="Times New Roman"/>
          <w:sz w:val="24"/>
          <w:szCs w:val="24"/>
        </w:rPr>
        <w:t>, 855 for urban counties and 2299 for rural counties,</w:t>
      </w:r>
      <w:r w:rsidR="00124AE3" w:rsidRPr="00F93E92">
        <w:rPr>
          <w:rFonts w:ascii="Times New Roman" w:hAnsi="Times New Roman" w:cs="Times New Roman"/>
          <w:sz w:val="24"/>
          <w:szCs w:val="24"/>
        </w:rPr>
        <w:t xml:space="preserve"> </w:t>
      </w:r>
      <w:r w:rsidR="003260B3" w:rsidRPr="00F93E92">
        <w:rPr>
          <w:rFonts w:ascii="Times New Roman" w:hAnsi="Times New Roman" w:cs="Times New Roman"/>
          <w:sz w:val="24"/>
          <w:szCs w:val="24"/>
        </w:rPr>
        <w:t>over</w:t>
      </w:r>
      <w:r w:rsidR="00124AE3" w:rsidRPr="00F93E92">
        <w:rPr>
          <w:rFonts w:ascii="Times New Roman" w:hAnsi="Times New Roman" w:cs="Times New Roman"/>
          <w:sz w:val="24"/>
          <w:szCs w:val="24"/>
        </w:rPr>
        <w:t xml:space="preserve"> </w:t>
      </w:r>
      <w:r w:rsidR="008F0E99" w:rsidRPr="00F93E92">
        <w:rPr>
          <w:rFonts w:ascii="Times New Roman" w:hAnsi="Times New Roman" w:cs="Times New Roman"/>
          <w:sz w:val="24"/>
          <w:szCs w:val="24"/>
        </w:rPr>
        <w:t xml:space="preserve">the </w:t>
      </w:r>
      <w:r w:rsidR="00124AE3" w:rsidRPr="00F93E92">
        <w:rPr>
          <w:rFonts w:ascii="Times New Roman" w:hAnsi="Times New Roman" w:cs="Times New Roman"/>
          <w:sz w:val="24"/>
          <w:szCs w:val="24"/>
        </w:rPr>
        <w:t>eight years.</w:t>
      </w:r>
      <w:r w:rsidR="003260B3" w:rsidRPr="00F93E92">
        <w:rPr>
          <w:rFonts w:ascii="Times New Roman" w:hAnsi="Times New Roman" w:cs="Times New Roman"/>
          <w:sz w:val="24"/>
          <w:szCs w:val="24"/>
        </w:rPr>
        <w:t xml:space="preserve"> </w:t>
      </w:r>
      <w:r w:rsidR="00154058" w:rsidRPr="00F93E92">
        <w:rPr>
          <w:rFonts w:ascii="Times New Roman" w:hAnsi="Times New Roman" w:cs="Times New Roman"/>
          <w:sz w:val="24"/>
          <w:szCs w:val="24"/>
        </w:rPr>
        <w:t>Table 1 shows the description of the variables used. All variables except alcohol use had data for both males and female, so for alcohol use, the same data is used for both males and females.</w:t>
      </w:r>
    </w:p>
    <w:p w14:paraId="11CCFEF5" w14:textId="1E22A28A" w:rsidR="00170877" w:rsidRPr="00F93E92" w:rsidRDefault="00407756"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Table 1</w:t>
      </w:r>
      <w:r w:rsidR="00875DED" w:rsidRPr="00F93E92">
        <w:rPr>
          <w:rFonts w:ascii="Times New Roman" w:hAnsi="Times New Roman" w:cs="Times New Roman"/>
          <w:sz w:val="24"/>
          <w:szCs w:val="24"/>
        </w:rPr>
        <w:t>: Description of variables in the data set</w:t>
      </w:r>
    </w:p>
    <w:tbl>
      <w:tblPr>
        <w:tblStyle w:val="TableGrid"/>
        <w:tblW w:w="0" w:type="auto"/>
        <w:tblLook w:val="04A0" w:firstRow="1" w:lastRow="0" w:firstColumn="1" w:lastColumn="0" w:noHBand="0" w:noVBand="1"/>
      </w:tblPr>
      <w:tblGrid>
        <w:gridCol w:w="1975"/>
        <w:gridCol w:w="7375"/>
      </w:tblGrid>
      <w:tr w:rsidR="00170877" w:rsidRPr="00F93E92" w14:paraId="3CB4045B" w14:textId="77777777" w:rsidTr="00200347">
        <w:tc>
          <w:tcPr>
            <w:tcW w:w="1975" w:type="dxa"/>
          </w:tcPr>
          <w:p w14:paraId="49B4552B" w14:textId="4484654C" w:rsidR="00170877" w:rsidRPr="00F93E92" w:rsidRDefault="00170877" w:rsidP="00F93E92">
            <w:pPr>
              <w:spacing w:line="480" w:lineRule="auto"/>
              <w:rPr>
                <w:rFonts w:ascii="Times New Roman" w:hAnsi="Times New Roman" w:cs="Times New Roman"/>
                <w:b/>
                <w:sz w:val="24"/>
                <w:szCs w:val="24"/>
              </w:rPr>
            </w:pPr>
            <w:r w:rsidRPr="00F93E92">
              <w:rPr>
                <w:rFonts w:ascii="Times New Roman" w:hAnsi="Times New Roman" w:cs="Times New Roman"/>
                <w:b/>
                <w:sz w:val="24"/>
                <w:szCs w:val="24"/>
              </w:rPr>
              <w:t>Variable</w:t>
            </w:r>
          </w:p>
        </w:tc>
        <w:tc>
          <w:tcPr>
            <w:tcW w:w="7375" w:type="dxa"/>
          </w:tcPr>
          <w:p w14:paraId="26343A79" w14:textId="6CFEC974" w:rsidR="00170877" w:rsidRPr="00F93E92" w:rsidRDefault="00170877" w:rsidP="00F93E92">
            <w:pPr>
              <w:spacing w:line="480" w:lineRule="auto"/>
              <w:rPr>
                <w:rFonts w:ascii="Times New Roman" w:hAnsi="Times New Roman" w:cs="Times New Roman"/>
                <w:b/>
                <w:sz w:val="24"/>
                <w:szCs w:val="24"/>
              </w:rPr>
            </w:pPr>
            <w:r w:rsidRPr="00F93E92">
              <w:rPr>
                <w:rFonts w:ascii="Times New Roman" w:hAnsi="Times New Roman" w:cs="Times New Roman"/>
                <w:b/>
                <w:sz w:val="24"/>
                <w:szCs w:val="24"/>
              </w:rPr>
              <w:t>Description</w:t>
            </w:r>
          </w:p>
        </w:tc>
      </w:tr>
      <w:tr w:rsidR="00170877" w:rsidRPr="00F93E92" w14:paraId="000D670A" w14:textId="77777777" w:rsidTr="00200347">
        <w:tc>
          <w:tcPr>
            <w:tcW w:w="1975" w:type="dxa"/>
          </w:tcPr>
          <w:p w14:paraId="6117ED13" w14:textId="11D24687"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FIPS</w:t>
            </w:r>
          </w:p>
        </w:tc>
        <w:tc>
          <w:tcPr>
            <w:tcW w:w="7375" w:type="dxa"/>
          </w:tcPr>
          <w:p w14:paraId="6DEEDFD2" w14:textId="3AADACAA"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The county FIPS code of the observation.</w:t>
            </w:r>
          </w:p>
        </w:tc>
      </w:tr>
      <w:tr w:rsidR="00170877" w:rsidRPr="00F93E92" w14:paraId="67F06F1F" w14:textId="77777777" w:rsidTr="00200347">
        <w:tc>
          <w:tcPr>
            <w:tcW w:w="1975" w:type="dxa"/>
          </w:tcPr>
          <w:p w14:paraId="1D36A5E7" w14:textId="7EE9AD4F"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Year</w:t>
            </w:r>
          </w:p>
        </w:tc>
        <w:tc>
          <w:tcPr>
            <w:tcW w:w="7375" w:type="dxa"/>
          </w:tcPr>
          <w:p w14:paraId="54875C65" w14:textId="223C0AD6"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The year of the observation.</w:t>
            </w:r>
          </w:p>
        </w:tc>
      </w:tr>
      <w:tr w:rsidR="00170877" w:rsidRPr="00F93E92" w14:paraId="59DD1819" w14:textId="77777777" w:rsidTr="00200347">
        <w:tc>
          <w:tcPr>
            <w:tcW w:w="1975" w:type="dxa"/>
          </w:tcPr>
          <w:p w14:paraId="0DE3EFB3" w14:textId="1A06DE78"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w:t>
            </w:r>
          </w:p>
        </w:tc>
        <w:tc>
          <w:tcPr>
            <w:tcW w:w="7375" w:type="dxa"/>
          </w:tcPr>
          <w:p w14:paraId="7C6F6E08" w14:textId="2D9EF0E6" w:rsidR="00170877" w:rsidRPr="00F93E92" w:rsidRDefault="00E076BE"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 if the FIPS code is in an MSA.</w:t>
            </w:r>
          </w:p>
        </w:tc>
      </w:tr>
      <w:tr w:rsidR="00170877" w:rsidRPr="00F93E92" w14:paraId="2505CB1F" w14:textId="77777777" w:rsidTr="00200347">
        <w:tc>
          <w:tcPr>
            <w:tcW w:w="1975" w:type="dxa"/>
          </w:tcPr>
          <w:p w14:paraId="11F26634" w14:textId="4F4B338C"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c>
          <w:tcPr>
            <w:tcW w:w="7375" w:type="dxa"/>
          </w:tcPr>
          <w:p w14:paraId="1B479AAE" w14:textId="445C8D20" w:rsidR="00170877" w:rsidRPr="00F93E92" w:rsidRDefault="00E076BE"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 if the observation is for female.</w:t>
            </w:r>
          </w:p>
        </w:tc>
      </w:tr>
      <w:tr w:rsidR="00170877" w:rsidRPr="00F93E92" w14:paraId="2BF868EB" w14:textId="77777777" w:rsidTr="00200347">
        <w:tc>
          <w:tcPr>
            <w:tcW w:w="1975" w:type="dxa"/>
          </w:tcPr>
          <w:p w14:paraId="6A4E29CB" w14:textId="3D49A2F9"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Life Expectancy</w:t>
            </w:r>
          </w:p>
        </w:tc>
        <w:tc>
          <w:tcPr>
            <w:tcW w:w="7375" w:type="dxa"/>
          </w:tcPr>
          <w:p w14:paraId="53A6402A" w14:textId="505F1D7B" w:rsidR="00170877" w:rsidRPr="00F93E92" w:rsidRDefault="00E076BE"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The average number of years an adult is expected to live.</w:t>
            </w:r>
          </w:p>
        </w:tc>
      </w:tr>
      <w:tr w:rsidR="00170877" w:rsidRPr="00F93E92" w14:paraId="68D1B76D" w14:textId="77777777" w:rsidTr="00200347">
        <w:tc>
          <w:tcPr>
            <w:tcW w:w="1975" w:type="dxa"/>
          </w:tcPr>
          <w:p w14:paraId="73DDDB28" w14:textId="60C0A634"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Alcohol Use</w:t>
            </w:r>
          </w:p>
        </w:tc>
        <w:tc>
          <w:tcPr>
            <w:tcW w:w="7375" w:type="dxa"/>
          </w:tcPr>
          <w:p w14:paraId="212D7AEE" w14:textId="29ACA6EB" w:rsidR="00170877" w:rsidRPr="00F93E92" w:rsidRDefault="00E076BE"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The </w:t>
            </w:r>
            <w:r w:rsidR="00C06B38" w:rsidRPr="00F93E92">
              <w:rPr>
                <w:rFonts w:ascii="Times New Roman" w:hAnsi="Times New Roman" w:cs="Times New Roman"/>
                <w:sz w:val="24"/>
                <w:szCs w:val="24"/>
              </w:rPr>
              <w:t>percentage</w:t>
            </w:r>
            <w:r w:rsidRPr="00F93E92">
              <w:rPr>
                <w:rFonts w:ascii="Times New Roman" w:hAnsi="Times New Roman" w:cs="Times New Roman"/>
                <w:sz w:val="24"/>
                <w:szCs w:val="24"/>
              </w:rPr>
              <w:t xml:space="preserve"> of adults aged 21 and older who consumed </w:t>
            </w:r>
            <w:r w:rsidR="00D76E00" w:rsidRPr="00F93E92">
              <w:rPr>
                <w:rFonts w:ascii="Times New Roman" w:hAnsi="Times New Roman" w:cs="Times New Roman"/>
                <w:sz w:val="24"/>
                <w:szCs w:val="24"/>
              </w:rPr>
              <w:t>at least four drinks if they are women or five drinks if they are men on a single occasion at least once in the past 30 days.</w:t>
            </w:r>
          </w:p>
        </w:tc>
      </w:tr>
      <w:tr w:rsidR="00170877" w:rsidRPr="00F93E92" w14:paraId="40587F91" w14:textId="77777777" w:rsidTr="00200347">
        <w:tc>
          <w:tcPr>
            <w:tcW w:w="1975" w:type="dxa"/>
          </w:tcPr>
          <w:p w14:paraId="5076CEED" w14:textId="5B37B468"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Diabetes</w:t>
            </w:r>
          </w:p>
        </w:tc>
        <w:tc>
          <w:tcPr>
            <w:tcW w:w="7375" w:type="dxa"/>
          </w:tcPr>
          <w:p w14:paraId="78ED3D60" w14:textId="0D94E140" w:rsidR="00170877" w:rsidRPr="00F93E92" w:rsidRDefault="00124AE3"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The </w:t>
            </w:r>
            <w:r w:rsidR="00C06B38" w:rsidRPr="00F93E92">
              <w:rPr>
                <w:rFonts w:ascii="Times New Roman" w:hAnsi="Times New Roman" w:cs="Times New Roman"/>
                <w:sz w:val="24"/>
                <w:szCs w:val="24"/>
              </w:rPr>
              <w:t>percentage</w:t>
            </w:r>
            <w:r w:rsidRPr="00F93E92">
              <w:rPr>
                <w:rFonts w:ascii="Times New Roman" w:hAnsi="Times New Roman" w:cs="Times New Roman"/>
                <w:sz w:val="24"/>
                <w:szCs w:val="24"/>
              </w:rPr>
              <w:t xml:space="preserve"> of adults aged 20 and older who reported a previous diabetes diagnosis and/or have high FPG/AIC*.</w:t>
            </w:r>
          </w:p>
        </w:tc>
      </w:tr>
      <w:tr w:rsidR="00170877" w:rsidRPr="00F93E92" w14:paraId="2AAE3885" w14:textId="77777777" w:rsidTr="00200347">
        <w:tc>
          <w:tcPr>
            <w:tcW w:w="1975" w:type="dxa"/>
          </w:tcPr>
          <w:p w14:paraId="638B4C05" w14:textId="302E9865"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Obesity</w:t>
            </w:r>
          </w:p>
        </w:tc>
        <w:tc>
          <w:tcPr>
            <w:tcW w:w="7375" w:type="dxa"/>
          </w:tcPr>
          <w:p w14:paraId="71F04C5B" w14:textId="74146F0E" w:rsidR="00170877" w:rsidRPr="00F93E92" w:rsidRDefault="00124AE3"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The </w:t>
            </w:r>
            <w:r w:rsidR="00C06B38" w:rsidRPr="00F93E92">
              <w:rPr>
                <w:rFonts w:ascii="Times New Roman" w:hAnsi="Times New Roman" w:cs="Times New Roman"/>
                <w:sz w:val="24"/>
                <w:szCs w:val="24"/>
              </w:rPr>
              <w:t>percentage</w:t>
            </w:r>
            <w:r w:rsidRPr="00F93E92">
              <w:rPr>
                <w:rFonts w:ascii="Times New Roman" w:hAnsi="Times New Roman" w:cs="Times New Roman"/>
                <w:sz w:val="24"/>
                <w:szCs w:val="24"/>
              </w:rPr>
              <w:t xml:space="preserve"> of adults aged 20 and older who have a BMI of 30 or higher.</w:t>
            </w:r>
          </w:p>
        </w:tc>
      </w:tr>
      <w:tr w:rsidR="00170877" w:rsidRPr="00F93E92" w14:paraId="6C590BD2" w14:textId="77777777" w:rsidTr="00200347">
        <w:tc>
          <w:tcPr>
            <w:tcW w:w="1975" w:type="dxa"/>
          </w:tcPr>
          <w:p w14:paraId="5AAC078D" w14:textId="77D9358E"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Activity</w:t>
            </w:r>
          </w:p>
        </w:tc>
        <w:tc>
          <w:tcPr>
            <w:tcW w:w="7375" w:type="dxa"/>
          </w:tcPr>
          <w:p w14:paraId="14AA8265" w14:textId="00F19320" w:rsidR="00170877" w:rsidRPr="00F93E92" w:rsidRDefault="00124AE3"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The </w:t>
            </w:r>
            <w:r w:rsidR="00C06B38" w:rsidRPr="00F93E92">
              <w:rPr>
                <w:rFonts w:ascii="Times New Roman" w:hAnsi="Times New Roman" w:cs="Times New Roman"/>
                <w:sz w:val="24"/>
                <w:szCs w:val="24"/>
              </w:rPr>
              <w:t>percentage</w:t>
            </w:r>
            <w:r w:rsidRPr="00F93E92">
              <w:rPr>
                <w:rFonts w:ascii="Times New Roman" w:hAnsi="Times New Roman" w:cs="Times New Roman"/>
                <w:sz w:val="24"/>
                <w:szCs w:val="24"/>
              </w:rPr>
              <w:t xml:space="preserve"> of adults aged 20 and older who reported any leisure-time physical activity in the past 30 days.</w:t>
            </w:r>
          </w:p>
        </w:tc>
      </w:tr>
      <w:tr w:rsidR="00170877" w:rsidRPr="00F93E92" w14:paraId="28D421A6" w14:textId="77777777" w:rsidTr="00200347">
        <w:tc>
          <w:tcPr>
            <w:tcW w:w="1975" w:type="dxa"/>
          </w:tcPr>
          <w:p w14:paraId="1B1E0898" w14:textId="350F44CC" w:rsidR="00170877" w:rsidRPr="00F93E92" w:rsidRDefault="0017087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Smoking</w:t>
            </w:r>
          </w:p>
        </w:tc>
        <w:tc>
          <w:tcPr>
            <w:tcW w:w="7375" w:type="dxa"/>
          </w:tcPr>
          <w:p w14:paraId="6A3C5D4C" w14:textId="4C4F5420" w:rsidR="00170877" w:rsidRPr="00F93E92" w:rsidRDefault="00124AE3"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The </w:t>
            </w:r>
            <w:r w:rsidR="00C06B38" w:rsidRPr="00F93E92">
              <w:rPr>
                <w:rFonts w:ascii="Times New Roman" w:hAnsi="Times New Roman" w:cs="Times New Roman"/>
                <w:sz w:val="24"/>
                <w:szCs w:val="24"/>
              </w:rPr>
              <w:t>percentage</w:t>
            </w:r>
            <w:r w:rsidRPr="00F93E92">
              <w:rPr>
                <w:rFonts w:ascii="Times New Roman" w:hAnsi="Times New Roman" w:cs="Times New Roman"/>
                <w:sz w:val="24"/>
                <w:szCs w:val="24"/>
              </w:rPr>
              <w:t xml:space="preserve"> of adults aged 20 and older who smoke cigarettes daily.</w:t>
            </w:r>
          </w:p>
        </w:tc>
      </w:tr>
    </w:tbl>
    <w:p w14:paraId="2BCA1117" w14:textId="77777777" w:rsidR="006167A9" w:rsidRPr="00F93E92" w:rsidRDefault="006167A9" w:rsidP="00F93E92">
      <w:pPr>
        <w:spacing w:line="480" w:lineRule="auto"/>
        <w:rPr>
          <w:rFonts w:ascii="Times New Roman" w:hAnsi="Times New Roman" w:cs="Times New Roman"/>
          <w:sz w:val="24"/>
          <w:szCs w:val="24"/>
        </w:rPr>
      </w:pPr>
    </w:p>
    <w:p w14:paraId="40F66098" w14:textId="36D383AD" w:rsidR="000843A3" w:rsidRPr="00F93E92" w:rsidRDefault="00124AE3"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To observe the relationship</w:t>
      </w:r>
      <w:r w:rsidR="000843A3" w:rsidRPr="00F93E92">
        <w:rPr>
          <w:rFonts w:ascii="Times New Roman" w:hAnsi="Times New Roman" w:cs="Times New Roman"/>
          <w:sz w:val="24"/>
          <w:szCs w:val="24"/>
        </w:rPr>
        <w:t xml:space="preserve"> between life expectancy and the explanatory variables, a linear model in the form </w:t>
      </w:r>
    </w:p>
    <w:p w14:paraId="21052AAB" w14:textId="46E46BA1" w:rsidR="000843A3" w:rsidRPr="00F93E92" w:rsidRDefault="000843A3" w:rsidP="00F93E92">
      <w:pPr>
        <w:spacing w:line="480" w:lineRule="auto"/>
        <w:rPr>
          <w:rFonts w:ascii="Times New Roman" w:hAnsi="Times New Roman" w:cs="Times New Roman"/>
          <w:iCs/>
          <w:sz w:val="24"/>
          <w:szCs w:val="24"/>
        </w:rPr>
      </w:pPr>
      <m:oMathPara>
        <m:oMath>
          <m:r>
            <w:rPr>
              <w:rFonts w:ascii="Cambria Math" w:hAnsi="Cambria Math" w:cs="Times New Roman"/>
              <w:sz w:val="24"/>
              <w:szCs w:val="24"/>
            </w:rPr>
            <m:t>Life Expectancy=</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*Diabetes+</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*Smoking+</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*Alcohol Use+</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*Obesity</m:t>
          </m:r>
          <m:r>
            <m:rPr>
              <m:sty m:val="p"/>
            </m:rPr>
            <w:rPr>
              <w:rFonts w:ascii="Cambria Math" w:hAnsi="Cambria Math" w:cs="Times New Roman"/>
              <w:sz w:val="24"/>
              <w:szCs w:val="24"/>
            </w:rPr>
            <w:br/>
          </m:r>
        </m:oMath>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*Physical Activity</m:t>
          </m:r>
        </m:oMath>
      </m:oMathPara>
    </w:p>
    <w:p w14:paraId="0FD88469" w14:textId="5DBF5502" w:rsidR="00EC5039" w:rsidRPr="00F93E92" w:rsidRDefault="00A36CED" w:rsidP="00F93E92">
      <w:pPr>
        <w:spacing w:line="480" w:lineRule="auto"/>
        <w:rPr>
          <w:rFonts w:ascii="Times New Roman" w:hAnsi="Times New Roman" w:cs="Times New Roman"/>
          <w:iCs/>
          <w:sz w:val="24"/>
          <w:szCs w:val="24"/>
        </w:rPr>
      </w:pPr>
      <w:r w:rsidRPr="00F93E92">
        <w:rPr>
          <w:rFonts w:ascii="Times New Roman" w:hAnsi="Times New Roman" w:cs="Times New Roman"/>
          <w:iCs/>
          <w:sz w:val="24"/>
          <w:szCs w:val="24"/>
        </w:rPr>
        <w:t>w</w:t>
      </w:r>
      <w:r w:rsidR="000843A3" w:rsidRPr="00F93E92">
        <w:rPr>
          <w:rFonts w:ascii="Times New Roman" w:hAnsi="Times New Roman" w:cs="Times New Roman"/>
          <w:iCs/>
          <w:sz w:val="24"/>
          <w:szCs w:val="24"/>
        </w:rPr>
        <w:t>as</w:t>
      </w:r>
      <w:r w:rsidRPr="00F93E92">
        <w:rPr>
          <w:rFonts w:ascii="Times New Roman" w:hAnsi="Times New Roman" w:cs="Times New Roman"/>
          <w:iCs/>
          <w:sz w:val="24"/>
          <w:szCs w:val="24"/>
        </w:rPr>
        <w:t xml:space="preserve"> estimated</w:t>
      </w:r>
      <w:r w:rsidR="00187F55" w:rsidRPr="00F93E92">
        <w:rPr>
          <w:rFonts w:ascii="Times New Roman" w:hAnsi="Times New Roman" w:cs="Times New Roman"/>
          <w:iCs/>
          <w:sz w:val="24"/>
          <w:szCs w:val="24"/>
        </w:rPr>
        <w:t xml:space="preserve"> on the pooled data without accounting for time and location using </w:t>
      </w:r>
      <w:r w:rsidR="00D715A2" w:rsidRPr="00F93E92">
        <w:rPr>
          <w:rFonts w:ascii="Times New Roman" w:hAnsi="Times New Roman" w:cs="Times New Roman"/>
          <w:iCs/>
          <w:sz w:val="24"/>
          <w:szCs w:val="24"/>
        </w:rPr>
        <w:t xml:space="preserve">an </w:t>
      </w:r>
      <w:r w:rsidR="00D96C5E" w:rsidRPr="00F93E92">
        <w:rPr>
          <w:rFonts w:ascii="Times New Roman" w:hAnsi="Times New Roman" w:cs="Times New Roman"/>
          <w:iCs/>
          <w:sz w:val="24"/>
          <w:szCs w:val="24"/>
        </w:rPr>
        <w:t>ordinary least squares regression</w:t>
      </w:r>
      <w:r w:rsidR="00187F55" w:rsidRPr="00F93E92">
        <w:rPr>
          <w:rFonts w:ascii="Times New Roman" w:hAnsi="Times New Roman" w:cs="Times New Roman"/>
          <w:iCs/>
          <w:sz w:val="24"/>
          <w:szCs w:val="24"/>
        </w:rPr>
        <w:t>.</w:t>
      </w:r>
      <w:r w:rsidR="00D96C5E" w:rsidRPr="00F93E92">
        <w:rPr>
          <w:rFonts w:ascii="Times New Roman" w:hAnsi="Times New Roman" w:cs="Times New Roman"/>
          <w:iCs/>
          <w:sz w:val="24"/>
          <w:szCs w:val="24"/>
        </w:rPr>
        <w:t xml:space="preserve"> The </w:t>
      </w:r>
      <w:proofErr w:type="spellStart"/>
      <w:r w:rsidR="00D715A2" w:rsidRPr="00F93E92">
        <w:rPr>
          <w:rFonts w:ascii="Times New Roman" w:hAnsi="Times New Roman" w:cs="Times New Roman"/>
          <w:iCs/>
          <w:sz w:val="24"/>
          <w:szCs w:val="24"/>
        </w:rPr>
        <w:t>Eicker</w:t>
      </w:r>
      <w:proofErr w:type="spellEnd"/>
      <w:r w:rsidR="00D715A2" w:rsidRPr="00F93E92">
        <w:rPr>
          <w:rFonts w:ascii="Times New Roman" w:hAnsi="Times New Roman" w:cs="Times New Roman"/>
          <w:iCs/>
          <w:sz w:val="24"/>
          <w:szCs w:val="24"/>
        </w:rPr>
        <w:t>-</w:t>
      </w:r>
      <w:r w:rsidR="00D96C5E" w:rsidRPr="00F93E92">
        <w:rPr>
          <w:rFonts w:ascii="Times New Roman" w:hAnsi="Times New Roman" w:cs="Times New Roman"/>
          <w:iCs/>
          <w:sz w:val="24"/>
          <w:szCs w:val="24"/>
        </w:rPr>
        <w:t>H</w:t>
      </w:r>
      <w:r w:rsidR="00D715A2" w:rsidRPr="00F93E92">
        <w:rPr>
          <w:rFonts w:ascii="Times New Roman" w:hAnsi="Times New Roman" w:cs="Times New Roman"/>
          <w:iCs/>
          <w:sz w:val="24"/>
          <w:szCs w:val="24"/>
        </w:rPr>
        <w:t>uber-White standard errors were used in the regression to account for heteroscedasticity in the data.</w:t>
      </w:r>
      <w:r w:rsidR="000F00C5" w:rsidRPr="00F93E92">
        <w:rPr>
          <w:rFonts w:ascii="Times New Roman" w:hAnsi="Times New Roman" w:cs="Times New Roman"/>
          <w:iCs/>
          <w:sz w:val="24"/>
          <w:szCs w:val="24"/>
        </w:rPr>
        <w:t xml:space="preserve"> (White, Halbert, 1980)</w:t>
      </w:r>
      <w:r w:rsidR="00BD021E" w:rsidRPr="00F93E92">
        <w:rPr>
          <w:rFonts w:ascii="Times New Roman" w:hAnsi="Times New Roman" w:cs="Times New Roman"/>
          <w:iCs/>
          <w:sz w:val="24"/>
          <w:szCs w:val="24"/>
        </w:rPr>
        <w:t xml:space="preserve"> </w:t>
      </w:r>
      <w:r w:rsidR="003D58BB" w:rsidRPr="00F93E92">
        <w:rPr>
          <w:rFonts w:ascii="Times New Roman" w:hAnsi="Times New Roman" w:cs="Times New Roman"/>
          <w:iCs/>
          <w:sz w:val="24"/>
          <w:szCs w:val="24"/>
        </w:rPr>
        <w:t>To</w:t>
      </w:r>
      <w:r w:rsidR="00EC5039" w:rsidRPr="00F93E92">
        <w:rPr>
          <w:rFonts w:ascii="Times New Roman" w:hAnsi="Times New Roman" w:cs="Times New Roman"/>
          <w:iCs/>
          <w:sz w:val="24"/>
          <w:szCs w:val="24"/>
        </w:rPr>
        <w:t xml:space="preserve"> observe the effect being in an MSA had on life expectancy, </w:t>
      </w:r>
      <w:r w:rsidR="00151D7C" w:rsidRPr="00F93E92">
        <w:rPr>
          <w:rFonts w:ascii="Times New Roman" w:hAnsi="Times New Roman" w:cs="Times New Roman"/>
          <w:iCs/>
          <w:sz w:val="24"/>
          <w:szCs w:val="24"/>
        </w:rPr>
        <w:t>an unrestricted model</w:t>
      </w:r>
      <w:r w:rsidR="00EC5039" w:rsidRPr="00F93E92">
        <w:rPr>
          <w:rFonts w:ascii="Times New Roman" w:hAnsi="Times New Roman" w:cs="Times New Roman"/>
          <w:iCs/>
          <w:sz w:val="24"/>
          <w:szCs w:val="24"/>
        </w:rPr>
        <w:t xml:space="preserve"> </w:t>
      </w:r>
      <w:r w:rsidR="009C32C3" w:rsidRPr="00F93E92">
        <w:rPr>
          <w:rFonts w:ascii="Times New Roman" w:hAnsi="Times New Roman" w:cs="Times New Roman"/>
          <w:iCs/>
          <w:sz w:val="24"/>
          <w:szCs w:val="24"/>
        </w:rPr>
        <w:t>was</w:t>
      </w:r>
      <w:r w:rsidR="000050D6" w:rsidRPr="00F93E92">
        <w:rPr>
          <w:rFonts w:ascii="Times New Roman" w:hAnsi="Times New Roman" w:cs="Times New Roman"/>
          <w:iCs/>
          <w:sz w:val="24"/>
          <w:szCs w:val="24"/>
        </w:rPr>
        <w:t xml:space="preserve"> tested with MSA and its interaction with other variables as explanatory variables.</w:t>
      </w:r>
    </w:p>
    <w:p w14:paraId="06899E9E" w14:textId="02F39021" w:rsidR="00C84911" w:rsidRPr="00F93E92" w:rsidRDefault="00CC127C" w:rsidP="00F93E92">
      <w:pPr>
        <w:spacing w:line="480" w:lineRule="auto"/>
        <w:ind w:firstLine="720"/>
        <w:rPr>
          <w:rFonts w:ascii="Times New Roman" w:hAnsi="Times New Roman" w:cs="Times New Roman"/>
          <w:iCs/>
          <w:sz w:val="24"/>
          <w:szCs w:val="24"/>
        </w:rPr>
      </w:pPr>
      <w:r w:rsidRPr="00F93E92">
        <w:rPr>
          <w:rFonts w:ascii="Times New Roman" w:hAnsi="Times New Roman" w:cs="Times New Roman"/>
          <w:iCs/>
          <w:sz w:val="24"/>
          <w:szCs w:val="24"/>
        </w:rPr>
        <w:t xml:space="preserve">Then, </w:t>
      </w:r>
      <w:r w:rsidR="00EE4B9A" w:rsidRPr="00F93E92">
        <w:rPr>
          <w:rFonts w:ascii="Times New Roman" w:hAnsi="Times New Roman" w:cs="Times New Roman"/>
          <w:iCs/>
          <w:sz w:val="24"/>
          <w:szCs w:val="24"/>
        </w:rPr>
        <w:t xml:space="preserve">the data was analyzed in two groups, MSAs and </w:t>
      </w:r>
      <w:r w:rsidR="00BD021E" w:rsidRPr="00F93E92">
        <w:rPr>
          <w:rFonts w:ascii="Times New Roman" w:hAnsi="Times New Roman" w:cs="Times New Roman"/>
          <w:iCs/>
          <w:sz w:val="24"/>
          <w:szCs w:val="24"/>
        </w:rPr>
        <w:t>N</w:t>
      </w:r>
      <w:r w:rsidR="00EE4B9A" w:rsidRPr="00F93E92">
        <w:rPr>
          <w:rFonts w:ascii="Times New Roman" w:hAnsi="Times New Roman" w:cs="Times New Roman"/>
          <w:iCs/>
          <w:sz w:val="24"/>
          <w:szCs w:val="24"/>
        </w:rPr>
        <w:t>MSAs.</w:t>
      </w:r>
      <w:r w:rsidR="00EC5039" w:rsidRPr="00F93E92">
        <w:rPr>
          <w:rFonts w:ascii="Times New Roman" w:hAnsi="Times New Roman" w:cs="Times New Roman"/>
          <w:iCs/>
          <w:sz w:val="24"/>
          <w:szCs w:val="24"/>
        </w:rPr>
        <w:t xml:space="preserve"> A</w:t>
      </w:r>
      <w:r w:rsidR="00EE4B9A" w:rsidRPr="00F93E92">
        <w:rPr>
          <w:rFonts w:ascii="Times New Roman" w:hAnsi="Times New Roman" w:cs="Times New Roman"/>
          <w:iCs/>
          <w:sz w:val="24"/>
          <w:szCs w:val="24"/>
        </w:rPr>
        <w:t xml:space="preserve"> </w:t>
      </w:r>
      <w:r w:rsidR="00EC5039" w:rsidRPr="00F93E92">
        <w:rPr>
          <w:rFonts w:ascii="Times New Roman" w:hAnsi="Times New Roman" w:cs="Times New Roman"/>
          <w:iCs/>
          <w:sz w:val="24"/>
          <w:szCs w:val="24"/>
        </w:rPr>
        <w:t>Welch</w:t>
      </w:r>
      <w:r w:rsidR="00EE4B9A" w:rsidRPr="00F93E92">
        <w:rPr>
          <w:rFonts w:ascii="Times New Roman" w:hAnsi="Times New Roman" w:cs="Times New Roman"/>
          <w:iCs/>
          <w:sz w:val="24"/>
          <w:szCs w:val="24"/>
        </w:rPr>
        <w:t xml:space="preserve"> Two Sample t-test was run on each of the variables between MSAs and </w:t>
      </w:r>
      <w:r w:rsidR="00BD021E" w:rsidRPr="00F93E92">
        <w:rPr>
          <w:rFonts w:ascii="Times New Roman" w:hAnsi="Times New Roman" w:cs="Times New Roman"/>
          <w:iCs/>
          <w:sz w:val="24"/>
          <w:szCs w:val="24"/>
        </w:rPr>
        <w:t>N</w:t>
      </w:r>
      <w:r w:rsidR="00EE4B9A" w:rsidRPr="00F93E92">
        <w:rPr>
          <w:rFonts w:ascii="Times New Roman" w:hAnsi="Times New Roman" w:cs="Times New Roman"/>
          <w:iCs/>
          <w:sz w:val="24"/>
          <w:szCs w:val="24"/>
        </w:rPr>
        <w:t xml:space="preserve">MSAs. </w:t>
      </w:r>
      <w:r w:rsidR="00EC5039" w:rsidRPr="00F93E92">
        <w:rPr>
          <w:rFonts w:ascii="Times New Roman" w:hAnsi="Times New Roman" w:cs="Times New Roman"/>
          <w:iCs/>
          <w:sz w:val="24"/>
          <w:szCs w:val="24"/>
        </w:rPr>
        <w:t xml:space="preserve">A </w:t>
      </w:r>
      <w:r w:rsidR="003F0DCF" w:rsidRPr="00F93E92">
        <w:rPr>
          <w:rFonts w:ascii="Times New Roman" w:hAnsi="Times New Roman" w:cs="Times New Roman"/>
          <w:iCs/>
          <w:sz w:val="24"/>
          <w:szCs w:val="24"/>
        </w:rPr>
        <w:t xml:space="preserve">twofold </w:t>
      </w:r>
      <w:r w:rsidR="00EC5039" w:rsidRPr="00F93E92">
        <w:rPr>
          <w:rFonts w:ascii="Times New Roman" w:hAnsi="Times New Roman" w:cs="Times New Roman"/>
          <w:iCs/>
          <w:sz w:val="24"/>
          <w:szCs w:val="24"/>
        </w:rPr>
        <w:t>Oaxaca-Blinder Dissociation was conducted</w:t>
      </w:r>
      <w:r w:rsidR="00C84911" w:rsidRPr="00F93E92">
        <w:rPr>
          <w:rFonts w:ascii="Times New Roman" w:hAnsi="Times New Roman" w:cs="Times New Roman"/>
          <w:iCs/>
          <w:sz w:val="24"/>
          <w:szCs w:val="24"/>
        </w:rPr>
        <w:t xml:space="preserve"> </w:t>
      </w:r>
      <w:r w:rsidR="00C84911" w:rsidRPr="00F93E92">
        <w:rPr>
          <w:rFonts w:ascii="Times New Roman" w:hAnsi="Times New Roman" w:cs="Times New Roman"/>
          <w:sz w:val="24"/>
          <w:szCs w:val="24"/>
        </w:rPr>
        <w:t>on a randomly selected subset of 5064 urban counties and 13620 rural counties for a total of 18684 counties</w:t>
      </w:r>
      <w:r w:rsidR="00EC5039" w:rsidRPr="00F93E92">
        <w:rPr>
          <w:rFonts w:ascii="Times New Roman" w:hAnsi="Times New Roman" w:cs="Times New Roman"/>
          <w:iCs/>
          <w:sz w:val="24"/>
          <w:szCs w:val="24"/>
        </w:rPr>
        <w:t xml:space="preserve"> to decompose the gap in the mean life expectancies between MSAs and </w:t>
      </w:r>
      <w:r w:rsidR="00BD021E" w:rsidRPr="00F93E92">
        <w:rPr>
          <w:rFonts w:ascii="Times New Roman" w:hAnsi="Times New Roman" w:cs="Times New Roman"/>
          <w:iCs/>
          <w:sz w:val="24"/>
          <w:szCs w:val="24"/>
        </w:rPr>
        <w:t>N</w:t>
      </w:r>
      <w:r w:rsidR="00EC5039" w:rsidRPr="00F93E92">
        <w:rPr>
          <w:rFonts w:ascii="Times New Roman" w:hAnsi="Times New Roman" w:cs="Times New Roman"/>
          <w:iCs/>
          <w:sz w:val="24"/>
          <w:szCs w:val="24"/>
        </w:rPr>
        <w:t xml:space="preserve">MSAs into explained differences accounted for by the differences in </w:t>
      </w:r>
      <w:r w:rsidR="00BD021E" w:rsidRPr="00F93E92">
        <w:rPr>
          <w:rFonts w:ascii="Times New Roman" w:hAnsi="Times New Roman" w:cs="Times New Roman"/>
          <w:iCs/>
          <w:sz w:val="24"/>
          <w:szCs w:val="24"/>
        </w:rPr>
        <w:lastRenderedPageBreak/>
        <w:t>magnitudes</w:t>
      </w:r>
      <w:r w:rsidR="00EC5039" w:rsidRPr="00F93E92">
        <w:rPr>
          <w:rFonts w:ascii="Times New Roman" w:hAnsi="Times New Roman" w:cs="Times New Roman"/>
          <w:iCs/>
          <w:sz w:val="24"/>
          <w:szCs w:val="24"/>
        </w:rPr>
        <w:t xml:space="preserve"> of each group’s </w:t>
      </w:r>
      <w:r w:rsidR="00407606" w:rsidRPr="00F93E92">
        <w:rPr>
          <w:rFonts w:ascii="Times New Roman" w:hAnsi="Times New Roman" w:cs="Times New Roman"/>
          <w:iCs/>
          <w:sz w:val="24"/>
          <w:szCs w:val="24"/>
        </w:rPr>
        <w:t>explanatory variables</w:t>
      </w:r>
      <w:r w:rsidR="00EC5039" w:rsidRPr="00F93E92">
        <w:rPr>
          <w:rFonts w:ascii="Times New Roman" w:hAnsi="Times New Roman" w:cs="Times New Roman"/>
          <w:iCs/>
          <w:sz w:val="24"/>
          <w:szCs w:val="24"/>
        </w:rPr>
        <w:t xml:space="preserve">, and unexplained differences accounted for by the differences in the effects of those </w:t>
      </w:r>
      <w:r w:rsidR="00407606" w:rsidRPr="00F93E92">
        <w:rPr>
          <w:rFonts w:ascii="Times New Roman" w:hAnsi="Times New Roman" w:cs="Times New Roman"/>
          <w:iCs/>
          <w:sz w:val="24"/>
          <w:szCs w:val="24"/>
        </w:rPr>
        <w:t>explanatory variables</w:t>
      </w:r>
      <w:r w:rsidR="00CF5839" w:rsidRPr="00F93E92">
        <w:rPr>
          <w:rFonts w:ascii="Times New Roman" w:hAnsi="Times New Roman" w:cs="Times New Roman"/>
          <w:iCs/>
          <w:sz w:val="24"/>
          <w:szCs w:val="24"/>
        </w:rPr>
        <w:t>, or by factors not in the data</w:t>
      </w:r>
      <w:r w:rsidR="00EC5039" w:rsidRPr="00F93E92">
        <w:rPr>
          <w:rFonts w:ascii="Times New Roman" w:hAnsi="Times New Roman" w:cs="Times New Roman"/>
          <w:iCs/>
          <w:sz w:val="24"/>
          <w:szCs w:val="24"/>
        </w:rPr>
        <w:t xml:space="preserve">. </w:t>
      </w:r>
      <w:r w:rsidR="00BD021E" w:rsidRPr="00F93E92">
        <w:rPr>
          <w:rFonts w:ascii="Times New Roman" w:hAnsi="Times New Roman" w:cs="Times New Roman"/>
          <w:iCs/>
          <w:sz w:val="24"/>
          <w:szCs w:val="24"/>
        </w:rPr>
        <w:t>The unexplained differences were further decomposed into the unexplained differences in favor of MSA and the unexplained differences against NMSAs.</w:t>
      </w:r>
      <w:r w:rsidR="0079018E" w:rsidRPr="00F93E92">
        <w:rPr>
          <w:rFonts w:ascii="Times New Roman" w:hAnsi="Times New Roman" w:cs="Times New Roman"/>
          <w:iCs/>
          <w:sz w:val="24"/>
          <w:szCs w:val="24"/>
        </w:rPr>
        <w:t xml:space="preserve"> The group weights chosen for the analysis is -1, which shows results for the coefficients from a pooled regression that does not include the group indicator variable.</w:t>
      </w:r>
      <w:r w:rsidR="00C84911" w:rsidRPr="00F93E92">
        <w:rPr>
          <w:rFonts w:ascii="Times New Roman" w:hAnsi="Times New Roman" w:cs="Times New Roman"/>
          <w:iCs/>
          <w:sz w:val="24"/>
          <w:szCs w:val="24"/>
        </w:rPr>
        <w:t xml:space="preserve"> </w:t>
      </w:r>
      <w:r w:rsidR="000F00C5" w:rsidRPr="00F93E92">
        <w:rPr>
          <w:rFonts w:ascii="Times New Roman" w:hAnsi="Times New Roman" w:cs="Times New Roman"/>
          <w:iCs/>
          <w:sz w:val="24"/>
          <w:szCs w:val="24"/>
        </w:rPr>
        <w:t>(</w:t>
      </w:r>
      <w:proofErr w:type="spellStart"/>
      <w:r w:rsidR="000F00C5" w:rsidRPr="00F93E92">
        <w:rPr>
          <w:rFonts w:ascii="Times New Roman" w:hAnsi="Times New Roman" w:cs="Times New Roman"/>
          <w:iCs/>
          <w:sz w:val="24"/>
          <w:szCs w:val="24"/>
        </w:rPr>
        <w:t>Neumark</w:t>
      </w:r>
      <w:proofErr w:type="spellEnd"/>
      <w:r w:rsidR="000F00C5" w:rsidRPr="00F93E92">
        <w:rPr>
          <w:rFonts w:ascii="Times New Roman" w:hAnsi="Times New Roman" w:cs="Times New Roman"/>
          <w:iCs/>
          <w:sz w:val="24"/>
          <w:szCs w:val="24"/>
        </w:rPr>
        <w:t>, 1988)</w:t>
      </w:r>
    </w:p>
    <w:p w14:paraId="48EC5116" w14:textId="223B4047" w:rsidR="00151D7C" w:rsidRPr="00F93E92" w:rsidRDefault="00EC5039" w:rsidP="00F93E92">
      <w:pPr>
        <w:spacing w:line="480" w:lineRule="auto"/>
        <w:ind w:firstLine="720"/>
        <w:rPr>
          <w:rFonts w:ascii="Times New Roman" w:hAnsi="Times New Roman" w:cs="Times New Roman"/>
          <w:iCs/>
          <w:sz w:val="24"/>
          <w:szCs w:val="24"/>
        </w:rPr>
      </w:pPr>
      <w:r w:rsidRPr="00F93E92">
        <w:rPr>
          <w:rFonts w:ascii="Times New Roman" w:hAnsi="Times New Roman" w:cs="Times New Roman"/>
          <w:iCs/>
          <w:sz w:val="24"/>
          <w:szCs w:val="24"/>
        </w:rPr>
        <w:t>Finally, a fixed</w:t>
      </w:r>
      <w:r w:rsidR="000F00C5" w:rsidRPr="00F93E92">
        <w:rPr>
          <w:rFonts w:ascii="Times New Roman" w:hAnsi="Times New Roman" w:cs="Times New Roman"/>
          <w:iCs/>
          <w:sz w:val="24"/>
          <w:szCs w:val="24"/>
        </w:rPr>
        <w:t>-</w:t>
      </w:r>
      <w:r w:rsidRPr="00F93E92">
        <w:rPr>
          <w:rFonts w:ascii="Times New Roman" w:hAnsi="Times New Roman" w:cs="Times New Roman"/>
          <w:iCs/>
          <w:sz w:val="24"/>
          <w:szCs w:val="24"/>
        </w:rPr>
        <w:t xml:space="preserve">effects and random effects regression was run </w:t>
      </w:r>
      <w:r w:rsidR="00511C80" w:rsidRPr="00F93E92">
        <w:rPr>
          <w:rFonts w:ascii="Times New Roman" w:hAnsi="Times New Roman" w:cs="Times New Roman"/>
          <w:iCs/>
          <w:sz w:val="24"/>
          <w:szCs w:val="24"/>
        </w:rPr>
        <w:t xml:space="preserve">on the unbalanced panel data </w:t>
      </w:r>
      <w:r w:rsidR="00151D7C" w:rsidRPr="00F93E92">
        <w:rPr>
          <w:rFonts w:ascii="Times New Roman" w:hAnsi="Times New Roman" w:cs="Times New Roman"/>
          <w:iCs/>
          <w:sz w:val="24"/>
          <w:szCs w:val="24"/>
        </w:rPr>
        <w:t>on the model</w:t>
      </w:r>
    </w:p>
    <w:p w14:paraId="10DC2E0A" w14:textId="4E26FDB8" w:rsidR="002031E1" w:rsidRPr="00F93E92" w:rsidRDefault="002031E1" w:rsidP="00F93E92">
      <w:pPr>
        <w:spacing w:line="480" w:lineRule="auto"/>
        <w:rPr>
          <w:rFonts w:ascii="Times New Roman" w:hAnsi="Times New Roman" w:cs="Times New Roman"/>
          <w:sz w:val="24"/>
          <w:szCs w:val="24"/>
        </w:rPr>
      </w:pPr>
      <m:oMathPara>
        <m:oMath>
          <m:r>
            <w:rPr>
              <w:rFonts w:ascii="Cambria Math" w:hAnsi="Cambria Math" w:cs="Times New Roman"/>
              <w:sz w:val="24"/>
              <w:szCs w:val="24"/>
            </w:rPr>
            <m:t>Life Expectancy=</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*Diabetes+</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*Smoking+</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*Alcohol Use+</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*Obesity</m:t>
          </m:r>
          <m:r>
            <m:rPr>
              <m:sty m:val="p"/>
            </m:rPr>
            <w:rPr>
              <w:rFonts w:ascii="Cambria Math" w:hAnsi="Cambria Math" w:cs="Times New Roman"/>
              <w:sz w:val="24"/>
              <w:szCs w:val="24"/>
            </w:rPr>
            <w:br/>
          </m:r>
        </m:oMath>
      </m:oMathPara>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*Physical Activity +</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r>
          <w:rPr>
            <w:rFonts w:ascii="Cambria Math" w:hAnsi="Cambria Math" w:cs="Times New Roman"/>
            <w:sz w:val="24"/>
            <w:szCs w:val="24"/>
          </w:rPr>
          <m:t>* MSA</m:t>
        </m:r>
      </m:oMath>
      <w:r w:rsidRPr="00F93E92">
        <w:rPr>
          <w:rFonts w:ascii="Times New Roman" w:hAnsi="Times New Roman" w:cs="Times New Roman"/>
          <w:sz w:val="24"/>
          <w:szCs w:val="24"/>
        </w:rPr>
        <w:t>.</w:t>
      </w:r>
    </w:p>
    <w:p w14:paraId="2CB4A6AA" w14:textId="3CE5070F" w:rsidR="00151D7C" w:rsidRPr="00F93E92" w:rsidRDefault="00447340" w:rsidP="00F93E92">
      <w:pPr>
        <w:spacing w:line="480" w:lineRule="auto"/>
        <w:rPr>
          <w:rFonts w:ascii="Times New Roman" w:hAnsi="Times New Roman" w:cs="Times New Roman"/>
          <w:iCs/>
          <w:sz w:val="24"/>
          <w:szCs w:val="24"/>
        </w:rPr>
      </w:pPr>
      <w:r w:rsidRPr="00F93E92">
        <w:rPr>
          <w:rFonts w:ascii="Times New Roman" w:hAnsi="Times New Roman" w:cs="Times New Roman"/>
          <w:iCs/>
          <w:sz w:val="24"/>
          <w:szCs w:val="24"/>
        </w:rPr>
        <w:t xml:space="preserve">To choose the right model, a Breusch-Pagan test (Breusch and Pagan, 1979) was ran on </w:t>
      </w:r>
      <w:r w:rsidR="00151D7C" w:rsidRPr="00F93E92">
        <w:rPr>
          <w:rFonts w:ascii="Times New Roman" w:hAnsi="Times New Roman" w:cs="Times New Roman"/>
          <w:iCs/>
          <w:sz w:val="24"/>
          <w:szCs w:val="24"/>
        </w:rPr>
        <w:t>the model</w:t>
      </w:r>
      <w:r w:rsidR="002031E1" w:rsidRPr="00F93E92">
        <w:rPr>
          <w:rFonts w:ascii="Times New Roman" w:hAnsi="Times New Roman" w:cs="Times New Roman"/>
          <w:iCs/>
          <w:sz w:val="24"/>
          <w:szCs w:val="24"/>
        </w:rPr>
        <w:t xml:space="preserve"> to test </w:t>
      </w:r>
      <w:r w:rsidR="007527F2" w:rsidRPr="00F93E92">
        <w:rPr>
          <w:rFonts w:ascii="Times New Roman" w:hAnsi="Times New Roman" w:cs="Times New Roman"/>
          <w:iCs/>
          <w:sz w:val="24"/>
          <w:szCs w:val="24"/>
        </w:rPr>
        <w:t>if there are county-specific effects</w:t>
      </w:r>
      <w:r w:rsidR="00116BE2" w:rsidRPr="00F93E92">
        <w:rPr>
          <w:rFonts w:ascii="Times New Roman" w:hAnsi="Times New Roman" w:cs="Times New Roman"/>
          <w:iCs/>
          <w:sz w:val="24"/>
          <w:szCs w:val="24"/>
        </w:rPr>
        <w:t xml:space="preserve">. </w:t>
      </w:r>
      <w:r w:rsidR="005F04D7" w:rsidRPr="00F93E92">
        <w:rPr>
          <w:rFonts w:ascii="Times New Roman" w:hAnsi="Times New Roman" w:cs="Times New Roman"/>
          <w:iCs/>
          <w:sz w:val="24"/>
          <w:szCs w:val="24"/>
        </w:rPr>
        <w:t>Then, t</w:t>
      </w:r>
      <w:r w:rsidR="005A388A" w:rsidRPr="00F93E92">
        <w:rPr>
          <w:rFonts w:ascii="Times New Roman" w:hAnsi="Times New Roman" w:cs="Times New Roman"/>
          <w:iCs/>
          <w:sz w:val="24"/>
          <w:szCs w:val="24"/>
        </w:rPr>
        <w:t>he hypothesis of random effects is tested using the standard Hausman test (H</w:t>
      </w:r>
      <w:r w:rsidR="009079B5" w:rsidRPr="00F93E92">
        <w:rPr>
          <w:rFonts w:ascii="Times New Roman" w:hAnsi="Times New Roman" w:cs="Times New Roman"/>
          <w:iCs/>
          <w:sz w:val="24"/>
          <w:szCs w:val="24"/>
        </w:rPr>
        <w:t xml:space="preserve">ausman, 1978) </w:t>
      </w:r>
      <w:r w:rsidR="005F04D7" w:rsidRPr="00F93E92">
        <w:rPr>
          <w:rFonts w:ascii="Times New Roman" w:hAnsi="Times New Roman" w:cs="Times New Roman"/>
          <w:iCs/>
          <w:sz w:val="24"/>
          <w:szCs w:val="24"/>
        </w:rPr>
        <w:t>to test if the life expectancy and country effects are related.</w:t>
      </w:r>
    </w:p>
    <w:p w14:paraId="43A416A4" w14:textId="77777777" w:rsidR="00F93E92" w:rsidRDefault="00F93E92">
      <w:pPr>
        <w:rPr>
          <w:rFonts w:ascii="Times New Roman" w:hAnsi="Times New Roman" w:cs="Times New Roman"/>
          <w:b/>
          <w:sz w:val="24"/>
          <w:szCs w:val="24"/>
        </w:rPr>
      </w:pPr>
      <w:r>
        <w:rPr>
          <w:rFonts w:ascii="Times New Roman" w:hAnsi="Times New Roman" w:cs="Times New Roman"/>
          <w:b/>
          <w:sz w:val="24"/>
          <w:szCs w:val="24"/>
        </w:rPr>
        <w:br w:type="page"/>
      </w:r>
    </w:p>
    <w:p w14:paraId="5C067DED" w14:textId="799E2952" w:rsidR="006D2FBB" w:rsidRPr="00F93E92" w:rsidRDefault="00187F55" w:rsidP="00F93E92">
      <w:pPr>
        <w:spacing w:line="480" w:lineRule="auto"/>
        <w:jc w:val="center"/>
        <w:rPr>
          <w:rFonts w:ascii="Times New Roman" w:hAnsi="Times New Roman" w:cs="Times New Roman"/>
          <w:sz w:val="24"/>
          <w:szCs w:val="24"/>
        </w:rPr>
      </w:pPr>
      <w:r w:rsidRPr="00F93E92">
        <w:rPr>
          <w:rFonts w:ascii="Times New Roman" w:hAnsi="Times New Roman" w:cs="Times New Roman"/>
          <w:sz w:val="24"/>
          <w:szCs w:val="24"/>
        </w:rPr>
        <w:lastRenderedPageBreak/>
        <w:t>Results</w:t>
      </w:r>
    </w:p>
    <w:p w14:paraId="387555BF" w14:textId="550F762E" w:rsidR="0026655D" w:rsidRPr="00F93E92" w:rsidRDefault="00BD021E"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The means of each variable for both urban and rural counties are reported in table </w:t>
      </w:r>
      <w:r w:rsidR="00F93E92">
        <w:rPr>
          <w:rFonts w:ascii="Times New Roman" w:hAnsi="Times New Roman" w:cs="Times New Roman"/>
          <w:sz w:val="24"/>
          <w:szCs w:val="24"/>
        </w:rPr>
        <w:t>2</w:t>
      </w:r>
      <w:r w:rsidRPr="00F93E92">
        <w:rPr>
          <w:rFonts w:ascii="Times New Roman" w:hAnsi="Times New Roman" w:cs="Times New Roman"/>
          <w:sz w:val="24"/>
          <w:szCs w:val="24"/>
        </w:rPr>
        <w:t>.</w:t>
      </w:r>
      <w:r w:rsidR="00E24CAC" w:rsidRPr="00F93E92">
        <w:rPr>
          <w:rFonts w:ascii="Times New Roman" w:hAnsi="Times New Roman" w:cs="Times New Roman"/>
          <w:sz w:val="24"/>
          <w:szCs w:val="24"/>
        </w:rPr>
        <w:t xml:space="preserve"> </w:t>
      </w:r>
      <w:r w:rsidR="007C38FD" w:rsidRPr="00F93E92">
        <w:rPr>
          <w:rFonts w:ascii="Times New Roman" w:hAnsi="Times New Roman" w:cs="Times New Roman"/>
          <w:sz w:val="24"/>
          <w:szCs w:val="24"/>
        </w:rPr>
        <w:t xml:space="preserve">There is a significant difference (p-value &lt; 0.001) between the means in urban counties and rural counties for all variables. </w:t>
      </w:r>
      <w:r w:rsidR="0026655D" w:rsidRPr="00F93E92">
        <w:rPr>
          <w:rFonts w:ascii="Times New Roman" w:hAnsi="Times New Roman" w:cs="Times New Roman"/>
          <w:sz w:val="24"/>
          <w:szCs w:val="24"/>
        </w:rPr>
        <w:t>Urban counties reported higher mean life expectancies by 1.0282 years for males and 0.4247 years for females. Urban counties also reported higher means of alcohol use by 0.3777 percentage points, and physical activity by 4.5299 percentage points for males and 2.7615 percentage points for females. Rural counties reported higher means of diabetes by 0.2943 percentage points for males and 0.513 percentage points for females, obesity by 2.2087 percentage points for males and 2.8608 percentage points for females, and smoking by 1.7399 percentage points for males and 1.7596 percentage points for females.</w:t>
      </w:r>
      <w:r w:rsidR="00E24CAC" w:rsidRPr="00F93E92">
        <w:rPr>
          <w:rFonts w:ascii="Times New Roman" w:hAnsi="Times New Roman" w:cs="Times New Roman"/>
          <w:sz w:val="24"/>
          <w:szCs w:val="24"/>
        </w:rPr>
        <w:t xml:space="preserve"> </w:t>
      </w:r>
    </w:p>
    <w:p w14:paraId="653FDA0F" w14:textId="1D9E1511" w:rsidR="00E24CAC" w:rsidRPr="00F93E92" w:rsidRDefault="00E24CAC"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From the results of the pooled regressions, which is shown in table </w:t>
      </w:r>
      <w:r w:rsidR="00F93E92">
        <w:rPr>
          <w:rFonts w:ascii="Times New Roman" w:hAnsi="Times New Roman" w:cs="Times New Roman"/>
          <w:sz w:val="24"/>
          <w:szCs w:val="24"/>
        </w:rPr>
        <w:t>3</w:t>
      </w:r>
      <w:r w:rsidRPr="00F93E92">
        <w:rPr>
          <w:rFonts w:ascii="Times New Roman" w:hAnsi="Times New Roman" w:cs="Times New Roman"/>
          <w:sz w:val="24"/>
          <w:szCs w:val="24"/>
        </w:rPr>
        <w:t>, urban counties showed longer life expectancy compared to rural counties by 4.1604 years for males, and 3.6821 years for females when not accounting for other factors. Like previous literature has suggested, diabetes and smoking are both associated with decreased life expectancy both overall and in urban counties, however the effect of diabetes in urban counties on life expectancy is less severe. Alcohol use and activity shows increased life expectancy overall, but decreased life expectancy in urban counties when compared to rural counties. Strangely, obesity shows increased life expectancy in males but decreased life expectancy in females, and this effect is also seen in urban counties when compared to rural counties.</w:t>
      </w:r>
    </w:p>
    <w:p w14:paraId="1E3D57D3" w14:textId="4EBAD431"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Table </w:t>
      </w:r>
      <w:r w:rsidR="00F93E92">
        <w:rPr>
          <w:rFonts w:ascii="Times New Roman" w:hAnsi="Times New Roman" w:cs="Times New Roman"/>
          <w:sz w:val="24"/>
          <w:szCs w:val="24"/>
        </w:rPr>
        <w:t>2</w:t>
      </w:r>
      <w:r w:rsidRPr="00F93E92">
        <w:rPr>
          <w:rFonts w:ascii="Times New Roman" w:hAnsi="Times New Roman" w:cs="Times New Roman"/>
          <w:sz w:val="24"/>
          <w:szCs w:val="24"/>
        </w:rPr>
        <w:t>: T Test Results for Comparisons between MSAs and non MSAs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1630"/>
        <w:gridCol w:w="1883"/>
        <w:gridCol w:w="1660"/>
        <w:gridCol w:w="1648"/>
      </w:tblGrid>
      <w:tr w:rsidR="00E24CAC" w:rsidRPr="00F93E92" w14:paraId="4C4AFF92" w14:textId="77777777" w:rsidTr="00953289">
        <w:trPr>
          <w:trHeight w:val="431"/>
        </w:trPr>
        <w:tc>
          <w:tcPr>
            <w:tcW w:w="2529" w:type="dxa"/>
            <w:tcBorders>
              <w:top w:val="single" w:sz="4" w:space="0" w:color="auto"/>
              <w:left w:val="single" w:sz="4" w:space="0" w:color="auto"/>
              <w:bottom w:val="single" w:sz="4" w:space="0" w:color="auto"/>
              <w:right w:val="single" w:sz="4" w:space="0" w:color="auto"/>
            </w:tcBorders>
          </w:tcPr>
          <w:p w14:paraId="325EEC3B"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Variable</w:t>
            </w:r>
          </w:p>
        </w:tc>
        <w:tc>
          <w:tcPr>
            <w:tcW w:w="1630" w:type="dxa"/>
            <w:tcBorders>
              <w:top w:val="single" w:sz="4" w:space="0" w:color="auto"/>
              <w:left w:val="single" w:sz="4" w:space="0" w:color="auto"/>
              <w:bottom w:val="single" w:sz="4" w:space="0" w:color="auto"/>
              <w:right w:val="single" w:sz="4" w:space="0" w:color="auto"/>
            </w:tcBorders>
          </w:tcPr>
          <w:p w14:paraId="7E995E35"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Gender</w:t>
            </w:r>
          </w:p>
        </w:tc>
        <w:tc>
          <w:tcPr>
            <w:tcW w:w="1883" w:type="dxa"/>
            <w:tcBorders>
              <w:top w:val="single" w:sz="4" w:space="0" w:color="auto"/>
              <w:left w:val="single" w:sz="4" w:space="0" w:color="auto"/>
              <w:bottom w:val="single" w:sz="4" w:space="0" w:color="auto"/>
              <w:right w:val="single" w:sz="4" w:space="0" w:color="auto"/>
            </w:tcBorders>
            <w:hideMark/>
          </w:tcPr>
          <w:p w14:paraId="5CC02218"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MSAs Mean</w:t>
            </w:r>
          </w:p>
        </w:tc>
        <w:tc>
          <w:tcPr>
            <w:tcW w:w="1660" w:type="dxa"/>
            <w:tcBorders>
              <w:top w:val="single" w:sz="4" w:space="0" w:color="auto"/>
              <w:left w:val="single" w:sz="4" w:space="0" w:color="auto"/>
              <w:bottom w:val="single" w:sz="4" w:space="0" w:color="auto"/>
              <w:right w:val="single" w:sz="4" w:space="0" w:color="auto"/>
            </w:tcBorders>
          </w:tcPr>
          <w:p w14:paraId="51E8E2E3"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NMSAs Mean</w:t>
            </w:r>
          </w:p>
        </w:tc>
        <w:tc>
          <w:tcPr>
            <w:tcW w:w="1648" w:type="dxa"/>
            <w:tcBorders>
              <w:top w:val="single" w:sz="4" w:space="0" w:color="auto"/>
              <w:left w:val="single" w:sz="4" w:space="0" w:color="auto"/>
              <w:bottom w:val="single" w:sz="4" w:space="0" w:color="auto"/>
              <w:right w:val="single" w:sz="4" w:space="0" w:color="auto"/>
            </w:tcBorders>
            <w:hideMark/>
          </w:tcPr>
          <w:p w14:paraId="6E54F514"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i/>
                <w:sz w:val="24"/>
                <w:szCs w:val="24"/>
              </w:rPr>
              <w:t>t</w:t>
            </w:r>
            <w:r w:rsidRPr="00F93E92">
              <w:rPr>
                <w:rFonts w:ascii="Times New Roman" w:hAnsi="Times New Roman" w:cs="Times New Roman"/>
                <w:sz w:val="24"/>
                <w:szCs w:val="24"/>
              </w:rPr>
              <w:t>-value</w:t>
            </w:r>
          </w:p>
        </w:tc>
      </w:tr>
      <w:tr w:rsidR="00E24CAC" w:rsidRPr="00F93E92" w14:paraId="0B99F1C5" w14:textId="77777777" w:rsidTr="00953289">
        <w:trPr>
          <w:trHeight w:val="71"/>
        </w:trPr>
        <w:tc>
          <w:tcPr>
            <w:tcW w:w="2529" w:type="dxa"/>
            <w:tcBorders>
              <w:top w:val="single" w:sz="4" w:space="0" w:color="auto"/>
              <w:left w:val="single" w:sz="4" w:space="0" w:color="auto"/>
              <w:bottom w:val="single" w:sz="4" w:space="0" w:color="auto"/>
              <w:right w:val="single" w:sz="4" w:space="0" w:color="auto"/>
            </w:tcBorders>
            <w:hideMark/>
          </w:tcPr>
          <w:p w14:paraId="743B4EE4"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Life Expectancy Males</w:t>
            </w:r>
          </w:p>
        </w:tc>
        <w:tc>
          <w:tcPr>
            <w:tcW w:w="1630" w:type="dxa"/>
            <w:tcBorders>
              <w:top w:val="single" w:sz="4" w:space="0" w:color="auto"/>
              <w:left w:val="single" w:sz="4" w:space="0" w:color="auto"/>
              <w:bottom w:val="single" w:sz="4" w:space="0" w:color="auto"/>
              <w:right w:val="single" w:sz="4" w:space="0" w:color="auto"/>
            </w:tcBorders>
          </w:tcPr>
          <w:p w14:paraId="224E6C47"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p>
          <w:p w14:paraId="359CA58D"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c>
          <w:tcPr>
            <w:tcW w:w="1883" w:type="dxa"/>
            <w:tcBorders>
              <w:top w:val="single" w:sz="4" w:space="0" w:color="auto"/>
              <w:left w:val="single" w:sz="4" w:space="0" w:color="auto"/>
              <w:bottom w:val="single" w:sz="4" w:space="0" w:color="auto"/>
              <w:right w:val="single" w:sz="4" w:space="0" w:color="auto"/>
            </w:tcBorders>
            <w:hideMark/>
          </w:tcPr>
          <w:p w14:paraId="5587F02F"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74.4318</w:t>
            </w:r>
          </w:p>
          <w:p w14:paraId="5B160C5F"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79.7312</w:t>
            </w:r>
          </w:p>
          <w:p w14:paraId="77E5756B" w14:textId="77777777" w:rsidR="00E24CAC" w:rsidRPr="00F93E92" w:rsidRDefault="00E24CAC" w:rsidP="00F93E92">
            <w:pPr>
              <w:spacing w:line="480" w:lineRule="auto"/>
              <w:rPr>
                <w:rFonts w:ascii="Times New Roman" w:hAnsi="Times New Roman" w:cs="Times New Roman"/>
                <w:sz w:val="24"/>
                <w:szCs w:val="24"/>
              </w:rPr>
            </w:pPr>
          </w:p>
        </w:tc>
        <w:tc>
          <w:tcPr>
            <w:tcW w:w="1660" w:type="dxa"/>
            <w:tcBorders>
              <w:top w:val="single" w:sz="4" w:space="0" w:color="auto"/>
              <w:left w:val="single" w:sz="4" w:space="0" w:color="auto"/>
              <w:bottom w:val="single" w:sz="4" w:space="0" w:color="auto"/>
              <w:right w:val="single" w:sz="4" w:space="0" w:color="auto"/>
            </w:tcBorders>
            <w:hideMark/>
          </w:tcPr>
          <w:p w14:paraId="38D69311"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73.4036</w:t>
            </w:r>
          </w:p>
          <w:p w14:paraId="1AD4BD22"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79.3065</w:t>
            </w:r>
          </w:p>
        </w:tc>
        <w:tc>
          <w:tcPr>
            <w:tcW w:w="1648" w:type="dxa"/>
            <w:tcBorders>
              <w:top w:val="single" w:sz="4" w:space="0" w:color="auto"/>
              <w:left w:val="single" w:sz="4" w:space="0" w:color="auto"/>
              <w:bottom w:val="single" w:sz="4" w:space="0" w:color="auto"/>
              <w:right w:val="single" w:sz="4" w:space="0" w:color="auto"/>
            </w:tcBorders>
            <w:hideMark/>
          </w:tcPr>
          <w:p w14:paraId="6E687F8A"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36.551***</w:t>
            </w:r>
          </w:p>
          <w:p w14:paraId="39F1C832"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7.8871***</w:t>
            </w:r>
          </w:p>
        </w:tc>
      </w:tr>
      <w:tr w:rsidR="00E24CAC" w:rsidRPr="00F93E92" w14:paraId="60FF1ADE" w14:textId="77777777" w:rsidTr="00953289">
        <w:trPr>
          <w:trHeight w:val="71"/>
        </w:trPr>
        <w:tc>
          <w:tcPr>
            <w:tcW w:w="2529" w:type="dxa"/>
            <w:tcBorders>
              <w:top w:val="single" w:sz="4" w:space="0" w:color="auto"/>
              <w:left w:val="single" w:sz="4" w:space="0" w:color="auto"/>
              <w:bottom w:val="single" w:sz="4" w:space="0" w:color="auto"/>
              <w:right w:val="single" w:sz="4" w:space="0" w:color="auto"/>
            </w:tcBorders>
          </w:tcPr>
          <w:p w14:paraId="2BDCD09C"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Alcohol Use</w:t>
            </w:r>
          </w:p>
        </w:tc>
        <w:tc>
          <w:tcPr>
            <w:tcW w:w="1630" w:type="dxa"/>
            <w:tcBorders>
              <w:top w:val="single" w:sz="4" w:space="0" w:color="auto"/>
              <w:left w:val="single" w:sz="4" w:space="0" w:color="auto"/>
              <w:bottom w:val="single" w:sz="4" w:space="0" w:color="auto"/>
              <w:right w:val="single" w:sz="4" w:space="0" w:color="auto"/>
            </w:tcBorders>
          </w:tcPr>
          <w:p w14:paraId="513BB36F" w14:textId="77777777" w:rsidR="00E24CAC" w:rsidRPr="00F93E92" w:rsidRDefault="00E24CAC" w:rsidP="00F93E92">
            <w:pPr>
              <w:spacing w:line="480" w:lineRule="auto"/>
              <w:rPr>
                <w:rFonts w:ascii="Times New Roman" w:hAnsi="Times New Roman" w:cs="Times New Roman"/>
                <w:sz w:val="24"/>
                <w:szCs w:val="24"/>
              </w:rPr>
            </w:pPr>
          </w:p>
        </w:tc>
        <w:tc>
          <w:tcPr>
            <w:tcW w:w="1883" w:type="dxa"/>
            <w:tcBorders>
              <w:top w:val="single" w:sz="4" w:space="0" w:color="auto"/>
              <w:left w:val="single" w:sz="4" w:space="0" w:color="auto"/>
              <w:bottom w:val="single" w:sz="4" w:space="0" w:color="auto"/>
              <w:right w:val="single" w:sz="4" w:space="0" w:color="auto"/>
            </w:tcBorders>
          </w:tcPr>
          <w:p w14:paraId="7A5F7D17"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16.8038</w:t>
            </w:r>
          </w:p>
        </w:tc>
        <w:tc>
          <w:tcPr>
            <w:tcW w:w="1660" w:type="dxa"/>
            <w:tcBorders>
              <w:top w:val="single" w:sz="4" w:space="0" w:color="auto"/>
              <w:left w:val="single" w:sz="4" w:space="0" w:color="auto"/>
              <w:bottom w:val="single" w:sz="4" w:space="0" w:color="auto"/>
              <w:right w:val="single" w:sz="4" w:space="0" w:color="auto"/>
            </w:tcBorders>
          </w:tcPr>
          <w:p w14:paraId="3C4EDE68"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16.4261</w:t>
            </w:r>
          </w:p>
        </w:tc>
        <w:tc>
          <w:tcPr>
            <w:tcW w:w="1648" w:type="dxa"/>
            <w:tcBorders>
              <w:top w:val="single" w:sz="4" w:space="0" w:color="auto"/>
              <w:left w:val="single" w:sz="4" w:space="0" w:color="auto"/>
              <w:bottom w:val="single" w:sz="4" w:space="0" w:color="auto"/>
              <w:right w:val="single" w:sz="4" w:space="0" w:color="auto"/>
            </w:tcBorders>
          </w:tcPr>
          <w:p w14:paraId="38B709C8"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7.8871***</w:t>
            </w:r>
          </w:p>
        </w:tc>
      </w:tr>
      <w:tr w:rsidR="00E24CAC" w:rsidRPr="00F93E92" w14:paraId="5DDF2AA6" w14:textId="77777777" w:rsidTr="00953289">
        <w:trPr>
          <w:trHeight w:val="70"/>
        </w:trPr>
        <w:tc>
          <w:tcPr>
            <w:tcW w:w="2529" w:type="dxa"/>
            <w:tcBorders>
              <w:top w:val="single" w:sz="4" w:space="0" w:color="auto"/>
              <w:left w:val="single" w:sz="4" w:space="0" w:color="auto"/>
              <w:bottom w:val="single" w:sz="4" w:space="0" w:color="auto"/>
              <w:right w:val="single" w:sz="4" w:space="0" w:color="auto"/>
            </w:tcBorders>
          </w:tcPr>
          <w:p w14:paraId="35B68EFD"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Diabetes</w:t>
            </w:r>
          </w:p>
        </w:tc>
        <w:tc>
          <w:tcPr>
            <w:tcW w:w="1630" w:type="dxa"/>
            <w:tcBorders>
              <w:top w:val="single" w:sz="4" w:space="0" w:color="auto"/>
              <w:left w:val="single" w:sz="4" w:space="0" w:color="auto"/>
              <w:bottom w:val="single" w:sz="4" w:space="0" w:color="auto"/>
              <w:right w:val="single" w:sz="4" w:space="0" w:color="auto"/>
            </w:tcBorders>
          </w:tcPr>
          <w:p w14:paraId="37985FAB"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p>
          <w:p w14:paraId="6B9B0234"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c>
          <w:tcPr>
            <w:tcW w:w="1883" w:type="dxa"/>
            <w:tcBorders>
              <w:top w:val="single" w:sz="4" w:space="0" w:color="auto"/>
              <w:left w:val="single" w:sz="4" w:space="0" w:color="auto"/>
              <w:bottom w:val="single" w:sz="4" w:space="0" w:color="auto"/>
              <w:right w:val="single" w:sz="4" w:space="0" w:color="auto"/>
            </w:tcBorders>
          </w:tcPr>
          <w:p w14:paraId="34B071FD"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13.0647</w:t>
            </w:r>
          </w:p>
          <w:p w14:paraId="7011BC5E"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10.4380</w:t>
            </w:r>
          </w:p>
        </w:tc>
        <w:tc>
          <w:tcPr>
            <w:tcW w:w="1660" w:type="dxa"/>
            <w:tcBorders>
              <w:top w:val="single" w:sz="4" w:space="0" w:color="auto"/>
              <w:left w:val="single" w:sz="4" w:space="0" w:color="auto"/>
              <w:bottom w:val="single" w:sz="4" w:space="0" w:color="auto"/>
              <w:right w:val="single" w:sz="4" w:space="0" w:color="auto"/>
            </w:tcBorders>
          </w:tcPr>
          <w:p w14:paraId="73744A98"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13.3590</w:t>
            </w:r>
          </w:p>
          <w:p w14:paraId="4F5EB183"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10.9510</w:t>
            </w:r>
          </w:p>
        </w:tc>
        <w:tc>
          <w:tcPr>
            <w:tcW w:w="1648" w:type="dxa"/>
            <w:tcBorders>
              <w:top w:val="single" w:sz="4" w:space="0" w:color="auto"/>
              <w:left w:val="single" w:sz="4" w:space="0" w:color="auto"/>
              <w:bottom w:val="single" w:sz="4" w:space="0" w:color="auto"/>
              <w:right w:val="single" w:sz="4" w:space="0" w:color="auto"/>
            </w:tcBorders>
          </w:tcPr>
          <w:p w14:paraId="7ECCD803"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-11.597***</w:t>
            </w:r>
          </w:p>
          <w:p w14:paraId="1387DABC"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-16.702***</w:t>
            </w:r>
          </w:p>
        </w:tc>
      </w:tr>
      <w:tr w:rsidR="00E24CAC" w:rsidRPr="00F93E92" w14:paraId="0927F53D" w14:textId="77777777" w:rsidTr="00953289">
        <w:trPr>
          <w:trHeight w:val="70"/>
        </w:trPr>
        <w:tc>
          <w:tcPr>
            <w:tcW w:w="2529" w:type="dxa"/>
            <w:tcBorders>
              <w:top w:val="single" w:sz="4" w:space="0" w:color="auto"/>
              <w:left w:val="single" w:sz="4" w:space="0" w:color="auto"/>
              <w:bottom w:val="single" w:sz="4" w:space="0" w:color="auto"/>
              <w:right w:val="single" w:sz="4" w:space="0" w:color="auto"/>
            </w:tcBorders>
          </w:tcPr>
          <w:p w14:paraId="5573FFAA"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Obesity</w:t>
            </w:r>
          </w:p>
        </w:tc>
        <w:tc>
          <w:tcPr>
            <w:tcW w:w="1630" w:type="dxa"/>
            <w:tcBorders>
              <w:top w:val="single" w:sz="4" w:space="0" w:color="auto"/>
              <w:left w:val="single" w:sz="4" w:space="0" w:color="auto"/>
              <w:bottom w:val="single" w:sz="4" w:space="0" w:color="auto"/>
              <w:right w:val="single" w:sz="4" w:space="0" w:color="auto"/>
            </w:tcBorders>
          </w:tcPr>
          <w:p w14:paraId="5E240309"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p>
          <w:p w14:paraId="269547CA"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c>
          <w:tcPr>
            <w:tcW w:w="1883" w:type="dxa"/>
            <w:tcBorders>
              <w:top w:val="single" w:sz="4" w:space="0" w:color="auto"/>
              <w:left w:val="single" w:sz="4" w:space="0" w:color="auto"/>
              <w:bottom w:val="single" w:sz="4" w:space="0" w:color="auto"/>
              <w:right w:val="single" w:sz="4" w:space="0" w:color="auto"/>
            </w:tcBorders>
          </w:tcPr>
          <w:p w14:paraId="47EFC9DA"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30.0444</w:t>
            </w:r>
          </w:p>
          <w:p w14:paraId="551F963F"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32.0442</w:t>
            </w:r>
          </w:p>
        </w:tc>
        <w:tc>
          <w:tcPr>
            <w:tcW w:w="1660" w:type="dxa"/>
            <w:tcBorders>
              <w:top w:val="single" w:sz="4" w:space="0" w:color="auto"/>
              <w:left w:val="single" w:sz="4" w:space="0" w:color="auto"/>
              <w:bottom w:val="single" w:sz="4" w:space="0" w:color="auto"/>
              <w:right w:val="single" w:sz="4" w:space="0" w:color="auto"/>
            </w:tcBorders>
          </w:tcPr>
          <w:p w14:paraId="37D3D7DD"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32.2531</w:t>
            </w:r>
          </w:p>
          <w:p w14:paraId="550CFF1E"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34.9050</w:t>
            </w:r>
          </w:p>
        </w:tc>
        <w:tc>
          <w:tcPr>
            <w:tcW w:w="1648" w:type="dxa"/>
            <w:tcBorders>
              <w:top w:val="single" w:sz="4" w:space="0" w:color="auto"/>
              <w:left w:val="single" w:sz="4" w:space="0" w:color="auto"/>
              <w:bottom w:val="single" w:sz="4" w:space="0" w:color="auto"/>
              <w:right w:val="single" w:sz="4" w:space="0" w:color="auto"/>
            </w:tcBorders>
          </w:tcPr>
          <w:p w14:paraId="6EA406D3"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-37.462***</w:t>
            </w:r>
          </w:p>
          <w:p w14:paraId="25A6C032"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-36.556***</w:t>
            </w:r>
          </w:p>
        </w:tc>
      </w:tr>
      <w:tr w:rsidR="00E24CAC" w:rsidRPr="00F93E92" w14:paraId="1764C366" w14:textId="77777777" w:rsidTr="00953289">
        <w:trPr>
          <w:trHeight w:val="70"/>
        </w:trPr>
        <w:tc>
          <w:tcPr>
            <w:tcW w:w="2529" w:type="dxa"/>
            <w:tcBorders>
              <w:top w:val="single" w:sz="4" w:space="0" w:color="auto"/>
              <w:left w:val="single" w:sz="4" w:space="0" w:color="auto"/>
              <w:bottom w:val="single" w:sz="4" w:space="0" w:color="auto"/>
              <w:right w:val="single" w:sz="4" w:space="0" w:color="auto"/>
            </w:tcBorders>
          </w:tcPr>
          <w:p w14:paraId="5CF7EC0A"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Physical Activity</w:t>
            </w:r>
          </w:p>
        </w:tc>
        <w:tc>
          <w:tcPr>
            <w:tcW w:w="1630" w:type="dxa"/>
            <w:tcBorders>
              <w:top w:val="single" w:sz="4" w:space="0" w:color="auto"/>
              <w:left w:val="single" w:sz="4" w:space="0" w:color="auto"/>
              <w:bottom w:val="single" w:sz="4" w:space="0" w:color="auto"/>
              <w:right w:val="single" w:sz="4" w:space="0" w:color="auto"/>
            </w:tcBorders>
          </w:tcPr>
          <w:p w14:paraId="2E273565"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p>
          <w:p w14:paraId="31381D8A"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c>
          <w:tcPr>
            <w:tcW w:w="1883" w:type="dxa"/>
            <w:tcBorders>
              <w:top w:val="single" w:sz="4" w:space="0" w:color="auto"/>
              <w:left w:val="single" w:sz="4" w:space="0" w:color="auto"/>
              <w:bottom w:val="single" w:sz="4" w:space="0" w:color="auto"/>
              <w:right w:val="single" w:sz="4" w:space="0" w:color="auto"/>
            </w:tcBorders>
          </w:tcPr>
          <w:p w14:paraId="50D1F34D"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58.2406</w:t>
            </w:r>
          </w:p>
          <w:p w14:paraId="216FA558"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48.3865</w:t>
            </w:r>
          </w:p>
        </w:tc>
        <w:tc>
          <w:tcPr>
            <w:tcW w:w="1660" w:type="dxa"/>
            <w:tcBorders>
              <w:top w:val="single" w:sz="4" w:space="0" w:color="auto"/>
              <w:left w:val="single" w:sz="4" w:space="0" w:color="auto"/>
              <w:bottom w:val="single" w:sz="4" w:space="0" w:color="auto"/>
              <w:right w:val="single" w:sz="4" w:space="0" w:color="auto"/>
            </w:tcBorders>
          </w:tcPr>
          <w:p w14:paraId="5326E8AD"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53.7107</w:t>
            </w:r>
          </w:p>
          <w:p w14:paraId="16B9082C"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45.6250</w:t>
            </w:r>
          </w:p>
        </w:tc>
        <w:tc>
          <w:tcPr>
            <w:tcW w:w="1648" w:type="dxa"/>
            <w:tcBorders>
              <w:top w:val="single" w:sz="4" w:space="0" w:color="auto"/>
              <w:left w:val="single" w:sz="4" w:space="0" w:color="auto"/>
              <w:bottom w:val="single" w:sz="4" w:space="0" w:color="auto"/>
              <w:right w:val="single" w:sz="4" w:space="0" w:color="auto"/>
            </w:tcBorders>
          </w:tcPr>
          <w:p w14:paraId="537B32DC"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38.213***</w:t>
            </w:r>
          </w:p>
          <w:p w14:paraId="385B0893"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18.91***</w:t>
            </w:r>
          </w:p>
        </w:tc>
      </w:tr>
      <w:tr w:rsidR="00E24CAC" w:rsidRPr="00F93E92" w14:paraId="4D108341" w14:textId="77777777" w:rsidTr="00953289">
        <w:trPr>
          <w:trHeight w:val="70"/>
        </w:trPr>
        <w:tc>
          <w:tcPr>
            <w:tcW w:w="2529" w:type="dxa"/>
            <w:tcBorders>
              <w:top w:val="single" w:sz="4" w:space="0" w:color="auto"/>
              <w:left w:val="single" w:sz="4" w:space="0" w:color="auto"/>
              <w:bottom w:val="single" w:sz="4" w:space="0" w:color="auto"/>
              <w:right w:val="single" w:sz="4" w:space="0" w:color="auto"/>
            </w:tcBorders>
          </w:tcPr>
          <w:p w14:paraId="0FA8EB49"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Smoking</w:t>
            </w:r>
          </w:p>
        </w:tc>
        <w:tc>
          <w:tcPr>
            <w:tcW w:w="1630" w:type="dxa"/>
            <w:tcBorders>
              <w:top w:val="single" w:sz="4" w:space="0" w:color="auto"/>
              <w:left w:val="single" w:sz="4" w:space="0" w:color="auto"/>
              <w:bottom w:val="single" w:sz="4" w:space="0" w:color="auto"/>
              <w:right w:val="single" w:sz="4" w:space="0" w:color="auto"/>
            </w:tcBorders>
          </w:tcPr>
          <w:p w14:paraId="5E571115"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r w:rsidRPr="00F93E92">
              <w:rPr>
                <w:rFonts w:ascii="Times New Roman" w:hAnsi="Times New Roman" w:cs="Times New Roman"/>
                <w:sz w:val="24"/>
                <w:szCs w:val="24"/>
              </w:rPr>
              <w:br/>
              <w:t>Female</w:t>
            </w:r>
          </w:p>
        </w:tc>
        <w:tc>
          <w:tcPr>
            <w:tcW w:w="1883" w:type="dxa"/>
            <w:tcBorders>
              <w:top w:val="single" w:sz="4" w:space="0" w:color="auto"/>
              <w:left w:val="single" w:sz="4" w:space="0" w:color="auto"/>
              <w:bottom w:val="single" w:sz="4" w:space="0" w:color="auto"/>
              <w:right w:val="single" w:sz="4" w:space="0" w:color="auto"/>
            </w:tcBorders>
          </w:tcPr>
          <w:p w14:paraId="4D3729FF"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21.1643</w:t>
            </w:r>
            <w:r w:rsidRPr="00F93E92">
              <w:rPr>
                <w:rFonts w:ascii="Times New Roman" w:hAnsi="Times New Roman" w:cs="Times New Roman"/>
                <w:sz w:val="24"/>
                <w:szCs w:val="24"/>
              </w:rPr>
              <w:br/>
              <w:t>18.1207</w:t>
            </w:r>
          </w:p>
        </w:tc>
        <w:tc>
          <w:tcPr>
            <w:tcW w:w="1660" w:type="dxa"/>
            <w:tcBorders>
              <w:top w:val="single" w:sz="4" w:space="0" w:color="auto"/>
              <w:left w:val="single" w:sz="4" w:space="0" w:color="auto"/>
              <w:bottom w:val="single" w:sz="4" w:space="0" w:color="auto"/>
              <w:right w:val="single" w:sz="4" w:space="0" w:color="auto"/>
            </w:tcBorders>
          </w:tcPr>
          <w:p w14:paraId="5852ED88"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22.9042</w:t>
            </w:r>
            <w:r w:rsidRPr="00F93E92">
              <w:rPr>
                <w:rFonts w:ascii="Times New Roman" w:hAnsi="Times New Roman" w:cs="Times New Roman"/>
                <w:sz w:val="24"/>
                <w:szCs w:val="24"/>
              </w:rPr>
              <w:br/>
              <w:t>19.8793</w:t>
            </w:r>
          </w:p>
        </w:tc>
        <w:tc>
          <w:tcPr>
            <w:tcW w:w="1648" w:type="dxa"/>
            <w:tcBorders>
              <w:top w:val="single" w:sz="4" w:space="0" w:color="auto"/>
              <w:left w:val="single" w:sz="4" w:space="0" w:color="auto"/>
              <w:bottom w:val="single" w:sz="4" w:space="0" w:color="auto"/>
              <w:right w:val="single" w:sz="4" w:space="0" w:color="auto"/>
            </w:tcBorders>
          </w:tcPr>
          <w:p w14:paraId="006F68B4" w14:textId="77777777" w:rsidR="00E24CAC" w:rsidRPr="00F93E92" w:rsidRDefault="00E24CA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-32.105***</w:t>
            </w:r>
            <w:r w:rsidRPr="00F93E92">
              <w:rPr>
                <w:rFonts w:ascii="Times New Roman" w:hAnsi="Times New Roman" w:cs="Times New Roman"/>
                <w:sz w:val="24"/>
                <w:szCs w:val="24"/>
              </w:rPr>
              <w:br/>
              <w:t>-33.431***</w:t>
            </w:r>
          </w:p>
        </w:tc>
      </w:tr>
      <w:tr w:rsidR="00F93E92" w:rsidRPr="00F93E92" w14:paraId="46BFC8FF" w14:textId="77777777" w:rsidTr="00D264B8">
        <w:trPr>
          <w:trHeight w:val="70"/>
        </w:trPr>
        <w:tc>
          <w:tcPr>
            <w:tcW w:w="2529" w:type="dxa"/>
            <w:tcBorders>
              <w:top w:val="single" w:sz="4" w:space="0" w:color="auto"/>
              <w:left w:val="single" w:sz="4" w:space="0" w:color="auto"/>
              <w:bottom w:val="single" w:sz="4" w:space="0" w:color="auto"/>
              <w:right w:val="single" w:sz="4" w:space="0" w:color="auto"/>
            </w:tcBorders>
          </w:tcPr>
          <w:p w14:paraId="3A6BA832" w14:textId="2BAE4A89" w:rsidR="00F93E92" w:rsidRPr="00F93E92" w:rsidRDefault="00F93E92"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Significant codes</w:t>
            </w:r>
          </w:p>
        </w:tc>
        <w:tc>
          <w:tcPr>
            <w:tcW w:w="6821" w:type="dxa"/>
            <w:gridSpan w:val="4"/>
            <w:tcBorders>
              <w:top w:val="single" w:sz="4" w:space="0" w:color="auto"/>
              <w:left w:val="single" w:sz="4" w:space="0" w:color="auto"/>
              <w:bottom w:val="single" w:sz="4" w:space="0" w:color="auto"/>
              <w:right w:val="single" w:sz="4" w:space="0" w:color="auto"/>
            </w:tcBorders>
          </w:tcPr>
          <w:p w14:paraId="51C9D366" w14:textId="586E2DEA" w:rsidR="00F93E92" w:rsidRPr="00F93E92" w:rsidRDefault="00F93E92"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 ‘***’ 0.001 ‘**’ 0.01 ‘*’ 0.05 ‘.’</w:t>
            </w:r>
          </w:p>
        </w:tc>
      </w:tr>
    </w:tbl>
    <w:p w14:paraId="57A98AC4" w14:textId="11707608" w:rsidR="00E24CAC" w:rsidRPr="00F93E92" w:rsidRDefault="00E24CAC" w:rsidP="00F93E92">
      <w:pPr>
        <w:spacing w:line="480" w:lineRule="auto"/>
        <w:rPr>
          <w:rFonts w:ascii="Times New Roman" w:hAnsi="Times New Roman" w:cs="Times New Roman"/>
          <w:sz w:val="24"/>
          <w:szCs w:val="24"/>
        </w:rPr>
      </w:pPr>
    </w:p>
    <w:p w14:paraId="2040C4EF" w14:textId="041E4A12" w:rsidR="00E24CAC" w:rsidRPr="00F93E92" w:rsidRDefault="00E24CAC"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The twofold Oaxaca-Blinder Dissociation shows that the difference in the mean life expectancy between urban and rural counties is 1.0395 years for males and 0.4791 years for females with urban counties having the higher life expectancies. These differences are decomposed into 0.9105 years of explained difference and 0.1290 years of unexplained difference, of which 0.0940 years is in favor of MSA and 0.0350 years is against NMSA, for males, and 0.5079 years of explained difference and -0.02880 years of unexplained difference, of which -0.0210 is in favor of MSA and -0.0078 is against NMSA, for females. </w:t>
      </w:r>
    </w:p>
    <w:p w14:paraId="77A3CF67" w14:textId="5E0C4E32" w:rsidR="000050D6" w:rsidRPr="00F93E92" w:rsidRDefault="000050D6"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 xml:space="preserve">Table </w:t>
      </w:r>
      <w:r w:rsidR="00F93E92">
        <w:rPr>
          <w:rFonts w:ascii="Times New Roman" w:hAnsi="Times New Roman" w:cs="Times New Roman"/>
          <w:sz w:val="24"/>
          <w:szCs w:val="24"/>
        </w:rPr>
        <w:t>3</w:t>
      </w:r>
      <w:r w:rsidRPr="00F93E92">
        <w:rPr>
          <w:rFonts w:ascii="Times New Roman" w:hAnsi="Times New Roman" w:cs="Times New Roman"/>
          <w:sz w:val="24"/>
          <w:szCs w:val="24"/>
        </w:rPr>
        <w:t>: Coefficients from the regressions on all data, MSA data, and NMSA data</w:t>
      </w:r>
    </w:p>
    <w:tbl>
      <w:tblPr>
        <w:tblStyle w:val="TableGrid"/>
        <w:tblW w:w="9382" w:type="dxa"/>
        <w:tblLook w:val="04A0" w:firstRow="1" w:lastRow="0" w:firstColumn="1" w:lastColumn="0" w:noHBand="0" w:noVBand="1"/>
      </w:tblPr>
      <w:tblGrid>
        <w:gridCol w:w="1438"/>
        <w:gridCol w:w="1977"/>
        <w:gridCol w:w="1890"/>
        <w:gridCol w:w="1980"/>
        <w:gridCol w:w="2097"/>
      </w:tblGrid>
      <w:tr w:rsidR="001B5C68" w:rsidRPr="00F93E92" w14:paraId="546AA9EF" w14:textId="77777777" w:rsidTr="006167A9">
        <w:trPr>
          <w:trHeight w:val="566"/>
        </w:trPr>
        <w:tc>
          <w:tcPr>
            <w:tcW w:w="1438" w:type="dxa"/>
          </w:tcPr>
          <w:p w14:paraId="4D690D66" w14:textId="77777777" w:rsidR="001B5C68" w:rsidRPr="00F93E92" w:rsidRDefault="001B5C68" w:rsidP="00F93E92">
            <w:pPr>
              <w:spacing w:line="480" w:lineRule="auto"/>
              <w:rPr>
                <w:rFonts w:ascii="Times New Roman" w:hAnsi="Times New Roman" w:cs="Times New Roman"/>
                <w:sz w:val="24"/>
                <w:szCs w:val="24"/>
              </w:rPr>
            </w:pPr>
          </w:p>
        </w:tc>
        <w:tc>
          <w:tcPr>
            <w:tcW w:w="3867" w:type="dxa"/>
            <w:gridSpan w:val="2"/>
          </w:tcPr>
          <w:p w14:paraId="5233D42D" w14:textId="77777777" w:rsidR="001B5C68" w:rsidRPr="00F93E92" w:rsidRDefault="001B5C68"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Model not accounting for MSA </w:t>
            </w:r>
          </w:p>
        </w:tc>
        <w:tc>
          <w:tcPr>
            <w:tcW w:w="4077" w:type="dxa"/>
            <w:gridSpan w:val="2"/>
          </w:tcPr>
          <w:p w14:paraId="295F9F2F" w14:textId="77777777" w:rsidR="001B5C68" w:rsidRPr="00F93E92" w:rsidRDefault="001B5C68"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Model accounting for MSA</w:t>
            </w:r>
          </w:p>
        </w:tc>
      </w:tr>
      <w:tr w:rsidR="006167A9" w:rsidRPr="00F93E92" w14:paraId="4AF20B21" w14:textId="77777777" w:rsidTr="006167A9">
        <w:trPr>
          <w:trHeight w:val="566"/>
        </w:trPr>
        <w:tc>
          <w:tcPr>
            <w:tcW w:w="1438" w:type="dxa"/>
          </w:tcPr>
          <w:p w14:paraId="1B062A31"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Coefficient</w:t>
            </w:r>
          </w:p>
        </w:tc>
        <w:tc>
          <w:tcPr>
            <w:tcW w:w="1977" w:type="dxa"/>
          </w:tcPr>
          <w:p w14:paraId="065BC8A6"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Males</w:t>
            </w:r>
          </w:p>
        </w:tc>
        <w:tc>
          <w:tcPr>
            <w:tcW w:w="1890" w:type="dxa"/>
          </w:tcPr>
          <w:p w14:paraId="0A2D41B4"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Females</w:t>
            </w:r>
          </w:p>
        </w:tc>
        <w:tc>
          <w:tcPr>
            <w:tcW w:w="1980" w:type="dxa"/>
          </w:tcPr>
          <w:p w14:paraId="426DD245"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Males</w:t>
            </w:r>
          </w:p>
        </w:tc>
        <w:tc>
          <w:tcPr>
            <w:tcW w:w="2097" w:type="dxa"/>
          </w:tcPr>
          <w:p w14:paraId="0A286687"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Females</w:t>
            </w:r>
          </w:p>
        </w:tc>
      </w:tr>
      <w:tr w:rsidR="006167A9" w:rsidRPr="00F93E92" w14:paraId="314AEDA4" w14:textId="77777777" w:rsidTr="006167A9">
        <w:trPr>
          <w:trHeight w:val="71"/>
        </w:trPr>
        <w:tc>
          <w:tcPr>
            <w:tcW w:w="1438" w:type="dxa"/>
          </w:tcPr>
          <w:p w14:paraId="42A1D2C5"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Intercept</w:t>
            </w:r>
          </w:p>
        </w:tc>
        <w:tc>
          <w:tcPr>
            <w:tcW w:w="1977" w:type="dxa"/>
          </w:tcPr>
          <w:p w14:paraId="3AEF29BD" w14:textId="70B4D918"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77.</w:t>
            </w:r>
            <w:r w:rsidR="00D715A2" w:rsidRPr="00F93E92">
              <w:rPr>
                <w:rFonts w:ascii="Times New Roman" w:hAnsi="Times New Roman" w:cs="Times New Roman"/>
                <w:sz w:val="24"/>
                <w:szCs w:val="24"/>
              </w:rPr>
              <w:t>9996</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D715A2" w:rsidRPr="00F93E92">
              <w:rPr>
                <w:rFonts w:ascii="Times New Roman" w:hAnsi="Times New Roman" w:cs="Times New Roman"/>
                <w:sz w:val="24"/>
                <w:szCs w:val="24"/>
              </w:rPr>
              <w:t>3278</w:t>
            </w:r>
            <w:r w:rsidRPr="00F93E92">
              <w:rPr>
                <w:rFonts w:ascii="Times New Roman" w:hAnsi="Times New Roman" w:cs="Times New Roman"/>
                <w:sz w:val="24"/>
                <w:szCs w:val="24"/>
              </w:rPr>
              <w:t>)</w:t>
            </w:r>
          </w:p>
        </w:tc>
        <w:tc>
          <w:tcPr>
            <w:tcW w:w="1890" w:type="dxa"/>
          </w:tcPr>
          <w:p w14:paraId="0421073D" w14:textId="690890CA"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81.</w:t>
            </w:r>
            <w:r w:rsidR="00FA78BC" w:rsidRPr="00F93E92">
              <w:rPr>
                <w:rFonts w:ascii="Times New Roman" w:hAnsi="Times New Roman" w:cs="Times New Roman"/>
                <w:sz w:val="24"/>
                <w:szCs w:val="24"/>
              </w:rPr>
              <w:t>7385</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2501</w:t>
            </w:r>
            <w:r w:rsidRPr="00F93E92">
              <w:rPr>
                <w:rFonts w:ascii="Times New Roman" w:hAnsi="Times New Roman" w:cs="Times New Roman"/>
                <w:sz w:val="24"/>
                <w:szCs w:val="24"/>
              </w:rPr>
              <w:t>)</w:t>
            </w:r>
          </w:p>
        </w:tc>
        <w:tc>
          <w:tcPr>
            <w:tcW w:w="1980" w:type="dxa"/>
          </w:tcPr>
          <w:p w14:paraId="08881F5B" w14:textId="3C2A5B0F"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7</w:t>
            </w:r>
            <w:r w:rsidR="00FA78BC" w:rsidRPr="00F93E92">
              <w:rPr>
                <w:rFonts w:ascii="Times New Roman" w:hAnsi="Times New Roman" w:cs="Times New Roman"/>
                <w:sz w:val="24"/>
                <w:szCs w:val="24"/>
              </w:rPr>
              <w:t>7</w:t>
            </w:r>
            <w:r w:rsidRPr="00F93E92">
              <w:rPr>
                <w:rFonts w:ascii="Times New Roman" w:hAnsi="Times New Roman" w:cs="Times New Roman"/>
                <w:sz w:val="24"/>
                <w:szCs w:val="24"/>
              </w:rPr>
              <w:t>.</w:t>
            </w:r>
            <w:r w:rsidR="00FA78BC" w:rsidRPr="00F93E92">
              <w:rPr>
                <w:rFonts w:ascii="Times New Roman" w:hAnsi="Times New Roman" w:cs="Times New Roman"/>
                <w:sz w:val="24"/>
                <w:szCs w:val="24"/>
              </w:rPr>
              <w:t>0506</w:t>
            </w:r>
            <w:r w:rsidRPr="00F93E92">
              <w:rPr>
                <w:rFonts w:ascii="Times New Roman" w:hAnsi="Times New Roman" w:cs="Times New Roman"/>
                <w:sz w:val="24"/>
                <w:szCs w:val="24"/>
              </w:rPr>
              <w:t xml:space="preserve"> ***</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3528</w:t>
            </w:r>
            <w:r w:rsidRPr="00F93E92">
              <w:rPr>
                <w:rFonts w:ascii="Times New Roman" w:hAnsi="Times New Roman" w:cs="Times New Roman"/>
                <w:sz w:val="24"/>
                <w:szCs w:val="24"/>
              </w:rPr>
              <w:t>)</w:t>
            </w:r>
          </w:p>
        </w:tc>
        <w:tc>
          <w:tcPr>
            <w:tcW w:w="2097" w:type="dxa"/>
          </w:tcPr>
          <w:p w14:paraId="6927A752" w14:textId="269AC643"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80.</w:t>
            </w:r>
            <w:r w:rsidR="00FA78BC" w:rsidRPr="00F93E92">
              <w:rPr>
                <w:rFonts w:ascii="Times New Roman" w:hAnsi="Times New Roman" w:cs="Times New Roman"/>
                <w:sz w:val="24"/>
                <w:szCs w:val="24"/>
              </w:rPr>
              <w:t>5075</w:t>
            </w:r>
            <w:r w:rsidRPr="00F93E92">
              <w:rPr>
                <w:rFonts w:ascii="Times New Roman" w:hAnsi="Times New Roman" w:cs="Times New Roman"/>
                <w:sz w:val="24"/>
                <w:szCs w:val="24"/>
              </w:rPr>
              <w:t xml:space="preserve"> ***</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2769</w:t>
            </w:r>
            <w:r w:rsidRPr="00F93E92">
              <w:rPr>
                <w:rFonts w:ascii="Times New Roman" w:hAnsi="Times New Roman" w:cs="Times New Roman"/>
                <w:sz w:val="24"/>
                <w:szCs w:val="24"/>
              </w:rPr>
              <w:t>)</w:t>
            </w:r>
          </w:p>
        </w:tc>
      </w:tr>
      <w:tr w:rsidR="006167A9" w:rsidRPr="00F93E92" w14:paraId="3BBE029D" w14:textId="77777777" w:rsidTr="006167A9">
        <w:trPr>
          <w:trHeight w:val="71"/>
        </w:trPr>
        <w:tc>
          <w:tcPr>
            <w:tcW w:w="1438" w:type="dxa"/>
          </w:tcPr>
          <w:p w14:paraId="228B769C"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w:t>
            </w:r>
          </w:p>
        </w:tc>
        <w:tc>
          <w:tcPr>
            <w:tcW w:w="1977" w:type="dxa"/>
          </w:tcPr>
          <w:p w14:paraId="7469CEF4" w14:textId="77777777" w:rsidR="006167A9" w:rsidRPr="00F93E92" w:rsidRDefault="006167A9" w:rsidP="00F93E92">
            <w:pPr>
              <w:spacing w:line="480" w:lineRule="auto"/>
              <w:rPr>
                <w:rFonts w:ascii="Times New Roman" w:hAnsi="Times New Roman" w:cs="Times New Roman"/>
                <w:sz w:val="24"/>
                <w:szCs w:val="24"/>
              </w:rPr>
            </w:pPr>
          </w:p>
        </w:tc>
        <w:tc>
          <w:tcPr>
            <w:tcW w:w="1890" w:type="dxa"/>
          </w:tcPr>
          <w:p w14:paraId="1A3558E9" w14:textId="77777777" w:rsidR="006167A9" w:rsidRPr="00F93E92" w:rsidRDefault="006167A9" w:rsidP="00F93E92">
            <w:pPr>
              <w:spacing w:line="480" w:lineRule="auto"/>
              <w:rPr>
                <w:rFonts w:ascii="Times New Roman" w:hAnsi="Times New Roman" w:cs="Times New Roman"/>
                <w:sz w:val="24"/>
                <w:szCs w:val="24"/>
              </w:rPr>
            </w:pPr>
          </w:p>
        </w:tc>
        <w:tc>
          <w:tcPr>
            <w:tcW w:w="1980" w:type="dxa"/>
          </w:tcPr>
          <w:p w14:paraId="2AB1B4AD" w14:textId="281FAD26" w:rsidR="006167A9" w:rsidRPr="00F93E92" w:rsidRDefault="00FA78B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4</w:t>
            </w:r>
            <w:r w:rsidR="006167A9" w:rsidRPr="00F93E92">
              <w:rPr>
                <w:rFonts w:ascii="Times New Roman" w:hAnsi="Times New Roman" w:cs="Times New Roman"/>
                <w:sz w:val="24"/>
                <w:szCs w:val="24"/>
              </w:rPr>
              <w:t>.</w:t>
            </w:r>
            <w:r w:rsidRPr="00F93E92">
              <w:rPr>
                <w:rFonts w:ascii="Times New Roman" w:hAnsi="Times New Roman" w:cs="Times New Roman"/>
                <w:sz w:val="24"/>
                <w:szCs w:val="24"/>
              </w:rPr>
              <w:t>1604</w:t>
            </w:r>
            <w:r w:rsidR="006167A9" w:rsidRPr="00F93E92">
              <w:rPr>
                <w:rFonts w:ascii="Times New Roman" w:hAnsi="Times New Roman" w:cs="Times New Roman"/>
                <w:sz w:val="24"/>
                <w:szCs w:val="24"/>
              </w:rPr>
              <w:t xml:space="preserve"> ***</w:t>
            </w:r>
            <w:r w:rsidR="006167A9" w:rsidRPr="00F93E92">
              <w:rPr>
                <w:rFonts w:ascii="Times New Roman" w:hAnsi="Times New Roman" w:cs="Times New Roman"/>
                <w:sz w:val="24"/>
                <w:szCs w:val="24"/>
              </w:rPr>
              <w:br/>
              <w:t>(0</w:t>
            </w:r>
            <w:r w:rsidRPr="00F93E92">
              <w:rPr>
                <w:rFonts w:ascii="Times New Roman" w:hAnsi="Times New Roman" w:cs="Times New Roman"/>
                <w:sz w:val="24"/>
                <w:szCs w:val="24"/>
              </w:rPr>
              <w:t>.7142</w:t>
            </w:r>
            <w:r w:rsidR="006167A9" w:rsidRPr="00F93E92">
              <w:rPr>
                <w:rFonts w:ascii="Times New Roman" w:hAnsi="Times New Roman" w:cs="Times New Roman"/>
                <w:sz w:val="24"/>
                <w:szCs w:val="24"/>
              </w:rPr>
              <w:t>)</w:t>
            </w:r>
          </w:p>
        </w:tc>
        <w:tc>
          <w:tcPr>
            <w:tcW w:w="2097" w:type="dxa"/>
          </w:tcPr>
          <w:p w14:paraId="7E6D21FE" w14:textId="4AA09269" w:rsidR="006167A9" w:rsidRPr="00F93E92" w:rsidRDefault="00FA78B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3.6821</w:t>
            </w:r>
            <w:r w:rsidR="006167A9" w:rsidRPr="00F93E92">
              <w:rPr>
                <w:rFonts w:ascii="Times New Roman" w:hAnsi="Times New Roman" w:cs="Times New Roman"/>
                <w:sz w:val="24"/>
                <w:szCs w:val="24"/>
              </w:rPr>
              <w:t xml:space="preserve"> ***</w:t>
            </w:r>
            <w:r w:rsidR="006167A9" w:rsidRPr="00F93E92">
              <w:rPr>
                <w:rFonts w:ascii="Times New Roman" w:hAnsi="Times New Roman" w:cs="Times New Roman"/>
                <w:sz w:val="24"/>
                <w:szCs w:val="24"/>
              </w:rPr>
              <w:br/>
              <w:t>(0.</w:t>
            </w:r>
            <w:r w:rsidRPr="00F93E92">
              <w:rPr>
                <w:rFonts w:ascii="Times New Roman" w:hAnsi="Times New Roman" w:cs="Times New Roman"/>
                <w:sz w:val="24"/>
                <w:szCs w:val="24"/>
              </w:rPr>
              <w:t>5918</w:t>
            </w:r>
            <w:r w:rsidR="006167A9" w:rsidRPr="00F93E92">
              <w:rPr>
                <w:rFonts w:ascii="Times New Roman" w:hAnsi="Times New Roman" w:cs="Times New Roman"/>
                <w:sz w:val="24"/>
                <w:szCs w:val="24"/>
              </w:rPr>
              <w:t>)</w:t>
            </w:r>
          </w:p>
        </w:tc>
      </w:tr>
      <w:tr w:rsidR="006167A9" w:rsidRPr="00F93E92" w14:paraId="0924A927" w14:textId="77777777" w:rsidTr="006167A9">
        <w:trPr>
          <w:trHeight w:val="71"/>
        </w:trPr>
        <w:tc>
          <w:tcPr>
            <w:tcW w:w="1438" w:type="dxa"/>
          </w:tcPr>
          <w:p w14:paraId="037705E6"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Diabetes</w:t>
            </w:r>
          </w:p>
        </w:tc>
        <w:tc>
          <w:tcPr>
            <w:tcW w:w="1977" w:type="dxa"/>
          </w:tcPr>
          <w:p w14:paraId="4D4C355D" w14:textId="0A109132"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D715A2" w:rsidRPr="00F93E92">
              <w:rPr>
                <w:rFonts w:ascii="Times New Roman" w:hAnsi="Times New Roman" w:cs="Times New Roman"/>
                <w:sz w:val="24"/>
                <w:szCs w:val="24"/>
              </w:rPr>
              <w:t>4928</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0143</w:t>
            </w:r>
            <w:r w:rsidRPr="00F93E92">
              <w:rPr>
                <w:rFonts w:ascii="Times New Roman" w:hAnsi="Times New Roman" w:cs="Times New Roman"/>
                <w:sz w:val="24"/>
                <w:szCs w:val="24"/>
              </w:rPr>
              <w:t>)</w:t>
            </w:r>
          </w:p>
        </w:tc>
        <w:tc>
          <w:tcPr>
            <w:tcW w:w="1890" w:type="dxa"/>
          </w:tcPr>
          <w:p w14:paraId="7FA80932" w14:textId="221240A0"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2252</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0130</w:t>
            </w:r>
            <w:r w:rsidRPr="00F93E92">
              <w:rPr>
                <w:rFonts w:ascii="Times New Roman" w:hAnsi="Times New Roman" w:cs="Times New Roman"/>
                <w:sz w:val="24"/>
                <w:szCs w:val="24"/>
              </w:rPr>
              <w:t>)</w:t>
            </w:r>
          </w:p>
        </w:tc>
        <w:tc>
          <w:tcPr>
            <w:tcW w:w="1980" w:type="dxa"/>
          </w:tcPr>
          <w:p w14:paraId="7EC328A6" w14:textId="42E2B841"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5124</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0111</w:t>
            </w:r>
            <w:r w:rsidRPr="00F93E92">
              <w:rPr>
                <w:rFonts w:ascii="Times New Roman" w:hAnsi="Times New Roman" w:cs="Times New Roman"/>
                <w:sz w:val="24"/>
                <w:szCs w:val="24"/>
              </w:rPr>
              <w:t>)</w:t>
            </w:r>
          </w:p>
        </w:tc>
        <w:tc>
          <w:tcPr>
            <w:tcW w:w="2097" w:type="dxa"/>
          </w:tcPr>
          <w:p w14:paraId="1FFB5CD2" w14:textId="763D219D"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2324</w:t>
            </w:r>
            <w:r w:rsidRPr="00F93E92">
              <w:rPr>
                <w:rFonts w:ascii="Times New Roman" w:hAnsi="Times New Roman" w:cs="Times New Roman"/>
                <w:sz w:val="24"/>
                <w:szCs w:val="24"/>
              </w:rPr>
              <w:t xml:space="preserve"> ***</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0148</w:t>
            </w:r>
            <w:r w:rsidRPr="00F93E92">
              <w:rPr>
                <w:rFonts w:ascii="Times New Roman" w:hAnsi="Times New Roman" w:cs="Times New Roman"/>
                <w:sz w:val="24"/>
                <w:szCs w:val="24"/>
              </w:rPr>
              <w:t>)</w:t>
            </w:r>
          </w:p>
        </w:tc>
      </w:tr>
      <w:tr w:rsidR="006167A9" w:rsidRPr="00F93E92" w14:paraId="216FD7CA" w14:textId="77777777" w:rsidTr="006167A9">
        <w:trPr>
          <w:trHeight w:val="71"/>
        </w:trPr>
        <w:tc>
          <w:tcPr>
            <w:tcW w:w="1438" w:type="dxa"/>
          </w:tcPr>
          <w:p w14:paraId="5E79EDDF"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Smoking</w:t>
            </w:r>
          </w:p>
        </w:tc>
        <w:tc>
          <w:tcPr>
            <w:tcW w:w="1977" w:type="dxa"/>
          </w:tcPr>
          <w:p w14:paraId="5E2A0178" w14:textId="6A378E62"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1764</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0051</w:t>
            </w:r>
            <w:r w:rsidRPr="00F93E92">
              <w:rPr>
                <w:rFonts w:ascii="Times New Roman" w:hAnsi="Times New Roman" w:cs="Times New Roman"/>
                <w:sz w:val="24"/>
                <w:szCs w:val="24"/>
              </w:rPr>
              <w:t>)</w:t>
            </w:r>
          </w:p>
        </w:tc>
        <w:tc>
          <w:tcPr>
            <w:tcW w:w="1890" w:type="dxa"/>
          </w:tcPr>
          <w:p w14:paraId="0C873F53" w14:textId="592A9CF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0763</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0036</w:t>
            </w:r>
            <w:r w:rsidRPr="00F93E92">
              <w:rPr>
                <w:rFonts w:ascii="Times New Roman" w:hAnsi="Times New Roman" w:cs="Times New Roman"/>
                <w:sz w:val="24"/>
                <w:szCs w:val="24"/>
              </w:rPr>
              <w:t>)</w:t>
            </w:r>
          </w:p>
        </w:tc>
        <w:tc>
          <w:tcPr>
            <w:tcW w:w="1980" w:type="dxa"/>
          </w:tcPr>
          <w:p w14:paraId="5F573E38" w14:textId="024437E0"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1420</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0047</w:t>
            </w:r>
            <w:r w:rsidRPr="00F93E92">
              <w:rPr>
                <w:rFonts w:ascii="Times New Roman" w:hAnsi="Times New Roman" w:cs="Times New Roman"/>
                <w:sz w:val="24"/>
                <w:szCs w:val="24"/>
              </w:rPr>
              <w:t>)</w:t>
            </w:r>
          </w:p>
        </w:tc>
        <w:tc>
          <w:tcPr>
            <w:tcW w:w="2097" w:type="dxa"/>
          </w:tcPr>
          <w:p w14:paraId="30FAD2A5" w14:textId="3213D950"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0532</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0040</w:t>
            </w:r>
            <w:r w:rsidRPr="00F93E92">
              <w:rPr>
                <w:rFonts w:ascii="Times New Roman" w:hAnsi="Times New Roman" w:cs="Times New Roman"/>
                <w:sz w:val="24"/>
                <w:szCs w:val="24"/>
              </w:rPr>
              <w:t>)</w:t>
            </w:r>
          </w:p>
        </w:tc>
      </w:tr>
      <w:tr w:rsidR="006167A9" w:rsidRPr="00F93E92" w14:paraId="0E062F62" w14:textId="77777777" w:rsidTr="006167A9">
        <w:trPr>
          <w:trHeight w:val="71"/>
        </w:trPr>
        <w:tc>
          <w:tcPr>
            <w:tcW w:w="1438" w:type="dxa"/>
          </w:tcPr>
          <w:p w14:paraId="5AB61DAC"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Alcohol Use</w:t>
            </w:r>
          </w:p>
        </w:tc>
        <w:tc>
          <w:tcPr>
            <w:tcW w:w="1977" w:type="dxa"/>
          </w:tcPr>
          <w:p w14:paraId="069FC04A" w14:textId="7327CC21"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0735</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0034</w:t>
            </w:r>
            <w:r w:rsidRPr="00F93E92">
              <w:rPr>
                <w:rFonts w:ascii="Times New Roman" w:hAnsi="Times New Roman" w:cs="Times New Roman"/>
                <w:sz w:val="24"/>
                <w:szCs w:val="24"/>
              </w:rPr>
              <w:t>)</w:t>
            </w:r>
          </w:p>
        </w:tc>
        <w:tc>
          <w:tcPr>
            <w:tcW w:w="1890" w:type="dxa"/>
          </w:tcPr>
          <w:p w14:paraId="39A08976" w14:textId="4F6D2F3F"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0894</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0032</w:t>
            </w:r>
            <w:r w:rsidRPr="00F93E92">
              <w:rPr>
                <w:rFonts w:ascii="Times New Roman" w:hAnsi="Times New Roman" w:cs="Times New Roman"/>
                <w:sz w:val="24"/>
                <w:szCs w:val="24"/>
              </w:rPr>
              <w:t>)</w:t>
            </w:r>
          </w:p>
        </w:tc>
        <w:tc>
          <w:tcPr>
            <w:tcW w:w="1980" w:type="dxa"/>
          </w:tcPr>
          <w:p w14:paraId="765E246B" w14:textId="58884F52"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0881</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0036</w:t>
            </w:r>
            <w:r w:rsidRPr="00F93E92">
              <w:rPr>
                <w:rFonts w:ascii="Times New Roman" w:hAnsi="Times New Roman" w:cs="Times New Roman"/>
                <w:sz w:val="24"/>
                <w:szCs w:val="24"/>
              </w:rPr>
              <w:t>)</w:t>
            </w:r>
          </w:p>
        </w:tc>
        <w:tc>
          <w:tcPr>
            <w:tcW w:w="2097" w:type="dxa"/>
          </w:tcPr>
          <w:p w14:paraId="14A80CF7" w14:textId="144B56B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0954</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0036</w:t>
            </w:r>
            <w:r w:rsidRPr="00F93E92">
              <w:rPr>
                <w:rFonts w:ascii="Times New Roman" w:hAnsi="Times New Roman" w:cs="Times New Roman"/>
                <w:sz w:val="24"/>
                <w:szCs w:val="24"/>
              </w:rPr>
              <w:t>)</w:t>
            </w:r>
          </w:p>
        </w:tc>
      </w:tr>
      <w:tr w:rsidR="006167A9" w:rsidRPr="00F93E92" w14:paraId="40F014BD" w14:textId="77777777" w:rsidTr="006167A9">
        <w:trPr>
          <w:trHeight w:val="71"/>
        </w:trPr>
        <w:tc>
          <w:tcPr>
            <w:tcW w:w="1438" w:type="dxa"/>
          </w:tcPr>
          <w:p w14:paraId="1E54794D"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Obesity</w:t>
            </w:r>
          </w:p>
        </w:tc>
        <w:tc>
          <w:tcPr>
            <w:tcW w:w="1977" w:type="dxa"/>
          </w:tcPr>
          <w:p w14:paraId="0411CFE1" w14:textId="2D6BBB49"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0414</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0059</w:t>
            </w:r>
            <w:r w:rsidRPr="00F93E92">
              <w:rPr>
                <w:rFonts w:ascii="Times New Roman" w:hAnsi="Times New Roman" w:cs="Times New Roman"/>
                <w:sz w:val="24"/>
                <w:szCs w:val="24"/>
              </w:rPr>
              <w:t>)</w:t>
            </w:r>
          </w:p>
        </w:tc>
        <w:tc>
          <w:tcPr>
            <w:tcW w:w="1890" w:type="dxa"/>
          </w:tcPr>
          <w:p w14:paraId="3A60A2B6" w14:textId="36832990"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0408</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0050</w:t>
            </w:r>
            <w:r w:rsidRPr="00F93E92">
              <w:rPr>
                <w:rFonts w:ascii="Times New Roman" w:hAnsi="Times New Roman" w:cs="Times New Roman"/>
                <w:sz w:val="24"/>
                <w:szCs w:val="24"/>
              </w:rPr>
              <w:t>)</w:t>
            </w:r>
          </w:p>
        </w:tc>
        <w:tc>
          <w:tcPr>
            <w:tcW w:w="1980" w:type="dxa"/>
          </w:tcPr>
          <w:p w14:paraId="7709327F" w14:textId="2E3B20C8"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0521</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0059</w:t>
            </w:r>
            <w:r w:rsidRPr="00F93E92">
              <w:rPr>
                <w:rFonts w:ascii="Times New Roman" w:hAnsi="Times New Roman" w:cs="Times New Roman"/>
                <w:sz w:val="24"/>
                <w:szCs w:val="24"/>
              </w:rPr>
              <w:t>)</w:t>
            </w:r>
          </w:p>
        </w:tc>
        <w:tc>
          <w:tcPr>
            <w:tcW w:w="2097" w:type="dxa"/>
          </w:tcPr>
          <w:p w14:paraId="36E316D7" w14:textId="4DE2C203"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0287</w:t>
            </w:r>
            <w:r w:rsidRPr="00F93E92">
              <w:rPr>
                <w:rFonts w:ascii="Times New Roman" w:hAnsi="Times New Roman" w:cs="Times New Roman"/>
                <w:sz w:val="24"/>
                <w:szCs w:val="24"/>
              </w:rPr>
              <w:t>*</w:t>
            </w:r>
            <w:r w:rsidR="0026655D"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0058</w:t>
            </w:r>
            <w:r w:rsidRPr="00F93E92">
              <w:rPr>
                <w:rFonts w:ascii="Times New Roman" w:hAnsi="Times New Roman" w:cs="Times New Roman"/>
                <w:sz w:val="24"/>
                <w:szCs w:val="24"/>
              </w:rPr>
              <w:t>)</w:t>
            </w:r>
          </w:p>
        </w:tc>
      </w:tr>
      <w:tr w:rsidR="006167A9" w:rsidRPr="00F93E92" w14:paraId="714AA381" w14:textId="77777777" w:rsidTr="006167A9">
        <w:trPr>
          <w:trHeight w:val="71"/>
        </w:trPr>
        <w:tc>
          <w:tcPr>
            <w:tcW w:w="1438" w:type="dxa"/>
          </w:tcPr>
          <w:p w14:paraId="5558804F"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Activity</w:t>
            </w:r>
          </w:p>
        </w:tc>
        <w:tc>
          <w:tcPr>
            <w:tcW w:w="1977" w:type="dxa"/>
          </w:tcPr>
          <w:p w14:paraId="76DCA84D" w14:textId="1E44242F"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0743</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0033</w:t>
            </w:r>
            <w:r w:rsidRPr="00F93E92">
              <w:rPr>
                <w:rFonts w:ascii="Times New Roman" w:hAnsi="Times New Roman" w:cs="Times New Roman"/>
                <w:sz w:val="24"/>
                <w:szCs w:val="24"/>
              </w:rPr>
              <w:t>)</w:t>
            </w:r>
          </w:p>
        </w:tc>
        <w:tc>
          <w:tcPr>
            <w:tcW w:w="1890" w:type="dxa"/>
          </w:tcPr>
          <w:p w14:paraId="0A3188E3" w14:textId="00D773C9"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0319</w:t>
            </w:r>
            <w:r w:rsidRPr="00F93E92">
              <w:rPr>
                <w:rFonts w:ascii="Times New Roman" w:hAnsi="Times New Roman" w:cs="Times New Roman"/>
                <w:sz w:val="24"/>
                <w:szCs w:val="24"/>
              </w:rPr>
              <w:t xml:space="preserve"> ***</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0025</w:t>
            </w:r>
            <w:r w:rsidRPr="00F93E92">
              <w:rPr>
                <w:rFonts w:ascii="Times New Roman" w:hAnsi="Times New Roman" w:cs="Times New Roman"/>
                <w:sz w:val="24"/>
                <w:szCs w:val="24"/>
              </w:rPr>
              <w:t>)</w:t>
            </w:r>
          </w:p>
        </w:tc>
        <w:tc>
          <w:tcPr>
            <w:tcW w:w="1980" w:type="dxa"/>
          </w:tcPr>
          <w:p w14:paraId="2FBECF3A" w14:textId="53BD0A5D"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0703</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0035</w:t>
            </w:r>
            <w:r w:rsidRPr="00F93E92">
              <w:rPr>
                <w:rFonts w:ascii="Times New Roman" w:hAnsi="Times New Roman" w:cs="Times New Roman"/>
                <w:sz w:val="24"/>
                <w:szCs w:val="24"/>
              </w:rPr>
              <w:t>)</w:t>
            </w:r>
          </w:p>
        </w:tc>
        <w:tc>
          <w:tcPr>
            <w:tcW w:w="2097" w:type="dxa"/>
          </w:tcPr>
          <w:p w14:paraId="4620BEF5" w14:textId="0FB7A488"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0383</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0027</w:t>
            </w:r>
            <w:r w:rsidRPr="00F93E92">
              <w:rPr>
                <w:rFonts w:ascii="Times New Roman" w:hAnsi="Times New Roman" w:cs="Times New Roman"/>
                <w:sz w:val="24"/>
                <w:szCs w:val="24"/>
              </w:rPr>
              <w:t>)</w:t>
            </w:r>
          </w:p>
        </w:tc>
      </w:tr>
      <w:tr w:rsidR="006167A9" w:rsidRPr="00F93E92" w14:paraId="384D105A" w14:textId="77777777" w:rsidTr="006167A9">
        <w:trPr>
          <w:trHeight w:val="71"/>
        </w:trPr>
        <w:tc>
          <w:tcPr>
            <w:tcW w:w="1438" w:type="dxa"/>
          </w:tcPr>
          <w:p w14:paraId="576F7849"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Diabetes</w:t>
            </w:r>
          </w:p>
        </w:tc>
        <w:tc>
          <w:tcPr>
            <w:tcW w:w="1977" w:type="dxa"/>
          </w:tcPr>
          <w:p w14:paraId="73E6BFF4" w14:textId="77777777" w:rsidR="006167A9" w:rsidRPr="00F93E92" w:rsidRDefault="006167A9" w:rsidP="00F93E92">
            <w:pPr>
              <w:spacing w:line="480" w:lineRule="auto"/>
              <w:rPr>
                <w:rFonts w:ascii="Times New Roman" w:hAnsi="Times New Roman" w:cs="Times New Roman"/>
                <w:sz w:val="24"/>
                <w:szCs w:val="24"/>
              </w:rPr>
            </w:pPr>
          </w:p>
        </w:tc>
        <w:tc>
          <w:tcPr>
            <w:tcW w:w="1890" w:type="dxa"/>
          </w:tcPr>
          <w:p w14:paraId="765EF44A" w14:textId="77777777" w:rsidR="006167A9" w:rsidRPr="00F93E92" w:rsidRDefault="006167A9" w:rsidP="00F93E92">
            <w:pPr>
              <w:spacing w:line="480" w:lineRule="auto"/>
              <w:rPr>
                <w:rFonts w:ascii="Times New Roman" w:hAnsi="Times New Roman" w:cs="Times New Roman"/>
                <w:sz w:val="24"/>
                <w:szCs w:val="24"/>
              </w:rPr>
            </w:pPr>
          </w:p>
        </w:tc>
        <w:tc>
          <w:tcPr>
            <w:tcW w:w="1980" w:type="dxa"/>
          </w:tcPr>
          <w:p w14:paraId="1C39D4C2" w14:textId="0ECB0635" w:rsidR="006167A9" w:rsidRPr="00F93E92" w:rsidRDefault="00FA78B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-0.0263 </w:t>
            </w:r>
            <w:r w:rsidR="006167A9" w:rsidRPr="00F93E92">
              <w:rPr>
                <w:rFonts w:ascii="Times New Roman" w:hAnsi="Times New Roman" w:cs="Times New Roman"/>
                <w:sz w:val="24"/>
                <w:szCs w:val="24"/>
              </w:rPr>
              <w:br/>
              <w:t>(0.</w:t>
            </w:r>
            <w:r w:rsidRPr="00F93E92">
              <w:rPr>
                <w:rFonts w:ascii="Times New Roman" w:hAnsi="Times New Roman" w:cs="Times New Roman"/>
                <w:sz w:val="24"/>
                <w:szCs w:val="24"/>
              </w:rPr>
              <w:t>0239</w:t>
            </w:r>
            <w:r w:rsidR="006167A9" w:rsidRPr="00F93E92">
              <w:rPr>
                <w:rFonts w:ascii="Times New Roman" w:hAnsi="Times New Roman" w:cs="Times New Roman"/>
                <w:sz w:val="24"/>
                <w:szCs w:val="24"/>
              </w:rPr>
              <w:t>)</w:t>
            </w:r>
          </w:p>
        </w:tc>
        <w:tc>
          <w:tcPr>
            <w:tcW w:w="2097" w:type="dxa"/>
          </w:tcPr>
          <w:p w14:paraId="71A3E9CB" w14:textId="1997BA1D" w:rsidR="006167A9" w:rsidRPr="00F93E92" w:rsidRDefault="00FA78B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w:t>
            </w:r>
            <w:r w:rsidR="006167A9" w:rsidRPr="00F93E92">
              <w:rPr>
                <w:rFonts w:ascii="Times New Roman" w:hAnsi="Times New Roman" w:cs="Times New Roman"/>
                <w:sz w:val="24"/>
                <w:szCs w:val="24"/>
              </w:rPr>
              <w:t>0.</w:t>
            </w:r>
            <w:r w:rsidRPr="00F93E92">
              <w:rPr>
                <w:rFonts w:ascii="Times New Roman" w:hAnsi="Times New Roman" w:cs="Times New Roman"/>
                <w:sz w:val="24"/>
                <w:szCs w:val="24"/>
              </w:rPr>
              <w:t>0159</w:t>
            </w:r>
            <w:r w:rsidR="006167A9" w:rsidRPr="00F93E92">
              <w:rPr>
                <w:rFonts w:ascii="Times New Roman" w:hAnsi="Times New Roman" w:cs="Times New Roman"/>
                <w:sz w:val="24"/>
                <w:szCs w:val="24"/>
              </w:rPr>
              <w:br/>
              <w:t>(0.</w:t>
            </w:r>
            <w:r w:rsidRPr="00F93E92">
              <w:rPr>
                <w:rFonts w:ascii="Times New Roman" w:hAnsi="Times New Roman" w:cs="Times New Roman"/>
                <w:sz w:val="24"/>
                <w:szCs w:val="24"/>
              </w:rPr>
              <w:t>0292</w:t>
            </w:r>
            <w:r w:rsidR="006167A9" w:rsidRPr="00F93E92">
              <w:rPr>
                <w:rFonts w:ascii="Times New Roman" w:hAnsi="Times New Roman" w:cs="Times New Roman"/>
                <w:sz w:val="24"/>
                <w:szCs w:val="24"/>
              </w:rPr>
              <w:t>)</w:t>
            </w:r>
          </w:p>
        </w:tc>
      </w:tr>
      <w:tr w:rsidR="006167A9" w:rsidRPr="00F93E92" w14:paraId="473F799A" w14:textId="77777777" w:rsidTr="006167A9">
        <w:trPr>
          <w:trHeight w:val="71"/>
        </w:trPr>
        <w:tc>
          <w:tcPr>
            <w:tcW w:w="1438" w:type="dxa"/>
          </w:tcPr>
          <w:p w14:paraId="7F790D0E"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Smoking</w:t>
            </w:r>
          </w:p>
        </w:tc>
        <w:tc>
          <w:tcPr>
            <w:tcW w:w="1977" w:type="dxa"/>
          </w:tcPr>
          <w:p w14:paraId="551950C3" w14:textId="77777777" w:rsidR="006167A9" w:rsidRPr="00F93E92" w:rsidRDefault="006167A9" w:rsidP="00F93E92">
            <w:pPr>
              <w:spacing w:line="480" w:lineRule="auto"/>
              <w:rPr>
                <w:rFonts w:ascii="Times New Roman" w:hAnsi="Times New Roman" w:cs="Times New Roman"/>
                <w:sz w:val="24"/>
                <w:szCs w:val="24"/>
              </w:rPr>
            </w:pPr>
          </w:p>
        </w:tc>
        <w:tc>
          <w:tcPr>
            <w:tcW w:w="1890" w:type="dxa"/>
          </w:tcPr>
          <w:p w14:paraId="473C3F14" w14:textId="77777777" w:rsidR="006167A9" w:rsidRPr="00F93E92" w:rsidRDefault="006167A9" w:rsidP="00F93E92">
            <w:pPr>
              <w:spacing w:line="480" w:lineRule="auto"/>
              <w:rPr>
                <w:rFonts w:ascii="Times New Roman" w:hAnsi="Times New Roman" w:cs="Times New Roman"/>
                <w:sz w:val="24"/>
                <w:szCs w:val="24"/>
              </w:rPr>
            </w:pPr>
          </w:p>
        </w:tc>
        <w:tc>
          <w:tcPr>
            <w:tcW w:w="1980" w:type="dxa"/>
          </w:tcPr>
          <w:p w14:paraId="31B7020E" w14:textId="0AA71C1C"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1178</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0090</w:t>
            </w:r>
            <w:r w:rsidRPr="00F93E92">
              <w:rPr>
                <w:rFonts w:ascii="Times New Roman" w:hAnsi="Times New Roman" w:cs="Times New Roman"/>
                <w:sz w:val="24"/>
                <w:szCs w:val="24"/>
              </w:rPr>
              <w:t>)</w:t>
            </w:r>
          </w:p>
        </w:tc>
        <w:tc>
          <w:tcPr>
            <w:tcW w:w="2097" w:type="dxa"/>
          </w:tcPr>
          <w:p w14:paraId="54D695D9" w14:textId="115340E6"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0780</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0091</w:t>
            </w:r>
            <w:r w:rsidRPr="00F93E92">
              <w:rPr>
                <w:rFonts w:ascii="Times New Roman" w:hAnsi="Times New Roman" w:cs="Times New Roman"/>
                <w:sz w:val="24"/>
                <w:szCs w:val="24"/>
              </w:rPr>
              <w:t>)</w:t>
            </w:r>
          </w:p>
        </w:tc>
      </w:tr>
      <w:tr w:rsidR="006167A9" w:rsidRPr="00F93E92" w14:paraId="521A79F9" w14:textId="77777777" w:rsidTr="006167A9">
        <w:trPr>
          <w:trHeight w:val="71"/>
        </w:trPr>
        <w:tc>
          <w:tcPr>
            <w:tcW w:w="1438" w:type="dxa"/>
          </w:tcPr>
          <w:p w14:paraId="6928E5A1"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MSA * Alcohol Use</w:t>
            </w:r>
          </w:p>
        </w:tc>
        <w:tc>
          <w:tcPr>
            <w:tcW w:w="1977" w:type="dxa"/>
          </w:tcPr>
          <w:p w14:paraId="15C7B98A" w14:textId="77777777" w:rsidR="006167A9" w:rsidRPr="00F93E92" w:rsidRDefault="006167A9" w:rsidP="00F93E92">
            <w:pPr>
              <w:spacing w:line="480" w:lineRule="auto"/>
              <w:rPr>
                <w:rFonts w:ascii="Times New Roman" w:hAnsi="Times New Roman" w:cs="Times New Roman"/>
                <w:sz w:val="24"/>
                <w:szCs w:val="24"/>
              </w:rPr>
            </w:pPr>
          </w:p>
        </w:tc>
        <w:tc>
          <w:tcPr>
            <w:tcW w:w="1890" w:type="dxa"/>
          </w:tcPr>
          <w:p w14:paraId="2A25993C" w14:textId="77777777" w:rsidR="006167A9" w:rsidRPr="00F93E92" w:rsidRDefault="006167A9" w:rsidP="00F93E92">
            <w:pPr>
              <w:spacing w:line="480" w:lineRule="auto"/>
              <w:rPr>
                <w:rFonts w:ascii="Times New Roman" w:hAnsi="Times New Roman" w:cs="Times New Roman"/>
                <w:sz w:val="24"/>
                <w:szCs w:val="24"/>
              </w:rPr>
            </w:pPr>
          </w:p>
        </w:tc>
        <w:tc>
          <w:tcPr>
            <w:tcW w:w="1980" w:type="dxa"/>
          </w:tcPr>
          <w:p w14:paraId="2B8D7388" w14:textId="38EBDC54"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0351</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0080</w:t>
            </w:r>
            <w:r w:rsidRPr="00F93E92">
              <w:rPr>
                <w:rFonts w:ascii="Times New Roman" w:hAnsi="Times New Roman" w:cs="Times New Roman"/>
                <w:sz w:val="24"/>
                <w:szCs w:val="24"/>
              </w:rPr>
              <w:t>)</w:t>
            </w:r>
          </w:p>
        </w:tc>
        <w:tc>
          <w:tcPr>
            <w:tcW w:w="2097" w:type="dxa"/>
          </w:tcPr>
          <w:p w14:paraId="6C9603BE" w14:textId="5843FEA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0202</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0075</w:t>
            </w:r>
            <w:r w:rsidRPr="00F93E92">
              <w:rPr>
                <w:rFonts w:ascii="Times New Roman" w:hAnsi="Times New Roman" w:cs="Times New Roman"/>
                <w:sz w:val="24"/>
                <w:szCs w:val="24"/>
              </w:rPr>
              <w:t>)</w:t>
            </w:r>
          </w:p>
        </w:tc>
      </w:tr>
      <w:tr w:rsidR="006167A9" w:rsidRPr="00F93E92" w14:paraId="76F328CA" w14:textId="77777777" w:rsidTr="006167A9">
        <w:trPr>
          <w:trHeight w:val="71"/>
        </w:trPr>
        <w:tc>
          <w:tcPr>
            <w:tcW w:w="1438" w:type="dxa"/>
          </w:tcPr>
          <w:p w14:paraId="5CC6194D"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Obesity</w:t>
            </w:r>
          </w:p>
        </w:tc>
        <w:tc>
          <w:tcPr>
            <w:tcW w:w="1977" w:type="dxa"/>
          </w:tcPr>
          <w:p w14:paraId="5231244B" w14:textId="77777777" w:rsidR="006167A9" w:rsidRPr="00F93E92" w:rsidRDefault="006167A9" w:rsidP="00F93E92">
            <w:pPr>
              <w:spacing w:line="480" w:lineRule="auto"/>
              <w:rPr>
                <w:rFonts w:ascii="Times New Roman" w:hAnsi="Times New Roman" w:cs="Times New Roman"/>
                <w:sz w:val="24"/>
                <w:szCs w:val="24"/>
              </w:rPr>
            </w:pPr>
          </w:p>
        </w:tc>
        <w:tc>
          <w:tcPr>
            <w:tcW w:w="1890" w:type="dxa"/>
          </w:tcPr>
          <w:p w14:paraId="424A27DD" w14:textId="77777777" w:rsidR="006167A9" w:rsidRPr="00F93E92" w:rsidRDefault="006167A9" w:rsidP="00F93E92">
            <w:pPr>
              <w:spacing w:line="480" w:lineRule="auto"/>
              <w:rPr>
                <w:rFonts w:ascii="Times New Roman" w:hAnsi="Times New Roman" w:cs="Times New Roman"/>
                <w:sz w:val="24"/>
                <w:szCs w:val="24"/>
              </w:rPr>
            </w:pPr>
          </w:p>
        </w:tc>
        <w:tc>
          <w:tcPr>
            <w:tcW w:w="1980" w:type="dxa"/>
          </w:tcPr>
          <w:p w14:paraId="3175D5DA" w14:textId="2A60494A" w:rsidR="006167A9" w:rsidRPr="00F93E92" w:rsidRDefault="006167A9" w:rsidP="00F93E92">
            <w:pPr>
              <w:spacing w:line="480" w:lineRule="auto"/>
              <w:rPr>
                <w:rFonts w:ascii="Times New Roman" w:hAnsi="Times New Roman" w:cs="Times New Roman"/>
                <w:sz w:val="24"/>
                <w:szCs w:val="24"/>
              </w:rPr>
            </w:pPr>
            <w:proofErr w:type="gramStart"/>
            <w:r w:rsidRPr="00F93E92">
              <w:rPr>
                <w:rFonts w:ascii="Times New Roman" w:hAnsi="Times New Roman" w:cs="Times New Roman"/>
                <w:sz w:val="24"/>
                <w:szCs w:val="24"/>
              </w:rPr>
              <w:t>0.</w:t>
            </w:r>
            <w:r w:rsidR="00FA78BC" w:rsidRPr="00F93E92">
              <w:rPr>
                <w:rFonts w:ascii="Times New Roman" w:hAnsi="Times New Roman" w:cs="Times New Roman"/>
                <w:sz w:val="24"/>
                <w:szCs w:val="24"/>
              </w:rPr>
              <w:t xml:space="preserve">0244  </w:t>
            </w:r>
            <w:r w:rsidR="0078746D" w:rsidRPr="00F93E92">
              <w:rPr>
                <w:rFonts w:ascii="Times New Roman" w:hAnsi="Times New Roman" w:cs="Times New Roman"/>
                <w:sz w:val="24"/>
                <w:szCs w:val="24"/>
              </w:rPr>
              <w:t>.</w:t>
            </w:r>
            <w:proofErr w:type="gramEnd"/>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0104</w:t>
            </w:r>
            <w:r w:rsidRPr="00F93E92">
              <w:rPr>
                <w:rFonts w:ascii="Times New Roman" w:hAnsi="Times New Roman" w:cs="Times New Roman"/>
                <w:sz w:val="24"/>
                <w:szCs w:val="24"/>
              </w:rPr>
              <w:t>)</w:t>
            </w:r>
          </w:p>
        </w:tc>
        <w:tc>
          <w:tcPr>
            <w:tcW w:w="2097" w:type="dxa"/>
          </w:tcPr>
          <w:p w14:paraId="1099CA50" w14:textId="6083A5FB"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proofErr w:type="gramStart"/>
            <w:r w:rsidR="00FA78BC" w:rsidRPr="00F93E92">
              <w:rPr>
                <w:rFonts w:ascii="Times New Roman" w:hAnsi="Times New Roman" w:cs="Times New Roman"/>
                <w:sz w:val="24"/>
                <w:szCs w:val="24"/>
              </w:rPr>
              <w:t>0181</w:t>
            </w:r>
            <w:r w:rsidR="0026655D" w:rsidRPr="00F93E92">
              <w:rPr>
                <w:rFonts w:ascii="Times New Roman" w:hAnsi="Times New Roman" w:cs="Times New Roman"/>
                <w:sz w:val="24"/>
                <w:szCs w:val="24"/>
              </w:rPr>
              <w:t xml:space="preserve"> </w:t>
            </w:r>
            <w:r w:rsidR="0078746D" w:rsidRPr="00F93E92">
              <w:rPr>
                <w:rFonts w:ascii="Times New Roman" w:hAnsi="Times New Roman" w:cs="Times New Roman"/>
                <w:sz w:val="24"/>
                <w:szCs w:val="24"/>
              </w:rPr>
              <w:t>.</w:t>
            </w:r>
            <w:proofErr w:type="gramEnd"/>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0108</w:t>
            </w:r>
            <w:r w:rsidRPr="00F93E92">
              <w:rPr>
                <w:rFonts w:ascii="Times New Roman" w:hAnsi="Times New Roman" w:cs="Times New Roman"/>
                <w:sz w:val="24"/>
                <w:szCs w:val="24"/>
              </w:rPr>
              <w:t>)</w:t>
            </w:r>
          </w:p>
        </w:tc>
      </w:tr>
      <w:tr w:rsidR="006167A9" w:rsidRPr="00F93E92" w14:paraId="3B633753" w14:textId="77777777" w:rsidTr="006167A9">
        <w:trPr>
          <w:trHeight w:val="71"/>
        </w:trPr>
        <w:tc>
          <w:tcPr>
            <w:tcW w:w="1438" w:type="dxa"/>
          </w:tcPr>
          <w:p w14:paraId="6970C365"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Activity</w:t>
            </w:r>
          </w:p>
        </w:tc>
        <w:tc>
          <w:tcPr>
            <w:tcW w:w="1977" w:type="dxa"/>
          </w:tcPr>
          <w:p w14:paraId="22B25464" w14:textId="77777777" w:rsidR="006167A9" w:rsidRPr="00F93E92" w:rsidRDefault="006167A9" w:rsidP="00F93E92">
            <w:pPr>
              <w:spacing w:line="480" w:lineRule="auto"/>
              <w:rPr>
                <w:rFonts w:ascii="Times New Roman" w:hAnsi="Times New Roman" w:cs="Times New Roman"/>
                <w:sz w:val="24"/>
                <w:szCs w:val="24"/>
              </w:rPr>
            </w:pPr>
          </w:p>
        </w:tc>
        <w:tc>
          <w:tcPr>
            <w:tcW w:w="1890" w:type="dxa"/>
          </w:tcPr>
          <w:p w14:paraId="2E5C3DD8" w14:textId="77777777" w:rsidR="006167A9" w:rsidRPr="00F93E92" w:rsidRDefault="006167A9" w:rsidP="00F93E92">
            <w:pPr>
              <w:spacing w:line="480" w:lineRule="auto"/>
              <w:rPr>
                <w:rFonts w:ascii="Times New Roman" w:hAnsi="Times New Roman" w:cs="Times New Roman"/>
                <w:sz w:val="24"/>
                <w:szCs w:val="24"/>
              </w:rPr>
            </w:pPr>
          </w:p>
        </w:tc>
        <w:tc>
          <w:tcPr>
            <w:tcW w:w="1980" w:type="dxa"/>
          </w:tcPr>
          <w:p w14:paraId="3405BCF7" w14:textId="7F86CF0F"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0199*</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0077</w:t>
            </w:r>
            <w:r w:rsidRPr="00F93E92">
              <w:rPr>
                <w:rFonts w:ascii="Times New Roman" w:hAnsi="Times New Roman" w:cs="Times New Roman"/>
                <w:sz w:val="24"/>
                <w:szCs w:val="24"/>
              </w:rPr>
              <w:t>)</w:t>
            </w:r>
          </w:p>
        </w:tc>
        <w:tc>
          <w:tcPr>
            <w:tcW w:w="2097" w:type="dxa"/>
          </w:tcPr>
          <w:p w14:paraId="5B2F29CB" w14:textId="23E4E30A"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FA78BC" w:rsidRPr="00F93E92">
              <w:rPr>
                <w:rFonts w:ascii="Times New Roman" w:hAnsi="Times New Roman" w:cs="Times New Roman"/>
                <w:sz w:val="24"/>
                <w:szCs w:val="24"/>
              </w:rPr>
              <w:t>0204</w:t>
            </w:r>
            <w:r w:rsidR="0026655D"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FA78BC" w:rsidRPr="00F93E92">
              <w:rPr>
                <w:rFonts w:ascii="Times New Roman" w:hAnsi="Times New Roman" w:cs="Times New Roman"/>
                <w:sz w:val="24"/>
                <w:szCs w:val="24"/>
              </w:rPr>
              <w:t>0075</w:t>
            </w:r>
            <w:r w:rsidRPr="00F93E92">
              <w:rPr>
                <w:rFonts w:ascii="Times New Roman" w:hAnsi="Times New Roman" w:cs="Times New Roman"/>
                <w:sz w:val="24"/>
                <w:szCs w:val="24"/>
              </w:rPr>
              <w:t>)</w:t>
            </w:r>
          </w:p>
        </w:tc>
      </w:tr>
      <w:tr w:rsidR="006167A9" w:rsidRPr="00F93E92" w14:paraId="192DB68B" w14:textId="77777777" w:rsidTr="006167A9">
        <w:trPr>
          <w:trHeight w:val="71"/>
        </w:trPr>
        <w:tc>
          <w:tcPr>
            <w:tcW w:w="1438" w:type="dxa"/>
          </w:tcPr>
          <w:p w14:paraId="684E382D"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Adjusted R-Squared</w:t>
            </w:r>
          </w:p>
        </w:tc>
        <w:tc>
          <w:tcPr>
            <w:tcW w:w="1977" w:type="dxa"/>
          </w:tcPr>
          <w:p w14:paraId="4AB18300"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0.733</w:t>
            </w:r>
          </w:p>
        </w:tc>
        <w:tc>
          <w:tcPr>
            <w:tcW w:w="1890" w:type="dxa"/>
          </w:tcPr>
          <w:p w14:paraId="16FB71E4"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0.695</w:t>
            </w:r>
          </w:p>
        </w:tc>
        <w:tc>
          <w:tcPr>
            <w:tcW w:w="1980" w:type="dxa"/>
          </w:tcPr>
          <w:p w14:paraId="6ED1AB26"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0.7427</w:t>
            </w:r>
          </w:p>
        </w:tc>
        <w:tc>
          <w:tcPr>
            <w:tcW w:w="2097" w:type="dxa"/>
          </w:tcPr>
          <w:p w14:paraId="7C9FCAA2" w14:textId="77777777" w:rsidR="006167A9" w:rsidRPr="00F93E92" w:rsidRDefault="006167A9"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0.7014</w:t>
            </w:r>
          </w:p>
        </w:tc>
      </w:tr>
      <w:tr w:rsidR="00FA78BC" w:rsidRPr="00F93E92" w14:paraId="3C615743" w14:textId="77777777" w:rsidTr="00FA78BC">
        <w:trPr>
          <w:trHeight w:val="71"/>
        </w:trPr>
        <w:tc>
          <w:tcPr>
            <w:tcW w:w="1438" w:type="dxa"/>
          </w:tcPr>
          <w:p w14:paraId="7480E78F" w14:textId="6E289B45" w:rsidR="00FA78BC" w:rsidRPr="00F93E92" w:rsidRDefault="00FA78B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Significant codes</w:t>
            </w:r>
          </w:p>
        </w:tc>
        <w:tc>
          <w:tcPr>
            <w:tcW w:w="7944" w:type="dxa"/>
            <w:gridSpan w:val="4"/>
          </w:tcPr>
          <w:p w14:paraId="64F8EB22" w14:textId="3293F8A2" w:rsidR="00FA78BC" w:rsidRPr="00F93E92" w:rsidRDefault="00FA78BC"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 ‘***’ 0.001 ‘**’ 0.01 ‘*’ 0.05 ‘.’</w:t>
            </w:r>
          </w:p>
        </w:tc>
      </w:tr>
    </w:tbl>
    <w:p w14:paraId="5151E10A" w14:textId="7B4F442E" w:rsidR="0026655D" w:rsidRPr="00F93E92" w:rsidRDefault="0026655D" w:rsidP="00F93E92">
      <w:pPr>
        <w:spacing w:line="480" w:lineRule="auto"/>
        <w:rPr>
          <w:rFonts w:ascii="Times New Roman" w:hAnsi="Times New Roman" w:cs="Times New Roman"/>
          <w:sz w:val="24"/>
          <w:szCs w:val="24"/>
        </w:rPr>
      </w:pPr>
    </w:p>
    <w:p w14:paraId="4C672480" w14:textId="7B4DB5B7" w:rsidR="00F913BD" w:rsidRDefault="00FD1475"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The coefficients of the Oaxaca-Blinder Decompositions, shown in figure 1, </w:t>
      </w:r>
      <w:r w:rsidR="00331BCF" w:rsidRPr="00F93E92">
        <w:rPr>
          <w:rFonts w:ascii="Times New Roman" w:hAnsi="Times New Roman" w:cs="Times New Roman"/>
          <w:sz w:val="24"/>
          <w:szCs w:val="24"/>
        </w:rPr>
        <w:t xml:space="preserve">shows that </w:t>
      </w:r>
      <w:r w:rsidR="0062005F" w:rsidRPr="00F93E92">
        <w:rPr>
          <w:rFonts w:ascii="Times New Roman" w:hAnsi="Times New Roman" w:cs="Times New Roman"/>
          <w:sz w:val="24"/>
          <w:szCs w:val="24"/>
        </w:rPr>
        <w:t xml:space="preserve">the </w:t>
      </w:r>
      <w:r w:rsidR="00F913BD" w:rsidRPr="00F93E92">
        <w:rPr>
          <w:rFonts w:ascii="Times New Roman" w:hAnsi="Times New Roman" w:cs="Times New Roman"/>
          <w:sz w:val="24"/>
          <w:szCs w:val="24"/>
        </w:rPr>
        <w:t>higher prevalence of alcohol use and physical activity, associated with increased life expectancy, in urban counties and the higher prevalence of diabetes, smoking, and obesity, associated with decreased life expectancy</w:t>
      </w:r>
      <w:r w:rsidR="00B13AA9" w:rsidRPr="00F93E92">
        <w:rPr>
          <w:rFonts w:ascii="Times New Roman" w:hAnsi="Times New Roman" w:cs="Times New Roman"/>
          <w:sz w:val="24"/>
          <w:szCs w:val="24"/>
        </w:rPr>
        <w:t xml:space="preserve"> other than obesity prevalence in males which is associated with increased life expectancy</w:t>
      </w:r>
      <w:r w:rsidR="00F913BD" w:rsidRPr="00F93E92">
        <w:rPr>
          <w:rFonts w:ascii="Times New Roman" w:hAnsi="Times New Roman" w:cs="Times New Roman"/>
          <w:sz w:val="24"/>
          <w:szCs w:val="24"/>
        </w:rPr>
        <w:t xml:space="preserve">, in rural counties </w:t>
      </w:r>
      <w:r w:rsidR="0062005F" w:rsidRPr="00F93E92">
        <w:rPr>
          <w:rFonts w:ascii="Times New Roman" w:hAnsi="Times New Roman" w:cs="Times New Roman"/>
          <w:sz w:val="24"/>
          <w:szCs w:val="24"/>
        </w:rPr>
        <w:t>explains only</w:t>
      </w:r>
      <w:r w:rsidR="00F913BD" w:rsidRPr="00F93E92">
        <w:rPr>
          <w:rFonts w:ascii="Times New Roman" w:hAnsi="Times New Roman" w:cs="Times New Roman"/>
          <w:sz w:val="24"/>
          <w:szCs w:val="24"/>
        </w:rPr>
        <w:t xml:space="preserve"> a small degree of the difference in the mean life expectancy between urban and rural counties</w:t>
      </w:r>
      <w:r w:rsidR="0083121F" w:rsidRPr="00F93E92">
        <w:rPr>
          <w:rFonts w:ascii="Times New Roman" w:hAnsi="Times New Roman" w:cs="Times New Roman"/>
          <w:sz w:val="24"/>
          <w:szCs w:val="24"/>
        </w:rPr>
        <w:t>.</w:t>
      </w:r>
      <w:r w:rsidR="00F913BD" w:rsidRPr="00F93E92">
        <w:rPr>
          <w:rFonts w:ascii="Times New Roman" w:hAnsi="Times New Roman" w:cs="Times New Roman"/>
          <w:sz w:val="24"/>
          <w:szCs w:val="24"/>
        </w:rPr>
        <w:t xml:space="preserve"> </w:t>
      </w:r>
    </w:p>
    <w:p w14:paraId="6F4134B9" w14:textId="4D2A5FF2" w:rsidR="00F93E92" w:rsidRPr="00F93E92" w:rsidRDefault="00F93E92" w:rsidP="00F93E92">
      <w:pPr>
        <w:spacing w:line="480" w:lineRule="auto"/>
        <w:ind w:firstLine="720"/>
        <w:rPr>
          <w:rFonts w:ascii="Times New Roman" w:hAnsi="Times New Roman" w:cs="Times New Roman"/>
          <w:sz w:val="24"/>
          <w:szCs w:val="24"/>
        </w:rPr>
      </w:pPr>
      <w:r w:rsidRPr="00F93E92">
        <w:rPr>
          <w:rFonts w:ascii="Times New Roman" w:hAnsi="Times New Roman" w:cs="Times New Roman"/>
          <w:sz w:val="24"/>
          <w:szCs w:val="24"/>
        </w:rPr>
        <w:t xml:space="preserve">By contrast, a large amount of the difference in life expectancy between urban and rural counties stem from the different effects that the explanatory variables have on those places, or from other factors not in the data. Diabetes decreases life expectancy overall, but the decrease is more severe in urban counties compared to the overall decrease, and higher diabetes prevalence is associated with increased life expectancy in rural counties. Smoking prevalence and alcohol use prevalence decreases life expectancy overall and in both urban and rural counties, but the </w:t>
      </w:r>
      <w:r w:rsidRPr="00F93E92">
        <w:rPr>
          <w:rFonts w:ascii="Times New Roman" w:hAnsi="Times New Roman" w:cs="Times New Roman"/>
          <w:sz w:val="24"/>
          <w:szCs w:val="24"/>
        </w:rPr>
        <w:lastRenderedPageBreak/>
        <w:t>decrease in life expectancy in urban counties is more pronounced than the decrease in life expectancy in rural counties. Obesity prevalence is positively correlated with life expectancy overall and in urban counties, but it is negatively correlated with life expectancy in rural counties for males; obesity prevalence is negatively correlated with life expectancy overall and in both urban and rural county for females, but the decreased life expectancy is more pronounced in rural counties. Increase physical activity prevalence showed decreased life expectancies overall and in urban counties. However, in rural counties, it showed increased life expectancy for males but decreased life expectancy for females. For females, the decreased life expectancy is more pronounce in urban counties.</w:t>
      </w:r>
    </w:p>
    <w:p w14:paraId="6F44FC5A" w14:textId="477C2301" w:rsidR="00C628BB" w:rsidRPr="00F93E92" w:rsidRDefault="00B13AA9" w:rsidP="00F93E92">
      <w:pPr>
        <w:spacing w:line="480" w:lineRule="auto"/>
        <w:rPr>
          <w:rFonts w:ascii="Times New Roman" w:hAnsi="Times New Roman" w:cs="Times New Roman"/>
          <w:sz w:val="24"/>
          <w:szCs w:val="24"/>
        </w:rPr>
      </w:pPr>
      <w:bookmarkStart w:id="1" w:name="_Hlk8160774"/>
      <w:r w:rsidRPr="00F93E92">
        <w:rPr>
          <w:rFonts w:ascii="Times New Roman" w:hAnsi="Times New Roman" w:cs="Times New Roman"/>
          <w:noProof/>
          <w:sz w:val="24"/>
          <w:szCs w:val="24"/>
        </w:rPr>
        <w:drawing>
          <wp:inline distT="0" distB="0" distL="0" distR="0" wp14:anchorId="0057C811" wp14:editId="443ACC5C">
            <wp:extent cx="2952750" cy="3048000"/>
            <wp:effectExtent l="0" t="0" r="0" b="0"/>
            <wp:docPr id="10" name="Chart 10">
              <a:extLst xmlns:a="http://schemas.openxmlformats.org/drawingml/2006/main">
                <a:ext uri="{FF2B5EF4-FFF2-40B4-BE49-F238E27FC236}">
                  <a16:creationId xmlns:a16="http://schemas.microsoft.com/office/drawing/2014/main" id="{D428198F-948F-462D-ABFF-3569931886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628BB" w:rsidRPr="00F93E92">
        <w:rPr>
          <w:rFonts w:ascii="Times New Roman" w:hAnsi="Times New Roman" w:cs="Times New Roman"/>
          <w:noProof/>
          <w:sz w:val="24"/>
          <w:szCs w:val="24"/>
        </w:rPr>
        <w:t xml:space="preserve"> </w:t>
      </w:r>
      <w:r w:rsidR="00055DB3" w:rsidRPr="00F93E92">
        <w:rPr>
          <w:rFonts w:ascii="Times New Roman" w:hAnsi="Times New Roman" w:cs="Times New Roman"/>
          <w:noProof/>
          <w:sz w:val="24"/>
          <w:szCs w:val="24"/>
        </w:rPr>
        <w:drawing>
          <wp:inline distT="0" distB="0" distL="0" distR="0" wp14:anchorId="6E08ABB4" wp14:editId="1EBEC0E9">
            <wp:extent cx="2952750" cy="3038475"/>
            <wp:effectExtent l="0" t="0" r="0" b="9525"/>
            <wp:docPr id="1" name="Chart 1">
              <a:extLst xmlns:a="http://schemas.openxmlformats.org/drawingml/2006/main">
                <a:ext uri="{FF2B5EF4-FFF2-40B4-BE49-F238E27FC236}">
                  <a16:creationId xmlns:a16="http://schemas.microsoft.com/office/drawing/2014/main" id="{5189ADBD-B94D-4F38-BF2A-6EC97012FE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8F06ED" w14:textId="6D2B43A9" w:rsidR="00C867FC" w:rsidRPr="00F93E92" w:rsidRDefault="00C628BB" w:rsidP="00F93E92">
      <w:pPr>
        <w:spacing w:line="480" w:lineRule="auto"/>
        <w:rPr>
          <w:rFonts w:ascii="Times New Roman" w:hAnsi="Times New Roman" w:cs="Times New Roman"/>
          <w:sz w:val="24"/>
          <w:szCs w:val="24"/>
        </w:rPr>
      </w:pPr>
      <w:r w:rsidRPr="00F93E92">
        <w:rPr>
          <w:rFonts w:ascii="Times New Roman" w:hAnsi="Times New Roman" w:cs="Times New Roman"/>
          <w:b/>
          <w:sz w:val="24"/>
          <w:szCs w:val="24"/>
        </w:rPr>
        <w:t>Figure 1</w:t>
      </w:r>
      <w:r w:rsidRPr="00F93E92">
        <w:rPr>
          <w:rFonts w:ascii="Times New Roman" w:hAnsi="Times New Roman" w:cs="Times New Roman"/>
          <w:sz w:val="24"/>
          <w:szCs w:val="24"/>
        </w:rPr>
        <w:t xml:space="preserve">. </w:t>
      </w:r>
      <w:r w:rsidR="006D09D8" w:rsidRPr="00F93E92">
        <w:rPr>
          <w:rFonts w:ascii="Times New Roman" w:hAnsi="Times New Roman" w:cs="Times New Roman"/>
          <w:sz w:val="24"/>
          <w:szCs w:val="24"/>
        </w:rPr>
        <w:t>The</w:t>
      </w:r>
      <w:r w:rsidR="00B13AA9" w:rsidRPr="00F93E92">
        <w:rPr>
          <w:rFonts w:ascii="Times New Roman" w:hAnsi="Times New Roman" w:cs="Times New Roman"/>
          <w:sz w:val="24"/>
          <w:szCs w:val="24"/>
        </w:rPr>
        <w:t xml:space="preserve"> coefficients of the</w:t>
      </w:r>
      <w:r w:rsidR="006D09D8" w:rsidRPr="00F93E92">
        <w:rPr>
          <w:rFonts w:ascii="Times New Roman" w:hAnsi="Times New Roman" w:cs="Times New Roman"/>
          <w:sz w:val="24"/>
          <w:szCs w:val="24"/>
        </w:rPr>
        <w:t xml:space="preserve"> explained and unexplained differences of each explanatory variable</w:t>
      </w:r>
      <w:r w:rsidR="00B13AA9" w:rsidRPr="00F93E92">
        <w:rPr>
          <w:rFonts w:ascii="Times New Roman" w:hAnsi="Times New Roman" w:cs="Times New Roman"/>
          <w:sz w:val="24"/>
          <w:szCs w:val="24"/>
        </w:rPr>
        <w:t>.</w:t>
      </w:r>
    </w:p>
    <w:bookmarkEnd w:id="1"/>
    <w:p w14:paraId="1F03A789" w14:textId="5FC5AA6E" w:rsidR="0062005F" w:rsidRPr="00F93E92" w:rsidRDefault="00BA5C1E"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r>
      <w:r w:rsidR="005F04D7" w:rsidRPr="00F93E92">
        <w:rPr>
          <w:rFonts w:ascii="Times New Roman" w:hAnsi="Times New Roman" w:cs="Times New Roman"/>
          <w:sz w:val="24"/>
          <w:szCs w:val="24"/>
        </w:rPr>
        <w:t xml:space="preserve">The χ2 from the </w:t>
      </w:r>
      <w:proofErr w:type="spellStart"/>
      <w:r w:rsidR="005F04D7" w:rsidRPr="00F93E92">
        <w:rPr>
          <w:rFonts w:ascii="Times New Roman" w:hAnsi="Times New Roman" w:cs="Times New Roman"/>
          <w:sz w:val="24"/>
          <w:szCs w:val="24"/>
        </w:rPr>
        <w:t>Breuch</w:t>
      </w:r>
      <w:proofErr w:type="spellEnd"/>
      <w:r w:rsidR="005F04D7" w:rsidRPr="00F93E92">
        <w:rPr>
          <w:rFonts w:ascii="Times New Roman" w:hAnsi="Times New Roman" w:cs="Times New Roman"/>
          <w:sz w:val="24"/>
          <w:szCs w:val="24"/>
        </w:rPr>
        <w:t xml:space="preserve">-Pagan test </w:t>
      </w:r>
      <w:r w:rsidR="0096033D" w:rsidRPr="00F93E92">
        <w:rPr>
          <w:rFonts w:ascii="Times New Roman" w:hAnsi="Times New Roman" w:cs="Times New Roman"/>
          <w:sz w:val="24"/>
          <w:szCs w:val="24"/>
        </w:rPr>
        <w:t xml:space="preserve">(Breusch &amp; Pagan, 1979) </w:t>
      </w:r>
      <w:r w:rsidR="005F04D7" w:rsidRPr="00F93E92">
        <w:rPr>
          <w:rFonts w:ascii="Times New Roman" w:hAnsi="Times New Roman" w:cs="Times New Roman"/>
          <w:sz w:val="24"/>
          <w:szCs w:val="24"/>
        </w:rPr>
        <w:t xml:space="preserve">is </w:t>
      </w:r>
      <w:r w:rsidR="00C532B3" w:rsidRPr="00F93E92">
        <w:rPr>
          <w:rFonts w:ascii="Times New Roman" w:hAnsi="Times New Roman" w:cs="Times New Roman"/>
          <w:sz w:val="24"/>
          <w:szCs w:val="24"/>
        </w:rPr>
        <w:t>1542.3 with a p-value of 0.00</w:t>
      </w:r>
      <w:r w:rsidR="005F04D7" w:rsidRPr="00F93E92">
        <w:rPr>
          <w:rFonts w:ascii="Times New Roman" w:hAnsi="Times New Roman" w:cs="Times New Roman"/>
          <w:sz w:val="24"/>
          <w:szCs w:val="24"/>
        </w:rPr>
        <w:t>. Thus, the null hypothesis that there are no individual specific effects ma</w:t>
      </w:r>
      <w:r w:rsidR="00C532B3" w:rsidRPr="00F93E92">
        <w:rPr>
          <w:rFonts w:ascii="Times New Roman" w:hAnsi="Times New Roman" w:cs="Times New Roman"/>
          <w:sz w:val="24"/>
          <w:szCs w:val="24"/>
        </w:rPr>
        <w:t xml:space="preserve">y be rejected. The </w:t>
      </w:r>
      <w:r w:rsidR="00C532B3" w:rsidRPr="00F93E92">
        <w:rPr>
          <w:rFonts w:ascii="Times New Roman" w:hAnsi="Times New Roman" w:cs="Times New Roman"/>
          <w:sz w:val="24"/>
          <w:szCs w:val="24"/>
        </w:rPr>
        <w:lastRenderedPageBreak/>
        <w:t xml:space="preserve">χ2 statistic for the </w:t>
      </w:r>
      <w:r w:rsidR="0096033D" w:rsidRPr="00F93E92">
        <w:rPr>
          <w:rFonts w:ascii="Times New Roman" w:hAnsi="Times New Roman" w:cs="Times New Roman"/>
          <w:sz w:val="24"/>
          <w:szCs w:val="24"/>
        </w:rPr>
        <w:t>Durbin-Wu-</w:t>
      </w:r>
      <w:r w:rsidR="00C532B3" w:rsidRPr="00F93E92">
        <w:rPr>
          <w:rFonts w:ascii="Times New Roman" w:hAnsi="Times New Roman" w:cs="Times New Roman"/>
          <w:sz w:val="24"/>
          <w:szCs w:val="24"/>
        </w:rPr>
        <w:t>Hausman test</w:t>
      </w:r>
      <w:r w:rsidR="0096033D" w:rsidRPr="00F93E92">
        <w:rPr>
          <w:rFonts w:ascii="Times New Roman" w:hAnsi="Times New Roman" w:cs="Times New Roman"/>
          <w:sz w:val="24"/>
          <w:szCs w:val="24"/>
        </w:rPr>
        <w:t xml:space="preserve"> (Wu, 1973)</w:t>
      </w:r>
      <w:r w:rsidR="00C532B3" w:rsidRPr="00F93E92">
        <w:rPr>
          <w:rFonts w:ascii="Times New Roman" w:hAnsi="Times New Roman" w:cs="Times New Roman"/>
          <w:sz w:val="24"/>
          <w:szCs w:val="24"/>
        </w:rPr>
        <w:t xml:space="preserve"> is 34.9 with a p-value of 0.00. Thus, the hypothesis that life expectancy and county effects are uncorrelated is rejected, so the fixed effect model is used. </w:t>
      </w:r>
      <w:r w:rsidR="001604D6" w:rsidRPr="00F93E92">
        <w:rPr>
          <w:rFonts w:ascii="Times New Roman" w:hAnsi="Times New Roman" w:cs="Times New Roman"/>
          <w:sz w:val="24"/>
          <w:szCs w:val="24"/>
        </w:rPr>
        <w:t xml:space="preserve">The fixed effects </w:t>
      </w:r>
      <w:r w:rsidR="00C532B3" w:rsidRPr="00F93E92">
        <w:rPr>
          <w:rFonts w:ascii="Times New Roman" w:hAnsi="Times New Roman" w:cs="Times New Roman"/>
          <w:sz w:val="24"/>
          <w:szCs w:val="24"/>
        </w:rPr>
        <w:t xml:space="preserve">regression </w:t>
      </w:r>
      <w:r w:rsidR="007F75AB" w:rsidRPr="00F93E92">
        <w:rPr>
          <w:rFonts w:ascii="Times New Roman" w:hAnsi="Times New Roman" w:cs="Times New Roman"/>
          <w:sz w:val="24"/>
          <w:szCs w:val="24"/>
        </w:rPr>
        <w:t>results</w:t>
      </w:r>
      <w:r w:rsidR="00C532B3" w:rsidRPr="00F93E92">
        <w:rPr>
          <w:rFonts w:ascii="Times New Roman" w:hAnsi="Times New Roman" w:cs="Times New Roman"/>
          <w:sz w:val="24"/>
          <w:szCs w:val="24"/>
        </w:rPr>
        <w:t xml:space="preserve">, </w:t>
      </w:r>
      <w:r w:rsidR="001604D6" w:rsidRPr="00F93E92">
        <w:rPr>
          <w:rFonts w:ascii="Times New Roman" w:hAnsi="Times New Roman" w:cs="Times New Roman"/>
          <w:sz w:val="24"/>
          <w:szCs w:val="24"/>
        </w:rPr>
        <w:t xml:space="preserve">shown in table </w:t>
      </w:r>
      <w:r w:rsidR="00F93E92">
        <w:rPr>
          <w:rFonts w:ascii="Times New Roman" w:hAnsi="Times New Roman" w:cs="Times New Roman"/>
          <w:sz w:val="24"/>
          <w:szCs w:val="24"/>
        </w:rPr>
        <w:t>4</w:t>
      </w:r>
      <w:r w:rsidR="001604D6" w:rsidRPr="00F93E92">
        <w:rPr>
          <w:rFonts w:ascii="Times New Roman" w:hAnsi="Times New Roman" w:cs="Times New Roman"/>
          <w:sz w:val="24"/>
          <w:szCs w:val="24"/>
        </w:rPr>
        <w:t xml:space="preserve">, shows similar relationships between the explanatory variables and life expectancy as the ordinary least square regression. </w:t>
      </w:r>
    </w:p>
    <w:p w14:paraId="15E9B6CC" w14:textId="15CBAD85" w:rsidR="002F0658" w:rsidRPr="00F93E92" w:rsidRDefault="002F0658" w:rsidP="00F93E92">
      <w:pPr>
        <w:spacing w:line="480" w:lineRule="auto"/>
        <w:rPr>
          <w:rFonts w:ascii="Times New Roman" w:hAnsi="Times New Roman" w:cs="Times New Roman"/>
          <w:sz w:val="24"/>
          <w:szCs w:val="24"/>
        </w:rPr>
      </w:pPr>
      <w:bookmarkStart w:id="2" w:name="_Hlk8643520"/>
      <w:r w:rsidRPr="00F93E92">
        <w:rPr>
          <w:rFonts w:ascii="Times New Roman" w:hAnsi="Times New Roman" w:cs="Times New Roman"/>
          <w:sz w:val="24"/>
          <w:szCs w:val="24"/>
        </w:rPr>
        <w:t xml:space="preserve">Table </w:t>
      </w:r>
      <w:r w:rsidR="00F93E92">
        <w:rPr>
          <w:rFonts w:ascii="Times New Roman" w:hAnsi="Times New Roman" w:cs="Times New Roman"/>
          <w:sz w:val="24"/>
          <w:szCs w:val="24"/>
        </w:rPr>
        <w:t>4</w:t>
      </w:r>
      <w:r w:rsidRPr="00F93E92">
        <w:rPr>
          <w:rFonts w:ascii="Times New Roman" w:hAnsi="Times New Roman" w:cs="Times New Roman"/>
          <w:sz w:val="24"/>
          <w:szCs w:val="24"/>
        </w:rPr>
        <w:t>: Coefficients from the Fixed Effects Regression</w:t>
      </w:r>
    </w:p>
    <w:tbl>
      <w:tblPr>
        <w:tblStyle w:val="TableGrid"/>
        <w:tblpPr w:leftFromText="180" w:rightFromText="180" w:vertAnchor="text" w:tblpY="1"/>
        <w:tblOverlap w:val="never"/>
        <w:tblW w:w="9350" w:type="dxa"/>
        <w:tblLook w:val="04A0" w:firstRow="1" w:lastRow="0" w:firstColumn="1" w:lastColumn="0" w:noHBand="0" w:noVBand="1"/>
      </w:tblPr>
      <w:tblGrid>
        <w:gridCol w:w="1618"/>
        <w:gridCol w:w="1526"/>
        <w:gridCol w:w="2161"/>
        <w:gridCol w:w="2070"/>
        <w:gridCol w:w="1975"/>
      </w:tblGrid>
      <w:tr w:rsidR="0078746D" w:rsidRPr="00F93E92" w14:paraId="66269E54" w14:textId="77C0BABD" w:rsidTr="0078746D">
        <w:trPr>
          <w:trHeight w:val="524"/>
        </w:trPr>
        <w:tc>
          <w:tcPr>
            <w:tcW w:w="1618" w:type="dxa"/>
          </w:tcPr>
          <w:p w14:paraId="7F61CF27" w14:textId="77777777" w:rsidR="0078746D" w:rsidRPr="00F93E92" w:rsidRDefault="0078746D" w:rsidP="00F93E92">
            <w:pPr>
              <w:spacing w:line="480" w:lineRule="auto"/>
              <w:rPr>
                <w:rFonts w:ascii="Times New Roman" w:hAnsi="Times New Roman" w:cs="Times New Roman"/>
                <w:sz w:val="24"/>
                <w:szCs w:val="24"/>
              </w:rPr>
            </w:pPr>
            <w:bookmarkStart w:id="3" w:name="_Hlk9450264"/>
          </w:p>
        </w:tc>
        <w:tc>
          <w:tcPr>
            <w:tcW w:w="3687" w:type="dxa"/>
            <w:gridSpan w:val="2"/>
          </w:tcPr>
          <w:p w14:paraId="6655017A" w14:textId="2C98290B"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Model not accounting for MSA</w:t>
            </w:r>
          </w:p>
        </w:tc>
        <w:tc>
          <w:tcPr>
            <w:tcW w:w="4045" w:type="dxa"/>
            <w:gridSpan w:val="2"/>
          </w:tcPr>
          <w:p w14:paraId="37C8E17E" w14:textId="185DFD9D"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Model accounting for MSA</w:t>
            </w:r>
          </w:p>
        </w:tc>
      </w:tr>
      <w:tr w:rsidR="0078746D" w:rsidRPr="00F93E92" w14:paraId="7EB5D4AE" w14:textId="307F69EE" w:rsidTr="0078746D">
        <w:trPr>
          <w:trHeight w:val="538"/>
        </w:trPr>
        <w:tc>
          <w:tcPr>
            <w:tcW w:w="1618" w:type="dxa"/>
          </w:tcPr>
          <w:p w14:paraId="2C89D57C" w14:textId="569BB97B"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Coefficient</w:t>
            </w:r>
          </w:p>
        </w:tc>
        <w:tc>
          <w:tcPr>
            <w:tcW w:w="1526" w:type="dxa"/>
          </w:tcPr>
          <w:p w14:paraId="3ECFB80F" w14:textId="6EFC6ACB"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p>
        </w:tc>
        <w:tc>
          <w:tcPr>
            <w:tcW w:w="2161" w:type="dxa"/>
          </w:tcPr>
          <w:p w14:paraId="41D4F243" w14:textId="6499EA5A"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c>
          <w:tcPr>
            <w:tcW w:w="2070" w:type="dxa"/>
          </w:tcPr>
          <w:p w14:paraId="3949CEA0" w14:textId="4F369B77"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Male</w:t>
            </w:r>
          </w:p>
        </w:tc>
        <w:tc>
          <w:tcPr>
            <w:tcW w:w="1975" w:type="dxa"/>
          </w:tcPr>
          <w:p w14:paraId="230F8A0F" w14:textId="10115F2E"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Female</w:t>
            </w:r>
          </w:p>
        </w:tc>
      </w:tr>
      <w:tr w:rsidR="0078746D" w:rsidRPr="00F93E92" w14:paraId="643377FD" w14:textId="26301693" w:rsidTr="0078746D">
        <w:trPr>
          <w:trHeight w:val="1062"/>
        </w:trPr>
        <w:tc>
          <w:tcPr>
            <w:tcW w:w="1618" w:type="dxa"/>
          </w:tcPr>
          <w:p w14:paraId="20AD01E9" w14:textId="625519A7"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w:t>
            </w:r>
          </w:p>
        </w:tc>
        <w:tc>
          <w:tcPr>
            <w:tcW w:w="1526" w:type="dxa"/>
          </w:tcPr>
          <w:p w14:paraId="282F144C" w14:textId="07CCDAB0" w:rsidR="0078746D" w:rsidRPr="00F93E92" w:rsidRDefault="0078746D" w:rsidP="00F93E92">
            <w:pPr>
              <w:spacing w:line="480" w:lineRule="auto"/>
              <w:rPr>
                <w:rFonts w:ascii="Times New Roman" w:hAnsi="Times New Roman" w:cs="Times New Roman"/>
                <w:sz w:val="24"/>
                <w:szCs w:val="24"/>
              </w:rPr>
            </w:pPr>
          </w:p>
        </w:tc>
        <w:tc>
          <w:tcPr>
            <w:tcW w:w="2161" w:type="dxa"/>
          </w:tcPr>
          <w:p w14:paraId="312A7A7B" w14:textId="2CADCEEA" w:rsidR="0078746D" w:rsidRPr="00F93E92" w:rsidRDefault="0078746D" w:rsidP="00F93E92">
            <w:pPr>
              <w:spacing w:line="480" w:lineRule="auto"/>
              <w:rPr>
                <w:rFonts w:ascii="Times New Roman" w:hAnsi="Times New Roman" w:cs="Times New Roman"/>
                <w:sz w:val="24"/>
                <w:szCs w:val="24"/>
              </w:rPr>
            </w:pPr>
          </w:p>
        </w:tc>
        <w:tc>
          <w:tcPr>
            <w:tcW w:w="2070" w:type="dxa"/>
          </w:tcPr>
          <w:p w14:paraId="1771CB7A" w14:textId="7E37D293"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5.1710***</w:t>
            </w:r>
            <w:r w:rsidRPr="00F93E92">
              <w:rPr>
                <w:rFonts w:ascii="Times New Roman" w:hAnsi="Times New Roman" w:cs="Times New Roman"/>
                <w:sz w:val="24"/>
                <w:szCs w:val="24"/>
              </w:rPr>
              <w:br/>
              <w:t>(0.7211)</w:t>
            </w:r>
          </w:p>
        </w:tc>
        <w:tc>
          <w:tcPr>
            <w:tcW w:w="1975" w:type="dxa"/>
          </w:tcPr>
          <w:p w14:paraId="1DDED6ED" w14:textId="6CD5DDBC"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4.6693***</w:t>
            </w:r>
            <w:r w:rsidRPr="00F93E92">
              <w:rPr>
                <w:rFonts w:ascii="Times New Roman" w:hAnsi="Times New Roman" w:cs="Times New Roman"/>
                <w:sz w:val="24"/>
                <w:szCs w:val="24"/>
              </w:rPr>
              <w:br/>
              <w:t>(0.4780)</w:t>
            </w:r>
          </w:p>
        </w:tc>
      </w:tr>
      <w:tr w:rsidR="0078746D" w:rsidRPr="00F93E92" w14:paraId="2713899E" w14:textId="08E80D8E" w:rsidTr="0078746D">
        <w:trPr>
          <w:trHeight w:val="1062"/>
        </w:trPr>
        <w:tc>
          <w:tcPr>
            <w:tcW w:w="1618" w:type="dxa"/>
          </w:tcPr>
          <w:p w14:paraId="258F0545" w14:textId="49516A9F"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Diabetes</w:t>
            </w:r>
          </w:p>
        </w:tc>
        <w:tc>
          <w:tcPr>
            <w:tcW w:w="1526" w:type="dxa"/>
          </w:tcPr>
          <w:p w14:paraId="7AC9F22B" w14:textId="38A0AC8F"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-0.4363***</w:t>
            </w:r>
            <w:r w:rsidRPr="00F93E92">
              <w:rPr>
                <w:rFonts w:ascii="Times New Roman" w:hAnsi="Times New Roman" w:cs="Times New Roman"/>
                <w:sz w:val="24"/>
                <w:szCs w:val="24"/>
              </w:rPr>
              <w:br/>
              <w:t>(0.0072)</w:t>
            </w:r>
          </w:p>
        </w:tc>
        <w:tc>
          <w:tcPr>
            <w:tcW w:w="2161" w:type="dxa"/>
          </w:tcPr>
          <w:p w14:paraId="305C4E1D" w14:textId="3EECAEDF"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1300</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7E090F" w:rsidRPr="00F93E92">
              <w:rPr>
                <w:rFonts w:ascii="Times New Roman" w:hAnsi="Times New Roman" w:cs="Times New Roman"/>
                <w:sz w:val="24"/>
                <w:szCs w:val="24"/>
              </w:rPr>
              <w:t>0058</w:t>
            </w:r>
            <w:r w:rsidRPr="00F93E92">
              <w:rPr>
                <w:rFonts w:ascii="Times New Roman" w:hAnsi="Times New Roman" w:cs="Times New Roman"/>
                <w:sz w:val="24"/>
                <w:szCs w:val="24"/>
              </w:rPr>
              <w:t>)</w:t>
            </w:r>
          </w:p>
        </w:tc>
        <w:tc>
          <w:tcPr>
            <w:tcW w:w="2070" w:type="dxa"/>
          </w:tcPr>
          <w:p w14:paraId="6FDD2AA8" w14:textId="7D291851"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-0.4310***</w:t>
            </w:r>
            <w:r w:rsidRPr="00F93E92">
              <w:rPr>
                <w:rFonts w:ascii="Times New Roman" w:hAnsi="Times New Roman" w:cs="Times New Roman"/>
                <w:sz w:val="24"/>
                <w:szCs w:val="24"/>
              </w:rPr>
              <w:br/>
              <w:t>(0.0081)</w:t>
            </w:r>
          </w:p>
        </w:tc>
        <w:tc>
          <w:tcPr>
            <w:tcW w:w="1975" w:type="dxa"/>
          </w:tcPr>
          <w:p w14:paraId="495CB0B1" w14:textId="654186AE"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-0.1399***</w:t>
            </w:r>
            <w:r w:rsidRPr="00F93E92">
              <w:rPr>
                <w:rFonts w:ascii="Times New Roman" w:hAnsi="Times New Roman" w:cs="Times New Roman"/>
                <w:sz w:val="24"/>
                <w:szCs w:val="24"/>
              </w:rPr>
              <w:br/>
              <w:t>(0.0066)</w:t>
            </w:r>
          </w:p>
        </w:tc>
      </w:tr>
      <w:tr w:rsidR="0078746D" w:rsidRPr="00F93E92" w14:paraId="4AEE47B4" w14:textId="03F3414F" w:rsidTr="0078746D">
        <w:trPr>
          <w:trHeight w:val="1077"/>
        </w:trPr>
        <w:tc>
          <w:tcPr>
            <w:tcW w:w="1618" w:type="dxa"/>
          </w:tcPr>
          <w:p w14:paraId="3393366F" w14:textId="34F0B204"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Smoking</w:t>
            </w:r>
          </w:p>
        </w:tc>
        <w:tc>
          <w:tcPr>
            <w:tcW w:w="1526" w:type="dxa"/>
          </w:tcPr>
          <w:p w14:paraId="319C1778" w14:textId="234F6425"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-0.1804***</w:t>
            </w:r>
            <w:r w:rsidRPr="00F93E92">
              <w:rPr>
                <w:rFonts w:ascii="Times New Roman" w:hAnsi="Times New Roman" w:cs="Times New Roman"/>
                <w:sz w:val="24"/>
                <w:szCs w:val="24"/>
              </w:rPr>
              <w:br/>
              <w:t>(0.0027)</w:t>
            </w:r>
          </w:p>
        </w:tc>
        <w:tc>
          <w:tcPr>
            <w:tcW w:w="2161" w:type="dxa"/>
          </w:tcPr>
          <w:p w14:paraId="4C3D1396" w14:textId="6546137B"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0537</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7E090F" w:rsidRPr="00F93E92">
              <w:rPr>
                <w:rFonts w:ascii="Times New Roman" w:hAnsi="Times New Roman" w:cs="Times New Roman"/>
                <w:sz w:val="24"/>
                <w:szCs w:val="24"/>
              </w:rPr>
              <w:t>0019</w:t>
            </w:r>
            <w:r w:rsidRPr="00F93E92">
              <w:rPr>
                <w:rFonts w:ascii="Times New Roman" w:hAnsi="Times New Roman" w:cs="Times New Roman"/>
                <w:sz w:val="24"/>
                <w:szCs w:val="24"/>
              </w:rPr>
              <w:t>)</w:t>
            </w:r>
          </w:p>
        </w:tc>
        <w:tc>
          <w:tcPr>
            <w:tcW w:w="2070" w:type="dxa"/>
          </w:tcPr>
          <w:p w14:paraId="13DA331A" w14:textId="61CFAF80"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-0.1478***</w:t>
            </w:r>
            <w:r w:rsidRPr="00F93E92">
              <w:rPr>
                <w:rFonts w:ascii="Times New Roman" w:hAnsi="Times New Roman" w:cs="Times New Roman"/>
                <w:sz w:val="24"/>
                <w:szCs w:val="24"/>
              </w:rPr>
              <w:br/>
              <w:t>(0.0032)</w:t>
            </w:r>
          </w:p>
        </w:tc>
        <w:tc>
          <w:tcPr>
            <w:tcW w:w="1975" w:type="dxa"/>
          </w:tcPr>
          <w:p w14:paraId="261D205C" w14:textId="18A28840"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-0.0306***</w:t>
            </w:r>
            <w:r w:rsidRPr="00F93E92">
              <w:rPr>
                <w:rFonts w:ascii="Times New Roman" w:hAnsi="Times New Roman" w:cs="Times New Roman"/>
                <w:sz w:val="24"/>
                <w:szCs w:val="24"/>
              </w:rPr>
              <w:br/>
              <w:t>(0.0022)</w:t>
            </w:r>
          </w:p>
        </w:tc>
      </w:tr>
      <w:tr w:rsidR="0078746D" w:rsidRPr="00F93E92" w14:paraId="6E375FD7" w14:textId="466F26CA" w:rsidTr="0078746D">
        <w:trPr>
          <w:trHeight w:val="1062"/>
        </w:trPr>
        <w:tc>
          <w:tcPr>
            <w:tcW w:w="1618" w:type="dxa"/>
          </w:tcPr>
          <w:p w14:paraId="32419D42" w14:textId="43E72196"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Alcohol Use</w:t>
            </w:r>
          </w:p>
        </w:tc>
        <w:tc>
          <w:tcPr>
            <w:tcW w:w="1526" w:type="dxa"/>
          </w:tcPr>
          <w:p w14:paraId="1A3AB0CA" w14:textId="72FC6035"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0.0798***</w:t>
            </w:r>
            <w:r w:rsidRPr="00F93E92">
              <w:rPr>
                <w:rFonts w:ascii="Times New Roman" w:hAnsi="Times New Roman" w:cs="Times New Roman"/>
                <w:sz w:val="24"/>
                <w:szCs w:val="24"/>
              </w:rPr>
              <w:br/>
              <w:t>(0.0022)</w:t>
            </w:r>
          </w:p>
        </w:tc>
        <w:tc>
          <w:tcPr>
            <w:tcW w:w="2161" w:type="dxa"/>
          </w:tcPr>
          <w:p w14:paraId="589CF79E" w14:textId="1831C5A5"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0740</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7E090F" w:rsidRPr="00F93E92">
              <w:rPr>
                <w:rFonts w:ascii="Times New Roman" w:hAnsi="Times New Roman" w:cs="Times New Roman"/>
                <w:sz w:val="24"/>
                <w:szCs w:val="24"/>
              </w:rPr>
              <w:t>0017</w:t>
            </w:r>
            <w:r w:rsidRPr="00F93E92">
              <w:rPr>
                <w:rFonts w:ascii="Times New Roman" w:hAnsi="Times New Roman" w:cs="Times New Roman"/>
                <w:sz w:val="24"/>
                <w:szCs w:val="24"/>
              </w:rPr>
              <w:t>)</w:t>
            </w:r>
          </w:p>
        </w:tc>
        <w:tc>
          <w:tcPr>
            <w:tcW w:w="2070" w:type="dxa"/>
          </w:tcPr>
          <w:p w14:paraId="214A97B6" w14:textId="6954A806"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0.0932***</w:t>
            </w:r>
            <w:r w:rsidRPr="00F93E92">
              <w:rPr>
                <w:rFonts w:ascii="Times New Roman" w:hAnsi="Times New Roman" w:cs="Times New Roman"/>
                <w:sz w:val="24"/>
                <w:szCs w:val="24"/>
              </w:rPr>
              <w:br/>
              <w:t>(0.0025)</w:t>
            </w:r>
          </w:p>
        </w:tc>
        <w:tc>
          <w:tcPr>
            <w:tcW w:w="1975" w:type="dxa"/>
          </w:tcPr>
          <w:p w14:paraId="312FE428" w14:textId="013CBFA9"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0.0804***</w:t>
            </w:r>
            <w:r w:rsidRPr="00F93E92">
              <w:rPr>
                <w:rFonts w:ascii="Times New Roman" w:hAnsi="Times New Roman" w:cs="Times New Roman"/>
                <w:sz w:val="24"/>
                <w:szCs w:val="24"/>
              </w:rPr>
              <w:br/>
              <w:t>(0.0019)</w:t>
            </w:r>
          </w:p>
        </w:tc>
      </w:tr>
      <w:tr w:rsidR="0078746D" w:rsidRPr="00F93E92" w14:paraId="3423D5B0" w14:textId="1550A508" w:rsidTr="0078746D">
        <w:trPr>
          <w:trHeight w:val="1062"/>
        </w:trPr>
        <w:tc>
          <w:tcPr>
            <w:tcW w:w="1618" w:type="dxa"/>
          </w:tcPr>
          <w:p w14:paraId="5D64A9FF" w14:textId="28BFF3ED"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Obesity</w:t>
            </w:r>
          </w:p>
        </w:tc>
        <w:tc>
          <w:tcPr>
            <w:tcW w:w="1526" w:type="dxa"/>
          </w:tcPr>
          <w:p w14:paraId="79DA953E" w14:textId="439A510F"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0.0627***</w:t>
            </w:r>
            <w:r w:rsidRPr="00F93E92">
              <w:rPr>
                <w:rFonts w:ascii="Times New Roman" w:hAnsi="Times New Roman" w:cs="Times New Roman"/>
                <w:sz w:val="24"/>
                <w:szCs w:val="24"/>
              </w:rPr>
              <w:br/>
              <w:t>(0.</w:t>
            </w:r>
            <w:r w:rsidR="007E090F" w:rsidRPr="00F93E92">
              <w:rPr>
                <w:rFonts w:ascii="Times New Roman" w:hAnsi="Times New Roman" w:cs="Times New Roman"/>
                <w:sz w:val="24"/>
                <w:szCs w:val="24"/>
              </w:rPr>
              <w:t>0034</w:t>
            </w:r>
            <w:r w:rsidRPr="00F93E92">
              <w:rPr>
                <w:rFonts w:ascii="Times New Roman" w:hAnsi="Times New Roman" w:cs="Times New Roman"/>
                <w:sz w:val="24"/>
                <w:szCs w:val="24"/>
              </w:rPr>
              <w:t>)</w:t>
            </w:r>
          </w:p>
        </w:tc>
        <w:tc>
          <w:tcPr>
            <w:tcW w:w="2161" w:type="dxa"/>
          </w:tcPr>
          <w:p w14:paraId="519C6428" w14:textId="1F9290AD"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0356</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7E090F" w:rsidRPr="00F93E92">
              <w:rPr>
                <w:rFonts w:ascii="Times New Roman" w:hAnsi="Times New Roman" w:cs="Times New Roman"/>
                <w:sz w:val="24"/>
                <w:szCs w:val="24"/>
              </w:rPr>
              <w:t>0026</w:t>
            </w:r>
            <w:r w:rsidRPr="00F93E92">
              <w:rPr>
                <w:rFonts w:ascii="Times New Roman" w:hAnsi="Times New Roman" w:cs="Times New Roman"/>
                <w:sz w:val="24"/>
                <w:szCs w:val="24"/>
              </w:rPr>
              <w:t>)</w:t>
            </w:r>
          </w:p>
        </w:tc>
        <w:tc>
          <w:tcPr>
            <w:tcW w:w="2070" w:type="dxa"/>
          </w:tcPr>
          <w:p w14:paraId="47EC62E5" w14:textId="1742DFEF"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0.0587***</w:t>
            </w:r>
            <w:r w:rsidRPr="00F93E92">
              <w:rPr>
                <w:rFonts w:ascii="Times New Roman" w:hAnsi="Times New Roman" w:cs="Times New Roman"/>
                <w:sz w:val="24"/>
                <w:szCs w:val="24"/>
              </w:rPr>
              <w:br/>
              <w:t>(0.0041)</w:t>
            </w:r>
          </w:p>
        </w:tc>
        <w:tc>
          <w:tcPr>
            <w:tcW w:w="1975" w:type="dxa"/>
          </w:tcPr>
          <w:p w14:paraId="51D7D6DB" w14:textId="46F16E17"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-0.0207***</w:t>
            </w:r>
            <w:r w:rsidRPr="00F93E92">
              <w:rPr>
                <w:rFonts w:ascii="Times New Roman" w:hAnsi="Times New Roman" w:cs="Times New Roman"/>
                <w:sz w:val="24"/>
                <w:szCs w:val="24"/>
              </w:rPr>
              <w:br/>
              <w:t>(0.0031)</w:t>
            </w:r>
          </w:p>
        </w:tc>
      </w:tr>
      <w:tr w:rsidR="0078746D" w:rsidRPr="00F93E92" w14:paraId="4BA703DC" w14:textId="605A7D2D" w:rsidTr="0078746D">
        <w:trPr>
          <w:trHeight w:val="1062"/>
        </w:trPr>
        <w:tc>
          <w:tcPr>
            <w:tcW w:w="1618" w:type="dxa"/>
          </w:tcPr>
          <w:p w14:paraId="7A48E841" w14:textId="66477B14"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Physical Activity</w:t>
            </w:r>
          </w:p>
        </w:tc>
        <w:tc>
          <w:tcPr>
            <w:tcW w:w="1526" w:type="dxa"/>
          </w:tcPr>
          <w:p w14:paraId="5A0307EA" w14:textId="31ABF39E"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1130</w:t>
            </w:r>
            <w:r w:rsidRPr="00F93E92">
              <w:rPr>
                <w:rFonts w:ascii="Times New Roman" w:hAnsi="Times New Roman" w:cs="Times New Roman"/>
                <w:sz w:val="24"/>
                <w:szCs w:val="24"/>
              </w:rPr>
              <w:t>***</w:t>
            </w:r>
            <w:r w:rsidRPr="00F93E92">
              <w:rPr>
                <w:rFonts w:ascii="Times New Roman" w:hAnsi="Times New Roman" w:cs="Times New Roman"/>
                <w:sz w:val="24"/>
                <w:szCs w:val="24"/>
              </w:rPr>
              <w:br/>
              <w:t>(0.</w:t>
            </w:r>
            <w:r w:rsidR="007E090F" w:rsidRPr="00F93E92">
              <w:rPr>
                <w:rFonts w:ascii="Times New Roman" w:hAnsi="Times New Roman" w:cs="Times New Roman"/>
                <w:sz w:val="24"/>
                <w:szCs w:val="24"/>
              </w:rPr>
              <w:t>0026</w:t>
            </w:r>
            <w:r w:rsidRPr="00F93E92">
              <w:rPr>
                <w:rFonts w:ascii="Times New Roman" w:hAnsi="Times New Roman" w:cs="Times New Roman"/>
                <w:sz w:val="24"/>
                <w:szCs w:val="24"/>
              </w:rPr>
              <w:t>)</w:t>
            </w:r>
          </w:p>
        </w:tc>
        <w:tc>
          <w:tcPr>
            <w:tcW w:w="2161" w:type="dxa"/>
          </w:tcPr>
          <w:p w14:paraId="4153710D" w14:textId="404CD631"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0901</w:t>
            </w:r>
            <w:r w:rsidRPr="00F93E92">
              <w:rPr>
                <w:rFonts w:ascii="Times New Roman" w:hAnsi="Times New Roman" w:cs="Times New Roman"/>
                <w:sz w:val="24"/>
                <w:szCs w:val="24"/>
              </w:rPr>
              <w:t>***</w:t>
            </w:r>
            <w:r w:rsidRPr="00F93E92">
              <w:rPr>
                <w:rFonts w:ascii="Times New Roman" w:hAnsi="Times New Roman" w:cs="Times New Roman"/>
                <w:sz w:val="24"/>
                <w:szCs w:val="24"/>
              </w:rPr>
              <w:br/>
              <w:t>(0.002</w:t>
            </w:r>
            <w:r w:rsidR="007E090F" w:rsidRPr="00F93E92">
              <w:rPr>
                <w:rFonts w:ascii="Times New Roman" w:hAnsi="Times New Roman" w:cs="Times New Roman"/>
                <w:sz w:val="24"/>
                <w:szCs w:val="24"/>
              </w:rPr>
              <w:t>0</w:t>
            </w:r>
            <w:r w:rsidRPr="00F93E92">
              <w:rPr>
                <w:rFonts w:ascii="Times New Roman" w:hAnsi="Times New Roman" w:cs="Times New Roman"/>
                <w:sz w:val="24"/>
                <w:szCs w:val="24"/>
              </w:rPr>
              <w:t>)</w:t>
            </w:r>
          </w:p>
        </w:tc>
        <w:tc>
          <w:tcPr>
            <w:tcW w:w="2070" w:type="dxa"/>
          </w:tcPr>
          <w:p w14:paraId="18CD1B54" w14:textId="170C5A6D"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0.1134***</w:t>
            </w:r>
            <w:r w:rsidRPr="00F93E92">
              <w:rPr>
                <w:rFonts w:ascii="Times New Roman" w:hAnsi="Times New Roman" w:cs="Times New Roman"/>
                <w:sz w:val="24"/>
                <w:szCs w:val="24"/>
              </w:rPr>
              <w:br/>
              <w:t>(0.0029)</w:t>
            </w:r>
          </w:p>
        </w:tc>
        <w:tc>
          <w:tcPr>
            <w:tcW w:w="1975" w:type="dxa"/>
          </w:tcPr>
          <w:p w14:paraId="0A811D97" w14:textId="02622CAA"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0.0957***</w:t>
            </w:r>
            <w:r w:rsidRPr="00F93E92">
              <w:rPr>
                <w:rFonts w:ascii="Times New Roman" w:hAnsi="Times New Roman" w:cs="Times New Roman"/>
                <w:sz w:val="24"/>
                <w:szCs w:val="24"/>
              </w:rPr>
              <w:br/>
              <w:t>(0.0031)</w:t>
            </w:r>
          </w:p>
        </w:tc>
      </w:tr>
      <w:tr w:rsidR="0078746D" w:rsidRPr="00F93E92" w14:paraId="786C9768" w14:textId="77777777" w:rsidTr="0078746D">
        <w:trPr>
          <w:trHeight w:val="1062"/>
        </w:trPr>
        <w:tc>
          <w:tcPr>
            <w:tcW w:w="1618" w:type="dxa"/>
          </w:tcPr>
          <w:p w14:paraId="29DF1C88" w14:textId="2FE15546"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Diabetes</w:t>
            </w:r>
          </w:p>
        </w:tc>
        <w:tc>
          <w:tcPr>
            <w:tcW w:w="1526" w:type="dxa"/>
          </w:tcPr>
          <w:p w14:paraId="6F564DEB" w14:textId="77777777" w:rsidR="0078746D" w:rsidRPr="00F93E92" w:rsidRDefault="0078746D" w:rsidP="00F93E92">
            <w:pPr>
              <w:spacing w:line="480" w:lineRule="auto"/>
              <w:rPr>
                <w:rFonts w:ascii="Times New Roman" w:hAnsi="Times New Roman" w:cs="Times New Roman"/>
                <w:sz w:val="24"/>
                <w:szCs w:val="24"/>
              </w:rPr>
            </w:pPr>
          </w:p>
        </w:tc>
        <w:tc>
          <w:tcPr>
            <w:tcW w:w="2161" w:type="dxa"/>
          </w:tcPr>
          <w:p w14:paraId="5CF81945" w14:textId="77777777" w:rsidR="0078746D" w:rsidRPr="00F93E92" w:rsidRDefault="0078746D" w:rsidP="00F93E92">
            <w:pPr>
              <w:spacing w:line="480" w:lineRule="auto"/>
              <w:rPr>
                <w:rFonts w:ascii="Times New Roman" w:hAnsi="Times New Roman" w:cs="Times New Roman"/>
                <w:sz w:val="24"/>
                <w:szCs w:val="24"/>
              </w:rPr>
            </w:pPr>
          </w:p>
        </w:tc>
        <w:tc>
          <w:tcPr>
            <w:tcW w:w="2070" w:type="dxa"/>
          </w:tcPr>
          <w:p w14:paraId="34EE514C" w14:textId="28616DA7"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-0.0601***</w:t>
            </w:r>
            <w:r w:rsidRPr="00F93E92">
              <w:rPr>
                <w:rFonts w:ascii="Times New Roman" w:hAnsi="Times New Roman" w:cs="Times New Roman"/>
                <w:sz w:val="24"/>
                <w:szCs w:val="24"/>
              </w:rPr>
              <w:br/>
              <w:t>(0.0172)</w:t>
            </w:r>
          </w:p>
        </w:tc>
        <w:tc>
          <w:tcPr>
            <w:tcW w:w="1975" w:type="dxa"/>
          </w:tcPr>
          <w:p w14:paraId="35B1934C" w14:textId="0B5826C4"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-0.0286*</w:t>
            </w:r>
            <w:r w:rsidRPr="00F93E92">
              <w:rPr>
                <w:rFonts w:ascii="Times New Roman" w:hAnsi="Times New Roman" w:cs="Times New Roman"/>
                <w:sz w:val="24"/>
                <w:szCs w:val="24"/>
              </w:rPr>
              <w:br/>
              <w:t>(0.0141)</w:t>
            </w:r>
          </w:p>
        </w:tc>
      </w:tr>
      <w:tr w:rsidR="0078746D" w:rsidRPr="00F93E92" w14:paraId="50D61190" w14:textId="77777777" w:rsidTr="0078746D">
        <w:trPr>
          <w:trHeight w:val="1062"/>
        </w:trPr>
        <w:tc>
          <w:tcPr>
            <w:tcW w:w="1618" w:type="dxa"/>
          </w:tcPr>
          <w:p w14:paraId="22FD3CCE" w14:textId="72913BCA"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MSA * Smoking</w:t>
            </w:r>
          </w:p>
        </w:tc>
        <w:tc>
          <w:tcPr>
            <w:tcW w:w="1526" w:type="dxa"/>
          </w:tcPr>
          <w:p w14:paraId="68127696" w14:textId="77777777" w:rsidR="0078746D" w:rsidRPr="00F93E92" w:rsidRDefault="0078746D" w:rsidP="00F93E92">
            <w:pPr>
              <w:spacing w:line="480" w:lineRule="auto"/>
              <w:rPr>
                <w:rFonts w:ascii="Times New Roman" w:hAnsi="Times New Roman" w:cs="Times New Roman"/>
                <w:sz w:val="24"/>
                <w:szCs w:val="24"/>
              </w:rPr>
            </w:pPr>
          </w:p>
        </w:tc>
        <w:tc>
          <w:tcPr>
            <w:tcW w:w="2161" w:type="dxa"/>
          </w:tcPr>
          <w:p w14:paraId="275C4AD6" w14:textId="77777777" w:rsidR="0078746D" w:rsidRPr="00F93E92" w:rsidRDefault="0078746D" w:rsidP="00F93E92">
            <w:pPr>
              <w:spacing w:line="480" w:lineRule="auto"/>
              <w:rPr>
                <w:rFonts w:ascii="Times New Roman" w:hAnsi="Times New Roman" w:cs="Times New Roman"/>
                <w:sz w:val="24"/>
                <w:szCs w:val="24"/>
              </w:rPr>
            </w:pPr>
          </w:p>
        </w:tc>
        <w:tc>
          <w:tcPr>
            <w:tcW w:w="2070" w:type="dxa"/>
          </w:tcPr>
          <w:p w14:paraId="1AAFAE44" w14:textId="045BA830"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-0.1097***</w:t>
            </w:r>
            <w:r w:rsidRPr="00F93E92">
              <w:rPr>
                <w:rFonts w:ascii="Times New Roman" w:hAnsi="Times New Roman" w:cs="Times New Roman"/>
                <w:sz w:val="24"/>
                <w:szCs w:val="24"/>
              </w:rPr>
              <w:br/>
              <w:t>(0.0062)</w:t>
            </w:r>
          </w:p>
        </w:tc>
        <w:tc>
          <w:tcPr>
            <w:tcW w:w="1975" w:type="dxa"/>
          </w:tcPr>
          <w:p w14:paraId="60BD14DB" w14:textId="522CAF5D"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-0.0767***</w:t>
            </w:r>
            <w:r w:rsidRPr="00F93E92">
              <w:rPr>
                <w:rFonts w:ascii="Times New Roman" w:hAnsi="Times New Roman" w:cs="Times New Roman"/>
                <w:sz w:val="24"/>
                <w:szCs w:val="24"/>
              </w:rPr>
              <w:br/>
              <w:t>(0.0044)</w:t>
            </w:r>
          </w:p>
        </w:tc>
      </w:tr>
      <w:tr w:rsidR="0078746D" w:rsidRPr="00F93E92" w14:paraId="33CB77C5" w14:textId="77777777" w:rsidTr="0078746D">
        <w:trPr>
          <w:trHeight w:val="1062"/>
        </w:trPr>
        <w:tc>
          <w:tcPr>
            <w:tcW w:w="1618" w:type="dxa"/>
          </w:tcPr>
          <w:p w14:paraId="482E8FA4" w14:textId="48AF9AA9"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Alcohol Use</w:t>
            </w:r>
          </w:p>
        </w:tc>
        <w:tc>
          <w:tcPr>
            <w:tcW w:w="1526" w:type="dxa"/>
          </w:tcPr>
          <w:p w14:paraId="3D494FB5" w14:textId="77777777" w:rsidR="0078746D" w:rsidRPr="00F93E92" w:rsidRDefault="0078746D" w:rsidP="00F93E92">
            <w:pPr>
              <w:spacing w:line="480" w:lineRule="auto"/>
              <w:rPr>
                <w:rFonts w:ascii="Times New Roman" w:hAnsi="Times New Roman" w:cs="Times New Roman"/>
                <w:sz w:val="24"/>
                <w:szCs w:val="24"/>
              </w:rPr>
            </w:pPr>
          </w:p>
        </w:tc>
        <w:tc>
          <w:tcPr>
            <w:tcW w:w="2161" w:type="dxa"/>
          </w:tcPr>
          <w:p w14:paraId="4083B762" w14:textId="77777777" w:rsidR="0078746D" w:rsidRPr="00F93E92" w:rsidRDefault="0078746D" w:rsidP="00F93E92">
            <w:pPr>
              <w:spacing w:line="480" w:lineRule="auto"/>
              <w:rPr>
                <w:rFonts w:ascii="Times New Roman" w:hAnsi="Times New Roman" w:cs="Times New Roman"/>
                <w:sz w:val="24"/>
                <w:szCs w:val="24"/>
              </w:rPr>
            </w:pPr>
          </w:p>
        </w:tc>
        <w:tc>
          <w:tcPr>
            <w:tcW w:w="2070" w:type="dxa"/>
          </w:tcPr>
          <w:p w14:paraId="181F0245" w14:textId="45DD30CF"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-0.0398***</w:t>
            </w:r>
            <w:r w:rsidRPr="00F93E92">
              <w:rPr>
                <w:rFonts w:ascii="Times New Roman" w:hAnsi="Times New Roman" w:cs="Times New Roman"/>
                <w:sz w:val="24"/>
                <w:szCs w:val="24"/>
              </w:rPr>
              <w:br/>
              <w:t>(0.0054)</w:t>
            </w:r>
          </w:p>
        </w:tc>
        <w:tc>
          <w:tcPr>
            <w:tcW w:w="1975" w:type="dxa"/>
          </w:tcPr>
          <w:p w14:paraId="78A6D878" w14:textId="6840974A"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-0.0187***</w:t>
            </w:r>
            <w:r w:rsidRPr="00F93E92">
              <w:rPr>
                <w:rFonts w:ascii="Times New Roman" w:hAnsi="Times New Roman" w:cs="Times New Roman"/>
                <w:sz w:val="24"/>
                <w:szCs w:val="24"/>
              </w:rPr>
              <w:br/>
              <w:t>(0.0041)</w:t>
            </w:r>
          </w:p>
        </w:tc>
      </w:tr>
      <w:tr w:rsidR="0078746D" w:rsidRPr="00F93E92" w14:paraId="06A64A83" w14:textId="77777777" w:rsidTr="0078746D">
        <w:trPr>
          <w:trHeight w:val="1062"/>
        </w:trPr>
        <w:tc>
          <w:tcPr>
            <w:tcW w:w="1618" w:type="dxa"/>
          </w:tcPr>
          <w:p w14:paraId="2B58291E" w14:textId="13CD1CFD"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Obesity</w:t>
            </w:r>
          </w:p>
        </w:tc>
        <w:tc>
          <w:tcPr>
            <w:tcW w:w="1526" w:type="dxa"/>
          </w:tcPr>
          <w:p w14:paraId="702E2828" w14:textId="77777777" w:rsidR="0078746D" w:rsidRPr="00F93E92" w:rsidRDefault="0078746D" w:rsidP="00F93E92">
            <w:pPr>
              <w:spacing w:line="480" w:lineRule="auto"/>
              <w:rPr>
                <w:rFonts w:ascii="Times New Roman" w:hAnsi="Times New Roman" w:cs="Times New Roman"/>
                <w:sz w:val="24"/>
                <w:szCs w:val="24"/>
              </w:rPr>
            </w:pPr>
          </w:p>
        </w:tc>
        <w:tc>
          <w:tcPr>
            <w:tcW w:w="2161" w:type="dxa"/>
          </w:tcPr>
          <w:p w14:paraId="35C77294" w14:textId="77777777" w:rsidR="0078746D" w:rsidRPr="00F93E92" w:rsidRDefault="0078746D" w:rsidP="00F93E92">
            <w:pPr>
              <w:spacing w:line="480" w:lineRule="auto"/>
              <w:rPr>
                <w:rFonts w:ascii="Times New Roman" w:hAnsi="Times New Roman" w:cs="Times New Roman"/>
                <w:sz w:val="24"/>
                <w:szCs w:val="24"/>
              </w:rPr>
            </w:pPr>
          </w:p>
        </w:tc>
        <w:tc>
          <w:tcPr>
            <w:tcW w:w="2070" w:type="dxa"/>
          </w:tcPr>
          <w:p w14:paraId="3F836EE8" w14:textId="69AF6FB3"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0.0312***</w:t>
            </w:r>
            <w:r w:rsidRPr="00F93E92">
              <w:rPr>
                <w:rFonts w:ascii="Times New Roman" w:hAnsi="Times New Roman" w:cs="Times New Roman"/>
                <w:sz w:val="24"/>
                <w:szCs w:val="24"/>
              </w:rPr>
              <w:br/>
              <w:t>(0.0074)</w:t>
            </w:r>
          </w:p>
        </w:tc>
        <w:tc>
          <w:tcPr>
            <w:tcW w:w="1975" w:type="dxa"/>
          </w:tcPr>
          <w:p w14:paraId="30429DA3" w14:textId="1C275D02"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-0.0216***</w:t>
            </w:r>
            <w:r w:rsidRPr="00F93E92">
              <w:rPr>
                <w:rFonts w:ascii="Times New Roman" w:hAnsi="Times New Roman" w:cs="Times New Roman"/>
                <w:sz w:val="24"/>
                <w:szCs w:val="24"/>
              </w:rPr>
              <w:br/>
              <w:t>(0.0055)</w:t>
            </w:r>
          </w:p>
        </w:tc>
      </w:tr>
      <w:tr w:rsidR="0078746D" w:rsidRPr="00F93E92" w14:paraId="6449A78F" w14:textId="77777777" w:rsidTr="0078746D">
        <w:trPr>
          <w:trHeight w:val="1062"/>
        </w:trPr>
        <w:tc>
          <w:tcPr>
            <w:tcW w:w="1618" w:type="dxa"/>
          </w:tcPr>
          <w:p w14:paraId="7AEF81F6" w14:textId="3EDDD659"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MSA * Activity</w:t>
            </w:r>
          </w:p>
        </w:tc>
        <w:tc>
          <w:tcPr>
            <w:tcW w:w="1526" w:type="dxa"/>
          </w:tcPr>
          <w:p w14:paraId="5159B4A6" w14:textId="77777777" w:rsidR="0078746D" w:rsidRPr="00F93E92" w:rsidRDefault="0078746D" w:rsidP="00F93E92">
            <w:pPr>
              <w:spacing w:line="480" w:lineRule="auto"/>
              <w:rPr>
                <w:rFonts w:ascii="Times New Roman" w:hAnsi="Times New Roman" w:cs="Times New Roman"/>
                <w:sz w:val="24"/>
                <w:szCs w:val="24"/>
              </w:rPr>
            </w:pPr>
          </w:p>
        </w:tc>
        <w:tc>
          <w:tcPr>
            <w:tcW w:w="2161" w:type="dxa"/>
          </w:tcPr>
          <w:p w14:paraId="79742EED" w14:textId="77777777" w:rsidR="0078746D" w:rsidRPr="00F93E92" w:rsidRDefault="0078746D" w:rsidP="00F93E92">
            <w:pPr>
              <w:spacing w:line="480" w:lineRule="auto"/>
              <w:rPr>
                <w:rFonts w:ascii="Times New Roman" w:hAnsi="Times New Roman" w:cs="Times New Roman"/>
                <w:sz w:val="24"/>
                <w:szCs w:val="24"/>
              </w:rPr>
            </w:pPr>
          </w:p>
        </w:tc>
        <w:tc>
          <w:tcPr>
            <w:tcW w:w="2070" w:type="dxa"/>
          </w:tcPr>
          <w:p w14:paraId="79392624" w14:textId="168316E4"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-0.0258***</w:t>
            </w:r>
            <w:r w:rsidRPr="00F93E92">
              <w:rPr>
                <w:rFonts w:ascii="Times New Roman" w:hAnsi="Times New Roman" w:cs="Times New Roman"/>
                <w:sz w:val="24"/>
                <w:szCs w:val="24"/>
              </w:rPr>
              <w:br/>
              <w:t>(0.0068)</w:t>
            </w:r>
          </w:p>
        </w:tc>
        <w:tc>
          <w:tcPr>
            <w:tcW w:w="1975" w:type="dxa"/>
          </w:tcPr>
          <w:p w14:paraId="6F1A7C6A" w14:textId="131D68FB" w:rsidR="0078746D" w:rsidRPr="00F93E92" w:rsidRDefault="00295511"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w:t>
            </w:r>
            <w:r w:rsidR="007E090F" w:rsidRPr="00F93E92">
              <w:rPr>
                <w:rFonts w:ascii="Times New Roman" w:hAnsi="Times New Roman" w:cs="Times New Roman"/>
                <w:sz w:val="24"/>
                <w:szCs w:val="24"/>
              </w:rPr>
              <w:t>0.0260***</w:t>
            </w:r>
          </w:p>
          <w:p w14:paraId="20793096" w14:textId="33608984" w:rsidR="007E090F"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(0.0048)</w:t>
            </w:r>
          </w:p>
        </w:tc>
      </w:tr>
      <w:tr w:rsidR="0078746D" w:rsidRPr="00F93E92" w14:paraId="5180FC9A" w14:textId="1658CF19" w:rsidTr="0078746D">
        <w:trPr>
          <w:trHeight w:val="70"/>
        </w:trPr>
        <w:tc>
          <w:tcPr>
            <w:tcW w:w="1618" w:type="dxa"/>
          </w:tcPr>
          <w:p w14:paraId="1DF19964" w14:textId="77777777"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Adjusted R^2:</w:t>
            </w:r>
          </w:p>
          <w:p w14:paraId="62DC29C5" w14:textId="0CD70649"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F- statistic:</w:t>
            </w:r>
          </w:p>
        </w:tc>
        <w:tc>
          <w:tcPr>
            <w:tcW w:w="1526" w:type="dxa"/>
          </w:tcPr>
          <w:p w14:paraId="333B58B6" w14:textId="24523815"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0.73</w:t>
            </w:r>
            <w:r w:rsidR="007E090F" w:rsidRPr="00F93E92">
              <w:rPr>
                <w:rFonts w:ascii="Times New Roman" w:hAnsi="Times New Roman" w:cs="Times New Roman"/>
                <w:sz w:val="24"/>
                <w:szCs w:val="24"/>
              </w:rPr>
              <w:t>35</w:t>
            </w:r>
            <w:r w:rsidRPr="00F93E92">
              <w:rPr>
                <w:rFonts w:ascii="Times New Roman" w:hAnsi="Times New Roman" w:cs="Times New Roman"/>
                <w:sz w:val="24"/>
                <w:szCs w:val="24"/>
              </w:rPr>
              <w:br/>
            </w:r>
            <w:r w:rsidR="007E090F" w:rsidRPr="00F93E92">
              <w:rPr>
                <w:rFonts w:ascii="Times New Roman" w:hAnsi="Times New Roman" w:cs="Times New Roman"/>
                <w:sz w:val="24"/>
                <w:szCs w:val="24"/>
              </w:rPr>
              <w:t>10287</w:t>
            </w:r>
            <w:r w:rsidRPr="00F93E92">
              <w:rPr>
                <w:rFonts w:ascii="Times New Roman" w:hAnsi="Times New Roman" w:cs="Times New Roman"/>
                <w:sz w:val="24"/>
                <w:szCs w:val="24"/>
              </w:rPr>
              <w:t>.</w:t>
            </w:r>
            <w:r w:rsidR="007E090F" w:rsidRPr="00F93E92">
              <w:rPr>
                <w:rFonts w:ascii="Times New Roman" w:hAnsi="Times New Roman" w:cs="Times New Roman"/>
                <w:sz w:val="24"/>
                <w:szCs w:val="24"/>
              </w:rPr>
              <w:t>6</w:t>
            </w:r>
            <w:r w:rsidRPr="00F93E92">
              <w:rPr>
                <w:rFonts w:ascii="Times New Roman" w:hAnsi="Times New Roman" w:cs="Times New Roman"/>
                <w:sz w:val="24"/>
                <w:szCs w:val="24"/>
              </w:rPr>
              <w:t>***</w:t>
            </w:r>
          </w:p>
        </w:tc>
        <w:tc>
          <w:tcPr>
            <w:tcW w:w="2161" w:type="dxa"/>
          </w:tcPr>
          <w:p w14:paraId="13A4EE05" w14:textId="1A849B15"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w:t>
            </w:r>
            <w:r w:rsidR="007E090F" w:rsidRPr="00F93E92">
              <w:rPr>
                <w:rFonts w:ascii="Times New Roman" w:hAnsi="Times New Roman" w:cs="Times New Roman"/>
                <w:sz w:val="24"/>
                <w:szCs w:val="24"/>
              </w:rPr>
              <w:t>7116</w:t>
            </w:r>
          </w:p>
          <w:p w14:paraId="06C71869" w14:textId="1FC5A709"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9219</w:t>
            </w:r>
            <w:r w:rsidR="0078746D" w:rsidRPr="00F93E92">
              <w:rPr>
                <w:rFonts w:ascii="Times New Roman" w:hAnsi="Times New Roman" w:cs="Times New Roman"/>
                <w:sz w:val="24"/>
                <w:szCs w:val="24"/>
              </w:rPr>
              <w:t>.</w:t>
            </w:r>
            <w:r w:rsidRPr="00F93E92">
              <w:rPr>
                <w:rFonts w:ascii="Times New Roman" w:hAnsi="Times New Roman" w:cs="Times New Roman"/>
                <w:sz w:val="24"/>
                <w:szCs w:val="24"/>
              </w:rPr>
              <w:t>94</w:t>
            </w:r>
            <w:r w:rsidR="0078746D" w:rsidRPr="00F93E92">
              <w:rPr>
                <w:rFonts w:ascii="Times New Roman" w:hAnsi="Times New Roman" w:cs="Times New Roman"/>
                <w:sz w:val="24"/>
                <w:szCs w:val="24"/>
              </w:rPr>
              <w:t>***</w:t>
            </w:r>
          </w:p>
        </w:tc>
        <w:tc>
          <w:tcPr>
            <w:tcW w:w="2070" w:type="dxa"/>
          </w:tcPr>
          <w:p w14:paraId="403CEDEB" w14:textId="0AD60EAD" w:rsidR="0078746D" w:rsidRPr="00F93E92" w:rsidRDefault="0078746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0.7394</w:t>
            </w:r>
            <w:r w:rsidRPr="00F93E92">
              <w:rPr>
                <w:rFonts w:ascii="Times New Roman" w:hAnsi="Times New Roman" w:cs="Times New Roman"/>
                <w:sz w:val="24"/>
                <w:szCs w:val="24"/>
              </w:rPr>
              <w:br/>
              <w:t>4321.19***</w:t>
            </w:r>
          </w:p>
        </w:tc>
        <w:tc>
          <w:tcPr>
            <w:tcW w:w="1975" w:type="dxa"/>
          </w:tcPr>
          <w:p w14:paraId="680DB01F" w14:textId="075B02FD" w:rsidR="0078746D"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0.7179</w:t>
            </w:r>
            <w:r w:rsidRPr="00F93E92">
              <w:rPr>
                <w:rFonts w:ascii="Times New Roman" w:hAnsi="Times New Roman" w:cs="Times New Roman"/>
                <w:sz w:val="24"/>
                <w:szCs w:val="24"/>
              </w:rPr>
              <w:br/>
              <w:t>4324.59***</w:t>
            </w:r>
          </w:p>
        </w:tc>
      </w:tr>
      <w:tr w:rsidR="007E090F" w:rsidRPr="00F93E92" w14:paraId="32D7D531" w14:textId="77777777" w:rsidTr="006F5410">
        <w:trPr>
          <w:trHeight w:val="70"/>
        </w:trPr>
        <w:tc>
          <w:tcPr>
            <w:tcW w:w="1618" w:type="dxa"/>
          </w:tcPr>
          <w:p w14:paraId="24AFDA1A" w14:textId="1C014629" w:rsidR="007E090F"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Significant codes</w:t>
            </w:r>
          </w:p>
        </w:tc>
        <w:tc>
          <w:tcPr>
            <w:tcW w:w="7732" w:type="dxa"/>
            <w:gridSpan w:val="4"/>
          </w:tcPr>
          <w:p w14:paraId="0BF78C8E" w14:textId="3AFB37EF" w:rsidR="007E090F" w:rsidRPr="00F93E92" w:rsidRDefault="007E090F"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0 ‘***’ 0.001 ‘**’ 0.01 ‘*’ 0.05 ‘.’</w:t>
            </w:r>
          </w:p>
        </w:tc>
      </w:tr>
      <w:bookmarkEnd w:id="2"/>
      <w:bookmarkEnd w:id="3"/>
    </w:tbl>
    <w:p w14:paraId="246E350E" w14:textId="69516A16" w:rsidR="000F00C5" w:rsidRPr="00F93E92" w:rsidRDefault="000F00C5" w:rsidP="00F93E92">
      <w:pPr>
        <w:spacing w:line="480" w:lineRule="auto"/>
        <w:rPr>
          <w:rFonts w:ascii="Times New Roman" w:hAnsi="Times New Roman" w:cs="Times New Roman"/>
          <w:b/>
          <w:sz w:val="24"/>
          <w:szCs w:val="24"/>
        </w:rPr>
      </w:pPr>
    </w:p>
    <w:p w14:paraId="5747D408" w14:textId="77777777" w:rsidR="00F93E92" w:rsidRDefault="00F93E92">
      <w:pPr>
        <w:rPr>
          <w:rFonts w:ascii="Times New Roman" w:hAnsi="Times New Roman" w:cs="Times New Roman"/>
          <w:b/>
          <w:sz w:val="24"/>
          <w:szCs w:val="24"/>
        </w:rPr>
      </w:pPr>
      <w:r>
        <w:rPr>
          <w:rFonts w:ascii="Times New Roman" w:hAnsi="Times New Roman" w:cs="Times New Roman"/>
          <w:b/>
          <w:sz w:val="24"/>
          <w:szCs w:val="24"/>
        </w:rPr>
        <w:br w:type="page"/>
      </w:r>
    </w:p>
    <w:p w14:paraId="57CA2B79" w14:textId="5D1705D6" w:rsidR="00DB5FB4" w:rsidRPr="00F93E92" w:rsidRDefault="001569BA" w:rsidP="00F93E92">
      <w:pPr>
        <w:spacing w:line="480" w:lineRule="auto"/>
        <w:jc w:val="center"/>
        <w:rPr>
          <w:rFonts w:ascii="Times New Roman" w:hAnsi="Times New Roman" w:cs="Times New Roman"/>
          <w:sz w:val="24"/>
          <w:szCs w:val="24"/>
        </w:rPr>
      </w:pPr>
      <w:r w:rsidRPr="00F93E92">
        <w:rPr>
          <w:rFonts w:ascii="Times New Roman" w:hAnsi="Times New Roman" w:cs="Times New Roman"/>
          <w:sz w:val="24"/>
          <w:szCs w:val="24"/>
        </w:rPr>
        <w:lastRenderedPageBreak/>
        <w:t>Discussion</w:t>
      </w:r>
    </w:p>
    <w:p w14:paraId="03D6BBA0" w14:textId="69DC2ABC" w:rsidR="00F00990" w:rsidRPr="00F93E92" w:rsidRDefault="000F00C5"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The res</w:t>
      </w:r>
      <w:r w:rsidR="001D6CE4" w:rsidRPr="00F93E92">
        <w:rPr>
          <w:rFonts w:ascii="Times New Roman" w:hAnsi="Times New Roman" w:cs="Times New Roman"/>
          <w:sz w:val="24"/>
          <w:szCs w:val="24"/>
        </w:rPr>
        <w:t xml:space="preserve">ults from the Hausman test </w:t>
      </w:r>
      <w:r w:rsidR="00893851" w:rsidRPr="00F93E92">
        <w:rPr>
          <w:rFonts w:ascii="Times New Roman" w:hAnsi="Times New Roman" w:cs="Times New Roman"/>
          <w:sz w:val="24"/>
          <w:szCs w:val="24"/>
        </w:rPr>
        <w:t>suggests</w:t>
      </w:r>
      <w:r w:rsidR="001D6CE4" w:rsidRPr="00F93E92">
        <w:rPr>
          <w:rFonts w:ascii="Times New Roman" w:hAnsi="Times New Roman" w:cs="Times New Roman"/>
          <w:sz w:val="24"/>
          <w:szCs w:val="24"/>
        </w:rPr>
        <w:t xml:space="preserve"> that the fixed-effects regression should be used instead of the pooled regression. The fixed-effects regression shows that for males, a one percentage point increase in diabetes prevalence and smoking prevalence is associated with a 0.43years and 0.18years decrease in life expectancy</w:t>
      </w:r>
      <w:r w:rsidR="00893851" w:rsidRPr="00F93E92">
        <w:rPr>
          <w:rFonts w:ascii="Times New Roman" w:hAnsi="Times New Roman" w:cs="Times New Roman"/>
          <w:sz w:val="24"/>
          <w:szCs w:val="24"/>
        </w:rPr>
        <w:t xml:space="preserve"> respectively</w:t>
      </w:r>
      <w:r w:rsidR="001D6CE4" w:rsidRPr="00F93E92">
        <w:rPr>
          <w:rFonts w:ascii="Times New Roman" w:hAnsi="Times New Roman" w:cs="Times New Roman"/>
          <w:sz w:val="24"/>
          <w:szCs w:val="24"/>
        </w:rPr>
        <w:t xml:space="preserve"> in a county, and a one percentage points increase in alcohol use prevalence, obesity prevalence, and physical activity prevalence is associated with a 0.08years, 0.06years, and 0.11years increase in life expectancy</w:t>
      </w:r>
      <w:r w:rsidR="00893851" w:rsidRPr="00F93E92">
        <w:rPr>
          <w:rFonts w:ascii="Times New Roman" w:hAnsi="Times New Roman" w:cs="Times New Roman"/>
          <w:sz w:val="24"/>
          <w:szCs w:val="24"/>
        </w:rPr>
        <w:t xml:space="preserve"> respectively in a county</w:t>
      </w:r>
      <w:r w:rsidR="001D6CE4" w:rsidRPr="00F93E92">
        <w:rPr>
          <w:rFonts w:ascii="Times New Roman" w:hAnsi="Times New Roman" w:cs="Times New Roman"/>
          <w:sz w:val="24"/>
          <w:szCs w:val="24"/>
        </w:rPr>
        <w:t>. For females, a one percentage point increase in diabetes prevalence, smoking prevalence, and obesity prevalence is associated</w:t>
      </w:r>
      <w:r w:rsidR="00893851" w:rsidRPr="00F93E92">
        <w:rPr>
          <w:rFonts w:ascii="Times New Roman" w:hAnsi="Times New Roman" w:cs="Times New Roman"/>
          <w:sz w:val="24"/>
          <w:szCs w:val="24"/>
        </w:rPr>
        <w:t xml:space="preserve"> with a 0.13years, 0.05years, and 0.04years decrease in life expectancy respectively in a county, and a one percentage point increase in alcohol use prevalence and physical activity prevalence is associated with a 0.07years, and 0.09years increase in life expectancy respectively in the county.</w:t>
      </w:r>
    </w:p>
    <w:p w14:paraId="6DFBD890" w14:textId="1BB2A389" w:rsidR="00893851" w:rsidRPr="00F93E92" w:rsidRDefault="00893851"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In urban counties, life expectancy is longer by 5.17 years for males and 4.67 years for females compared to rural counties. Compared to rural counties with no prevalence, a one percentage point increase in diabetes prevalence results in a 0.06years decrease for males and 0.02year decrease for females in life expectancy, a one percentage point increase in smoking prevalence results in a 0.12year decrease for males and a 0.08year decrease for females in life expectancy, a one percentage point increase in alcohol use prevalence is associated with a 0.04year decrease for males and 0.02year decrease for females in life expectancy, a one percentage point increase in obesity is increased with a 0.</w:t>
      </w:r>
      <w:r w:rsidR="00295511" w:rsidRPr="00F93E92">
        <w:rPr>
          <w:rFonts w:ascii="Times New Roman" w:hAnsi="Times New Roman" w:cs="Times New Roman"/>
          <w:sz w:val="24"/>
          <w:szCs w:val="24"/>
        </w:rPr>
        <w:t>03year increase and a 0.02year decrease in life expectancy respectively, and a one percentage point increase in physical activity prevalence is associated with a 0.3years decrease in life expectancy for both males and females.</w:t>
      </w:r>
    </w:p>
    <w:p w14:paraId="2F3881E8" w14:textId="2FDF21E1" w:rsidR="002826F7" w:rsidRPr="00F93E92" w:rsidRDefault="002826F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ab/>
        <w:t xml:space="preserve">In urban counties, the relationship between alcohol use prevalence and life expectancy, and the relationship between physical activity prevalence and life expectancy are negatively correlated, whereas those relationships are positively correlated overall. This effect may be because there is an omitted variable which is correlated with </w:t>
      </w:r>
      <w:r w:rsidR="00C864D4" w:rsidRPr="00F93E92">
        <w:rPr>
          <w:rFonts w:ascii="Times New Roman" w:hAnsi="Times New Roman" w:cs="Times New Roman"/>
          <w:sz w:val="24"/>
          <w:szCs w:val="24"/>
        </w:rPr>
        <w:t>alcohol use prevalence and physical activity prevalence only in urban counties that is not accounted for in this study.</w:t>
      </w:r>
    </w:p>
    <w:p w14:paraId="6C0B1976" w14:textId="55565EB0" w:rsidR="00295511" w:rsidRPr="00F93E92" w:rsidRDefault="00295511"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The relationship</w:t>
      </w:r>
      <w:r w:rsidR="002826F7" w:rsidRPr="00F93E92">
        <w:rPr>
          <w:rFonts w:ascii="Times New Roman" w:hAnsi="Times New Roman" w:cs="Times New Roman"/>
          <w:sz w:val="24"/>
          <w:szCs w:val="24"/>
        </w:rPr>
        <w:t>s</w:t>
      </w:r>
      <w:r w:rsidRPr="00F93E92">
        <w:rPr>
          <w:rFonts w:ascii="Times New Roman" w:hAnsi="Times New Roman" w:cs="Times New Roman"/>
          <w:sz w:val="24"/>
          <w:szCs w:val="24"/>
        </w:rPr>
        <w:t xml:space="preserve"> between diabetes</w:t>
      </w:r>
      <w:r w:rsidR="002826F7" w:rsidRPr="00F93E92">
        <w:rPr>
          <w:rFonts w:ascii="Times New Roman" w:hAnsi="Times New Roman" w:cs="Times New Roman"/>
          <w:sz w:val="24"/>
          <w:szCs w:val="24"/>
        </w:rPr>
        <w:t>, physical activity,</w:t>
      </w:r>
      <w:r w:rsidRPr="00F93E92">
        <w:rPr>
          <w:rFonts w:ascii="Times New Roman" w:hAnsi="Times New Roman" w:cs="Times New Roman"/>
          <w:sz w:val="24"/>
          <w:szCs w:val="24"/>
        </w:rPr>
        <w:t xml:space="preserve"> and smoking for both sexes, and obesity for females, and life expectancy </w:t>
      </w:r>
      <w:r w:rsidR="002826F7" w:rsidRPr="00F93E92">
        <w:rPr>
          <w:rFonts w:ascii="Times New Roman" w:hAnsi="Times New Roman" w:cs="Times New Roman"/>
          <w:sz w:val="24"/>
          <w:szCs w:val="24"/>
        </w:rPr>
        <w:t>are</w:t>
      </w:r>
      <w:r w:rsidRPr="00F93E92">
        <w:rPr>
          <w:rFonts w:ascii="Times New Roman" w:hAnsi="Times New Roman" w:cs="Times New Roman"/>
          <w:sz w:val="24"/>
          <w:szCs w:val="24"/>
        </w:rPr>
        <w:t xml:space="preserve"> consistent with previous literature, but the results for the relationship between obesity in males</w:t>
      </w:r>
      <w:r w:rsidR="002826F7" w:rsidRPr="00F93E92">
        <w:rPr>
          <w:rFonts w:ascii="Times New Roman" w:hAnsi="Times New Roman" w:cs="Times New Roman"/>
          <w:sz w:val="24"/>
          <w:szCs w:val="24"/>
        </w:rPr>
        <w:t xml:space="preserve"> </w:t>
      </w:r>
      <w:r w:rsidRPr="00F93E92">
        <w:rPr>
          <w:rFonts w:ascii="Times New Roman" w:hAnsi="Times New Roman" w:cs="Times New Roman"/>
          <w:sz w:val="24"/>
          <w:szCs w:val="24"/>
        </w:rPr>
        <w:t xml:space="preserve">and life expectancy suggests otherwise. (Moore, et al., 2012) This could be because the model used has some omitted variables that are not time-invariant that are correlated with the explanatory </w:t>
      </w:r>
      <w:proofErr w:type="gramStart"/>
      <w:r w:rsidRPr="00F93E92">
        <w:rPr>
          <w:rFonts w:ascii="Times New Roman" w:hAnsi="Times New Roman" w:cs="Times New Roman"/>
          <w:sz w:val="24"/>
          <w:szCs w:val="24"/>
        </w:rPr>
        <w:t>variables</w:t>
      </w:r>
      <w:proofErr w:type="gramEnd"/>
      <w:r w:rsidRPr="00F93E92">
        <w:rPr>
          <w:rFonts w:ascii="Times New Roman" w:hAnsi="Times New Roman" w:cs="Times New Roman"/>
          <w:sz w:val="24"/>
          <w:szCs w:val="24"/>
        </w:rPr>
        <w:t xml:space="preserve"> obesity and physical activity, and thus those omitted variables could not be accounted for in the fixed effects regression. </w:t>
      </w:r>
    </w:p>
    <w:p w14:paraId="02BFD370" w14:textId="02C5B35A" w:rsidR="00295511" w:rsidRPr="00F93E92" w:rsidRDefault="00295511"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 xml:space="preserve">The Oaxaca-Blinder dissociation showed that a large portion of the difference in life expectancy between urban and rural counties is not caused by the difference in the </w:t>
      </w:r>
      <w:r w:rsidR="002826F7" w:rsidRPr="00F93E92">
        <w:rPr>
          <w:rFonts w:ascii="Times New Roman" w:hAnsi="Times New Roman" w:cs="Times New Roman"/>
          <w:sz w:val="24"/>
          <w:szCs w:val="24"/>
        </w:rPr>
        <w:t>behaviors between people in urban counties and people in rural counties, but rather by the differences in the effects of those behaviors. This also suggests that our model has some omitted variables which effects life expectancy.</w:t>
      </w:r>
    </w:p>
    <w:p w14:paraId="69200E31" w14:textId="77777777" w:rsidR="0050505F" w:rsidRDefault="0050505F">
      <w:pPr>
        <w:rPr>
          <w:rFonts w:ascii="Times New Roman" w:hAnsi="Times New Roman" w:cs="Times New Roman"/>
          <w:b/>
          <w:sz w:val="24"/>
          <w:szCs w:val="24"/>
        </w:rPr>
      </w:pPr>
      <w:r>
        <w:rPr>
          <w:rFonts w:ascii="Times New Roman" w:hAnsi="Times New Roman" w:cs="Times New Roman"/>
          <w:b/>
          <w:sz w:val="24"/>
          <w:szCs w:val="24"/>
        </w:rPr>
        <w:br w:type="page"/>
      </w:r>
    </w:p>
    <w:p w14:paraId="01F2AA9C" w14:textId="4BF3F58D" w:rsidR="00DB5FB4" w:rsidRPr="0050505F" w:rsidRDefault="00DB5FB4" w:rsidP="0050505F">
      <w:pPr>
        <w:spacing w:line="480" w:lineRule="auto"/>
        <w:jc w:val="center"/>
        <w:rPr>
          <w:rFonts w:ascii="Times New Roman" w:hAnsi="Times New Roman" w:cs="Times New Roman"/>
          <w:sz w:val="24"/>
          <w:szCs w:val="24"/>
        </w:rPr>
      </w:pPr>
      <w:r w:rsidRPr="0050505F">
        <w:rPr>
          <w:rFonts w:ascii="Times New Roman" w:hAnsi="Times New Roman" w:cs="Times New Roman"/>
          <w:sz w:val="24"/>
          <w:szCs w:val="24"/>
        </w:rPr>
        <w:lastRenderedPageBreak/>
        <w:t>Conclusion</w:t>
      </w:r>
    </w:p>
    <w:p w14:paraId="080E6E08" w14:textId="6ADFA83A" w:rsidR="002826F7" w:rsidRPr="00F93E92" w:rsidRDefault="002826F7"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 xml:space="preserve">The regression shows that life expectancy, on a county level, is positively correlated with alcohol use prevalence and physical activity prevalence, but negatively correlated with diabetes prevalence and </w:t>
      </w:r>
      <w:r w:rsidR="00C864D4" w:rsidRPr="00F93E92">
        <w:rPr>
          <w:rFonts w:ascii="Times New Roman" w:hAnsi="Times New Roman" w:cs="Times New Roman"/>
          <w:sz w:val="24"/>
          <w:szCs w:val="24"/>
        </w:rPr>
        <w:t>smoking prevalence. The relationship between obesity prevalence and life expectancy is positive for males but negative for females. Contrary to the overall results, the relationship between alcohol use prevalence and life expectancy and the relationship between physical activity prevalence and life expectancy is negative in urban counties.</w:t>
      </w:r>
    </w:p>
    <w:p w14:paraId="317E2883" w14:textId="7F2BA122" w:rsidR="00C864D4" w:rsidRPr="00F93E92" w:rsidRDefault="00C864D4"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ab/>
        <w:t>The Oaxaca-Blinder Dissociation show that much of the difference in the life expectancy between urban and rural counties are from factors not accounted for in this study. Further study on the factors of life expectancy should include more explanatory variables to achieve a deeper understanding of life expectancy.</w:t>
      </w:r>
    </w:p>
    <w:p w14:paraId="1731EB58" w14:textId="77777777" w:rsidR="00F93E92" w:rsidRPr="00F93E92" w:rsidRDefault="00F93E92" w:rsidP="00F93E92">
      <w:pPr>
        <w:spacing w:line="480" w:lineRule="auto"/>
        <w:rPr>
          <w:rFonts w:ascii="Times New Roman" w:hAnsi="Times New Roman" w:cs="Times New Roman"/>
          <w:b/>
          <w:sz w:val="24"/>
          <w:szCs w:val="24"/>
        </w:rPr>
      </w:pPr>
      <w:r w:rsidRPr="00F93E92">
        <w:rPr>
          <w:rFonts w:ascii="Times New Roman" w:hAnsi="Times New Roman" w:cs="Times New Roman"/>
          <w:b/>
          <w:sz w:val="24"/>
          <w:szCs w:val="24"/>
        </w:rPr>
        <w:br w:type="page"/>
      </w:r>
    </w:p>
    <w:p w14:paraId="217A0E86" w14:textId="27237AFC" w:rsidR="0096033D" w:rsidRPr="00F93E92" w:rsidRDefault="00C864D4" w:rsidP="00F93E92">
      <w:pPr>
        <w:spacing w:line="480" w:lineRule="auto"/>
        <w:jc w:val="center"/>
        <w:rPr>
          <w:rFonts w:ascii="Times New Roman" w:hAnsi="Times New Roman" w:cs="Times New Roman"/>
          <w:sz w:val="24"/>
          <w:szCs w:val="24"/>
        </w:rPr>
      </w:pPr>
      <w:r w:rsidRPr="00F93E92">
        <w:rPr>
          <w:rFonts w:ascii="Times New Roman" w:hAnsi="Times New Roman" w:cs="Times New Roman"/>
          <w:sz w:val="24"/>
          <w:szCs w:val="24"/>
        </w:rPr>
        <w:lastRenderedPageBreak/>
        <w:t>References</w:t>
      </w:r>
    </w:p>
    <w:p w14:paraId="055A03AA"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Achim </w:t>
      </w:r>
      <w:proofErr w:type="spellStart"/>
      <w:r w:rsidRPr="00F93E92">
        <w:rPr>
          <w:rFonts w:ascii="Times New Roman" w:hAnsi="Times New Roman" w:cs="Times New Roman"/>
          <w:sz w:val="24"/>
          <w:szCs w:val="24"/>
        </w:rPr>
        <w:t>Zeileis</w:t>
      </w:r>
      <w:proofErr w:type="spellEnd"/>
      <w:r w:rsidRPr="00F93E92">
        <w:rPr>
          <w:rFonts w:ascii="Times New Roman" w:hAnsi="Times New Roman" w:cs="Times New Roman"/>
          <w:sz w:val="24"/>
          <w:szCs w:val="24"/>
        </w:rPr>
        <w:t xml:space="preserve">, </w:t>
      </w:r>
      <w:proofErr w:type="spellStart"/>
      <w:r w:rsidRPr="00F93E92">
        <w:rPr>
          <w:rFonts w:ascii="Times New Roman" w:hAnsi="Times New Roman" w:cs="Times New Roman"/>
          <w:sz w:val="24"/>
          <w:szCs w:val="24"/>
        </w:rPr>
        <w:t>Torsten</w:t>
      </w:r>
      <w:proofErr w:type="spellEnd"/>
      <w:r w:rsidRPr="00F93E92">
        <w:rPr>
          <w:rFonts w:ascii="Times New Roman" w:hAnsi="Times New Roman" w:cs="Times New Roman"/>
          <w:sz w:val="24"/>
          <w:szCs w:val="24"/>
        </w:rPr>
        <w:t xml:space="preserve"> </w:t>
      </w:r>
      <w:proofErr w:type="spellStart"/>
      <w:r w:rsidRPr="00F93E92">
        <w:rPr>
          <w:rFonts w:ascii="Times New Roman" w:hAnsi="Times New Roman" w:cs="Times New Roman"/>
          <w:sz w:val="24"/>
          <w:szCs w:val="24"/>
        </w:rPr>
        <w:t>Hothorn</w:t>
      </w:r>
      <w:proofErr w:type="spellEnd"/>
      <w:r w:rsidRPr="00F93E92">
        <w:rPr>
          <w:rFonts w:ascii="Times New Roman" w:hAnsi="Times New Roman" w:cs="Times New Roman"/>
          <w:sz w:val="24"/>
          <w:szCs w:val="24"/>
        </w:rPr>
        <w:t xml:space="preserve"> (2002). Diagnostic Checking in Regression Relationships. R News 2(3), 7-10. URL https://CRAN.R-project.org/doc/Rnews/</w:t>
      </w:r>
    </w:p>
    <w:p w14:paraId="694B35C5"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Breusch, T. S., &amp; Pagan, A. R. (1979). A Simple Test for Heteroscedasticity and Random Coefficient Variation. Econometrica,47(5), 1287. doi:10.2307/1911963</w:t>
      </w:r>
    </w:p>
    <w:p w14:paraId="055ABC6F"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Croissant Y, </w:t>
      </w:r>
      <w:proofErr w:type="spellStart"/>
      <w:r w:rsidRPr="00F93E92">
        <w:rPr>
          <w:rFonts w:ascii="Times New Roman" w:hAnsi="Times New Roman" w:cs="Times New Roman"/>
          <w:sz w:val="24"/>
          <w:szCs w:val="24"/>
        </w:rPr>
        <w:t>Millo</w:t>
      </w:r>
      <w:proofErr w:type="spellEnd"/>
      <w:r w:rsidRPr="00F93E92">
        <w:rPr>
          <w:rFonts w:ascii="Times New Roman" w:hAnsi="Times New Roman" w:cs="Times New Roman"/>
          <w:sz w:val="24"/>
          <w:szCs w:val="24"/>
        </w:rPr>
        <w:t xml:space="preserve"> G (2008). “Panel Data Econometrics in R: The </w:t>
      </w:r>
      <w:proofErr w:type="spellStart"/>
      <w:r w:rsidRPr="00F93E92">
        <w:rPr>
          <w:rFonts w:ascii="Times New Roman" w:hAnsi="Times New Roman" w:cs="Times New Roman"/>
          <w:sz w:val="24"/>
          <w:szCs w:val="24"/>
        </w:rPr>
        <w:t>plm</w:t>
      </w:r>
      <w:proofErr w:type="spellEnd"/>
      <w:r w:rsidRPr="00F93E92">
        <w:rPr>
          <w:rFonts w:ascii="Times New Roman" w:hAnsi="Times New Roman" w:cs="Times New Roman"/>
          <w:sz w:val="24"/>
          <w:szCs w:val="24"/>
        </w:rPr>
        <w:t xml:space="preserve"> Package.” Journal of Statistical Software, 27(2), 1–43. </w:t>
      </w:r>
      <w:proofErr w:type="spellStart"/>
      <w:r w:rsidRPr="00F93E92">
        <w:rPr>
          <w:rFonts w:ascii="Times New Roman" w:hAnsi="Times New Roman" w:cs="Times New Roman"/>
          <w:sz w:val="24"/>
          <w:szCs w:val="24"/>
        </w:rPr>
        <w:t>doi</w:t>
      </w:r>
      <w:proofErr w:type="spellEnd"/>
      <w:r w:rsidRPr="00F93E92">
        <w:rPr>
          <w:rFonts w:ascii="Times New Roman" w:hAnsi="Times New Roman" w:cs="Times New Roman"/>
          <w:sz w:val="24"/>
          <w:szCs w:val="24"/>
        </w:rPr>
        <w:t>: 10.18637/</w:t>
      </w:r>
      <w:proofErr w:type="gramStart"/>
      <w:r w:rsidRPr="00F93E92">
        <w:rPr>
          <w:rFonts w:ascii="Times New Roman" w:hAnsi="Times New Roman" w:cs="Times New Roman"/>
          <w:sz w:val="24"/>
          <w:szCs w:val="24"/>
        </w:rPr>
        <w:t>jss.v027.i</w:t>
      </w:r>
      <w:proofErr w:type="gramEnd"/>
      <w:r w:rsidRPr="00F93E92">
        <w:rPr>
          <w:rFonts w:ascii="Times New Roman" w:hAnsi="Times New Roman" w:cs="Times New Roman"/>
          <w:sz w:val="24"/>
          <w:szCs w:val="24"/>
        </w:rPr>
        <w:t>02</w:t>
      </w:r>
    </w:p>
    <w:p w14:paraId="04FB9717"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Dwyer-Lindgren L, </w:t>
      </w:r>
      <w:proofErr w:type="spellStart"/>
      <w:r w:rsidRPr="00F93E92">
        <w:rPr>
          <w:rFonts w:ascii="Times New Roman" w:hAnsi="Times New Roman" w:cs="Times New Roman"/>
          <w:sz w:val="24"/>
          <w:szCs w:val="24"/>
        </w:rPr>
        <w:t>Bertozzi</w:t>
      </w:r>
      <w:proofErr w:type="spellEnd"/>
      <w:r w:rsidRPr="00F93E92">
        <w:rPr>
          <w:rFonts w:ascii="Times New Roman" w:hAnsi="Times New Roman" w:cs="Times New Roman"/>
          <w:sz w:val="24"/>
          <w:szCs w:val="24"/>
        </w:rPr>
        <w:t>-Villa A, Stubbs RW, et al. Inequalities in Life Expectancy Among US Counties, 1980 to 2014: Temporal Trends and Key Drivers. JAMA Intern Med. 2017;177(7):1003–1011. doi:10.1001/jamainternmed.2017.0918</w:t>
      </w:r>
    </w:p>
    <w:p w14:paraId="42DFF9A3" w14:textId="77777777" w:rsidR="0096033D" w:rsidRPr="00F93E92" w:rsidRDefault="0096033D" w:rsidP="00F93E92">
      <w:pPr>
        <w:spacing w:line="480" w:lineRule="auto"/>
        <w:rPr>
          <w:rFonts w:ascii="Times New Roman" w:hAnsi="Times New Roman" w:cs="Times New Roman"/>
          <w:sz w:val="24"/>
          <w:szCs w:val="24"/>
        </w:rPr>
      </w:pPr>
      <w:proofErr w:type="spellStart"/>
      <w:r w:rsidRPr="00F93E92">
        <w:rPr>
          <w:rFonts w:ascii="Times New Roman" w:hAnsi="Times New Roman" w:cs="Times New Roman"/>
          <w:sz w:val="24"/>
          <w:szCs w:val="24"/>
        </w:rPr>
        <w:t>Hlavac</w:t>
      </w:r>
      <w:proofErr w:type="spellEnd"/>
      <w:r w:rsidRPr="00F93E92">
        <w:rPr>
          <w:rFonts w:ascii="Times New Roman" w:hAnsi="Times New Roman" w:cs="Times New Roman"/>
          <w:sz w:val="24"/>
          <w:szCs w:val="24"/>
        </w:rPr>
        <w:t xml:space="preserve">, Marek (2018). </w:t>
      </w:r>
      <w:proofErr w:type="spellStart"/>
      <w:r w:rsidRPr="00F93E92">
        <w:rPr>
          <w:rFonts w:ascii="Times New Roman" w:hAnsi="Times New Roman" w:cs="Times New Roman"/>
          <w:sz w:val="24"/>
          <w:szCs w:val="24"/>
        </w:rPr>
        <w:t>oaxaca</w:t>
      </w:r>
      <w:proofErr w:type="spellEnd"/>
      <w:r w:rsidRPr="00F93E92">
        <w:rPr>
          <w:rFonts w:ascii="Times New Roman" w:hAnsi="Times New Roman" w:cs="Times New Roman"/>
          <w:sz w:val="24"/>
          <w:szCs w:val="24"/>
        </w:rPr>
        <w:t>: Blinder-Oaxaca Decomposition in R. R package version 0.1.4. https://CRAN.R-project.org/package=oaxaca</w:t>
      </w:r>
    </w:p>
    <w:p w14:paraId="2578C978"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Institute for Health Metrics and Evaluation (IHME). Diagnosed and Undiagnosed Diabetes Prevalence by County in the U.S., 1999-2012. Seattle, United States: Institute for Health Metrics and Evaluation (IHME), 2016.</w:t>
      </w:r>
    </w:p>
    <w:p w14:paraId="25D5BF9C"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Institute for Health Metrics and Evaluation (IHME). United States Adult Life Expectancy by State and County 1987-2009. Seattle, United States: Institute for Health Metrics and Evaluation (IHME), 2012.</w:t>
      </w:r>
    </w:p>
    <w:p w14:paraId="1424944C"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Institute for Health Metrics and Evaluation (IHME). United States Alcohol Use Prevalence by County 2002-2012. Seattle, United States: Institute for Health Metrics and Evaluation (IHME), 2015.</w:t>
      </w:r>
    </w:p>
    <w:p w14:paraId="5A59EC2B"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Institute for Health Metrics and Evaluation (IHME). United States Physical Activity and Obesity Prevalence by County 2001-2011. Seattle, United States: Institute for Health Metrics and Evaluation (IHME), 2013.</w:t>
      </w:r>
    </w:p>
    <w:p w14:paraId="46C60F2D"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Institute for Health Metrics and Evaluation (IHME). United States Smoking Prevalence by County 1996-2012. Seattle, United States: Institute for Health Metrics and Evaluation (IHME), 2014.</w:t>
      </w:r>
    </w:p>
    <w:p w14:paraId="37411E38"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Luigi </w:t>
      </w:r>
      <w:proofErr w:type="spellStart"/>
      <w:r w:rsidRPr="00F93E92">
        <w:rPr>
          <w:rFonts w:ascii="Times New Roman" w:hAnsi="Times New Roman" w:cs="Times New Roman"/>
          <w:sz w:val="24"/>
          <w:szCs w:val="24"/>
        </w:rPr>
        <w:t>Ferrucci</w:t>
      </w:r>
      <w:proofErr w:type="spellEnd"/>
      <w:r w:rsidRPr="00F93E92">
        <w:rPr>
          <w:rFonts w:ascii="Times New Roman" w:hAnsi="Times New Roman" w:cs="Times New Roman"/>
          <w:sz w:val="24"/>
          <w:szCs w:val="24"/>
        </w:rPr>
        <w:t xml:space="preserve">, Grant Izmirlian, Suzanne </w:t>
      </w:r>
      <w:proofErr w:type="spellStart"/>
      <w:r w:rsidRPr="00F93E92">
        <w:rPr>
          <w:rFonts w:ascii="Times New Roman" w:hAnsi="Times New Roman" w:cs="Times New Roman"/>
          <w:sz w:val="24"/>
          <w:szCs w:val="24"/>
        </w:rPr>
        <w:t>Leveille</w:t>
      </w:r>
      <w:proofErr w:type="spellEnd"/>
      <w:r w:rsidRPr="00F93E92">
        <w:rPr>
          <w:rFonts w:ascii="Times New Roman" w:hAnsi="Times New Roman" w:cs="Times New Roman"/>
          <w:sz w:val="24"/>
          <w:szCs w:val="24"/>
        </w:rPr>
        <w:t xml:space="preserve">, Caroline L. Phillips, Maria-Chiara </w:t>
      </w:r>
      <w:proofErr w:type="spellStart"/>
      <w:r w:rsidRPr="00F93E92">
        <w:rPr>
          <w:rFonts w:ascii="Times New Roman" w:hAnsi="Times New Roman" w:cs="Times New Roman"/>
          <w:sz w:val="24"/>
          <w:szCs w:val="24"/>
        </w:rPr>
        <w:t>Corti</w:t>
      </w:r>
      <w:proofErr w:type="spellEnd"/>
      <w:r w:rsidRPr="00F93E92">
        <w:rPr>
          <w:rFonts w:ascii="Times New Roman" w:hAnsi="Times New Roman" w:cs="Times New Roman"/>
          <w:sz w:val="24"/>
          <w:szCs w:val="24"/>
        </w:rPr>
        <w:t xml:space="preserve">, Dwight B. Brock, Jack M. </w:t>
      </w:r>
      <w:proofErr w:type="spellStart"/>
      <w:r w:rsidRPr="00F93E92">
        <w:rPr>
          <w:rFonts w:ascii="Times New Roman" w:hAnsi="Times New Roman" w:cs="Times New Roman"/>
          <w:sz w:val="24"/>
          <w:szCs w:val="24"/>
        </w:rPr>
        <w:t>Guralnik</w:t>
      </w:r>
      <w:proofErr w:type="spellEnd"/>
      <w:r w:rsidRPr="00F93E92">
        <w:rPr>
          <w:rFonts w:ascii="Times New Roman" w:hAnsi="Times New Roman" w:cs="Times New Roman"/>
          <w:sz w:val="24"/>
          <w:szCs w:val="24"/>
        </w:rPr>
        <w:t>, Smoking, Physical Activity, and Active Life Expectancy, American Journal of Epidemiology, Volume 149, Issue 7, 1 April 1999, Pages 645–653, https://doi.org/10.1093/oxfordjournals.aje.a009865</w:t>
      </w:r>
    </w:p>
    <w:p w14:paraId="58312142"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Moore, S. C., Patel, A. V., Matthews, C. E., Gonzalez, A. B., Park, Y., </w:t>
      </w:r>
      <w:proofErr w:type="spellStart"/>
      <w:r w:rsidRPr="00F93E92">
        <w:rPr>
          <w:rFonts w:ascii="Times New Roman" w:hAnsi="Times New Roman" w:cs="Times New Roman"/>
          <w:sz w:val="24"/>
          <w:szCs w:val="24"/>
        </w:rPr>
        <w:t>Katki</w:t>
      </w:r>
      <w:proofErr w:type="spellEnd"/>
      <w:r w:rsidRPr="00F93E92">
        <w:rPr>
          <w:rFonts w:ascii="Times New Roman" w:hAnsi="Times New Roman" w:cs="Times New Roman"/>
          <w:sz w:val="24"/>
          <w:szCs w:val="24"/>
        </w:rPr>
        <w:t>, H. A., . . . Lee, I. (2012). Leisure Time Physical Activity of Moderate to Vigorous Intensity and Mortality: A Large Pooled Cohort Analysis. </w:t>
      </w:r>
      <w:proofErr w:type="spellStart"/>
      <w:r w:rsidRPr="00F93E92">
        <w:rPr>
          <w:rFonts w:ascii="Times New Roman" w:hAnsi="Times New Roman" w:cs="Times New Roman"/>
          <w:sz w:val="24"/>
          <w:szCs w:val="24"/>
        </w:rPr>
        <w:t>PLoS</w:t>
      </w:r>
      <w:proofErr w:type="spellEnd"/>
      <w:r w:rsidRPr="00F93E92">
        <w:rPr>
          <w:rFonts w:ascii="Times New Roman" w:hAnsi="Times New Roman" w:cs="Times New Roman"/>
          <w:sz w:val="24"/>
          <w:szCs w:val="24"/>
        </w:rPr>
        <w:t xml:space="preserve"> Medicine,9(11). </w:t>
      </w:r>
      <w:proofErr w:type="gramStart"/>
      <w:r w:rsidRPr="00F93E92">
        <w:rPr>
          <w:rFonts w:ascii="Times New Roman" w:hAnsi="Times New Roman" w:cs="Times New Roman"/>
          <w:sz w:val="24"/>
          <w:szCs w:val="24"/>
        </w:rPr>
        <w:t>doi:10.1371/journal.pmed</w:t>
      </w:r>
      <w:proofErr w:type="gramEnd"/>
      <w:r w:rsidRPr="00F93E92">
        <w:rPr>
          <w:rFonts w:ascii="Times New Roman" w:hAnsi="Times New Roman" w:cs="Times New Roman"/>
          <w:sz w:val="24"/>
          <w:szCs w:val="24"/>
        </w:rPr>
        <w:t>.1001335</w:t>
      </w:r>
    </w:p>
    <w:p w14:paraId="6FD5D5CA" w14:textId="77777777" w:rsidR="0096033D" w:rsidRPr="00F93E92" w:rsidRDefault="0096033D" w:rsidP="00F93E92">
      <w:pPr>
        <w:spacing w:line="480" w:lineRule="auto"/>
        <w:rPr>
          <w:rFonts w:ascii="Times New Roman" w:hAnsi="Times New Roman" w:cs="Times New Roman"/>
          <w:sz w:val="24"/>
          <w:szCs w:val="24"/>
        </w:rPr>
      </w:pPr>
      <w:proofErr w:type="spellStart"/>
      <w:r w:rsidRPr="00F93E92">
        <w:rPr>
          <w:rFonts w:ascii="Times New Roman" w:hAnsi="Times New Roman" w:cs="Times New Roman"/>
          <w:sz w:val="24"/>
          <w:szCs w:val="24"/>
        </w:rPr>
        <w:t>Peeters</w:t>
      </w:r>
      <w:proofErr w:type="spellEnd"/>
      <w:r w:rsidRPr="00F93E92">
        <w:rPr>
          <w:rFonts w:ascii="Times New Roman" w:hAnsi="Times New Roman" w:cs="Times New Roman"/>
          <w:sz w:val="24"/>
          <w:szCs w:val="24"/>
        </w:rPr>
        <w:t xml:space="preserve">, A, </w:t>
      </w:r>
      <w:proofErr w:type="spellStart"/>
      <w:r w:rsidRPr="00F93E92">
        <w:rPr>
          <w:rFonts w:ascii="Times New Roman" w:hAnsi="Times New Roman" w:cs="Times New Roman"/>
          <w:sz w:val="24"/>
          <w:szCs w:val="24"/>
        </w:rPr>
        <w:t>Barendregt</w:t>
      </w:r>
      <w:proofErr w:type="spellEnd"/>
      <w:r w:rsidRPr="00F93E92">
        <w:rPr>
          <w:rFonts w:ascii="Times New Roman" w:hAnsi="Times New Roman" w:cs="Times New Roman"/>
          <w:sz w:val="24"/>
          <w:szCs w:val="24"/>
        </w:rPr>
        <w:t xml:space="preserve">, J.J.M, </w:t>
      </w:r>
      <w:proofErr w:type="spellStart"/>
      <w:r w:rsidRPr="00F93E92">
        <w:rPr>
          <w:rFonts w:ascii="Times New Roman" w:hAnsi="Times New Roman" w:cs="Times New Roman"/>
          <w:sz w:val="24"/>
          <w:szCs w:val="24"/>
        </w:rPr>
        <w:t>Willekens</w:t>
      </w:r>
      <w:proofErr w:type="spellEnd"/>
      <w:r w:rsidRPr="00F93E92">
        <w:rPr>
          <w:rFonts w:ascii="Times New Roman" w:hAnsi="Times New Roman" w:cs="Times New Roman"/>
          <w:sz w:val="24"/>
          <w:szCs w:val="24"/>
        </w:rPr>
        <w:t xml:space="preserve">, F, </w:t>
      </w:r>
      <w:proofErr w:type="spellStart"/>
      <w:r w:rsidRPr="00F93E92">
        <w:rPr>
          <w:rFonts w:ascii="Times New Roman" w:hAnsi="Times New Roman" w:cs="Times New Roman"/>
          <w:sz w:val="24"/>
          <w:szCs w:val="24"/>
        </w:rPr>
        <w:t>Mackenbach</w:t>
      </w:r>
      <w:proofErr w:type="spellEnd"/>
      <w:r w:rsidRPr="00F93E92">
        <w:rPr>
          <w:rFonts w:ascii="Times New Roman" w:hAnsi="Times New Roman" w:cs="Times New Roman"/>
          <w:sz w:val="24"/>
          <w:szCs w:val="24"/>
        </w:rPr>
        <w:t xml:space="preserve">, J.P, Al Mamun, A, &amp; </w:t>
      </w:r>
      <w:proofErr w:type="spellStart"/>
      <w:r w:rsidRPr="00F93E92">
        <w:rPr>
          <w:rFonts w:ascii="Times New Roman" w:hAnsi="Times New Roman" w:cs="Times New Roman"/>
          <w:sz w:val="24"/>
          <w:szCs w:val="24"/>
        </w:rPr>
        <w:t>Bonneux</w:t>
      </w:r>
      <w:proofErr w:type="spellEnd"/>
      <w:r w:rsidRPr="00F93E92">
        <w:rPr>
          <w:rFonts w:ascii="Times New Roman" w:hAnsi="Times New Roman" w:cs="Times New Roman"/>
          <w:sz w:val="24"/>
          <w:szCs w:val="24"/>
        </w:rPr>
        <w:t>, L.G.A. (2003). Obesity in adulthood and its consequences for life expectancy: a life-table analysis. Annals of Internal Medicine. Retrieved from http://hdl.handle.net/1765/10043</w:t>
      </w:r>
    </w:p>
    <w:p w14:paraId="7977870A"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 xml:space="preserve">Singh, G. K., &amp; </w:t>
      </w:r>
      <w:proofErr w:type="spellStart"/>
      <w:r w:rsidRPr="00F93E92">
        <w:rPr>
          <w:rFonts w:ascii="Times New Roman" w:hAnsi="Times New Roman" w:cs="Times New Roman"/>
          <w:sz w:val="24"/>
          <w:szCs w:val="24"/>
        </w:rPr>
        <w:t>Siahpush</w:t>
      </w:r>
      <w:proofErr w:type="spellEnd"/>
      <w:r w:rsidRPr="00F93E92">
        <w:rPr>
          <w:rFonts w:ascii="Times New Roman" w:hAnsi="Times New Roman" w:cs="Times New Roman"/>
          <w:sz w:val="24"/>
          <w:szCs w:val="24"/>
        </w:rPr>
        <w:t>, M. (2014). Information for CME Credit — Widening Rural–Urban Disparities in Life Expectancy, U.S., 1969–2009. American Journal of Preventive Medicine,46(2). doi:10.1016/s0749-3797(13)00672-7</w:t>
      </w:r>
    </w:p>
    <w:p w14:paraId="798470C2"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Warner, K. E. (1987). Health and Economic Implications of a Tobacco-Free Society. JAMA: The Journal of the American Medical Association,258(15), 2080. doi:10.1001/jama.1987.03400150072032</w:t>
      </w:r>
    </w:p>
    <w:p w14:paraId="68E6B27E"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lastRenderedPageBreak/>
        <w:t>White, H. (1980). A Heteroskedasticity-Consistent Covariance Matrix Estimator and a Direct Test for Heteroskedasticity. Econometrica,48(4), 817. doi:10.2307/1912934</w:t>
      </w:r>
    </w:p>
    <w:p w14:paraId="755A7AE4"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Wooldridge, J. M. (2020). Introductory econometrics: A modern approach. Boston, MA: Cengage.</w:t>
      </w:r>
    </w:p>
    <w:p w14:paraId="2B2964FB" w14:textId="77777777" w:rsidR="0096033D" w:rsidRPr="00F93E92" w:rsidRDefault="0096033D" w:rsidP="00F93E92">
      <w:pPr>
        <w:spacing w:line="480" w:lineRule="auto"/>
        <w:rPr>
          <w:rFonts w:ascii="Times New Roman" w:hAnsi="Times New Roman" w:cs="Times New Roman"/>
          <w:sz w:val="24"/>
          <w:szCs w:val="24"/>
        </w:rPr>
      </w:pPr>
      <w:r w:rsidRPr="00F93E92">
        <w:rPr>
          <w:rFonts w:ascii="Times New Roman" w:hAnsi="Times New Roman" w:cs="Times New Roman"/>
          <w:sz w:val="24"/>
          <w:szCs w:val="24"/>
        </w:rPr>
        <w:t>Wu, D. (1974). Alternative Tests of Independence between Stochastic Regressors and Disturbances: Finite Sample Results. Econometrica,42(3), 529. doi:10.2307/1911789</w:t>
      </w:r>
    </w:p>
    <w:p w14:paraId="6E13B73D" w14:textId="77777777" w:rsidR="0096033D" w:rsidRPr="00F93E92" w:rsidRDefault="0096033D" w:rsidP="00F93E92">
      <w:pPr>
        <w:spacing w:line="480" w:lineRule="auto"/>
        <w:rPr>
          <w:rFonts w:ascii="Times New Roman" w:hAnsi="Times New Roman" w:cs="Times New Roman"/>
          <w:sz w:val="24"/>
          <w:szCs w:val="24"/>
        </w:rPr>
      </w:pPr>
      <w:proofErr w:type="spellStart"/>
      <w:r w:rsidRPr="00F93E92">
        <w:rPr>
          <w:rFonts w:ascii="Times New Roman" w:hAnsi="Times New Roman" w:cs="Times New Roman"/>
          <w:sz w:val="24"/>
          <w:szCs w:val="24"/>
        </w:rPr>
        <w:t>Zeileis</w:t>
      </w:r>
      <w:proofErr w:type="spellEnd"/>
      <w:r w:rsidRPr="00F93E92">
        <w:rPr>
          <w:rFonts w:ascii="Times New Roman" w:hAnsi="Times New Roman" w:cs="Times New Roman"/>
          <w:sz w:val="24"/>
          <w:szCs w:val="24"/>
        </w:rPr>
        <w:t xml:space="preserve"> A (2004). “Econometric Computing with HC and HAC Covariance Matrix Estimators.” Journal of Statistical Software, 11(10), 1–17. </w:t>
      </w:r>
      <w:proofErr w:type="spellStart"/>
      <w:r w:rsidRPr="00F93E92">
        <w:rPr>
          <w:rFonts w:ascii="Times New Roman" w:hAnsi="Times New Roman" w:cs="Times New Roman"/>
          <w:sz w:val="24"/>
          <w:szCs w:val="24"/>
        </w:rPr>
        <w:t>doi</w:t>
      </w:r>
      <w:proofErr w:type="spellEnd"/>
      <w:r w:rsidRPr="00F93E92">
        <w:rPr>
          <w:rFonts w:ascii="Times New Roman" w:hAnsi="Times New Roman" w:cs="Times New Roman"/>
          <w:sz w:val="24"/>
          <w:szCs w:val="24"/>
        </w:rPr>
        <w:t>: 10.18637/</w:t>
      </w:r>
      <w:proofErr w:type="gramStart"/>
      <w:r w:rsidRPr="00F93E92">
        <w:rPr>
          <w:rFonts w:ascii="Times New Roman" w:hAnsi="Times New Roman" w:cs="Times New Roman"/>
          <w:sz w:val="24"/>
          <w:szCs w:val="24"/>
        </w:rPr>
        <w:t>jss.v011.i</w:t>
      </w:r>
      <w:proofErr w:type="gramEnd"/>
      <w:r w:rsidRPr="00F93E92">
        <w:rPr>
          <w:rFonts w:ascii="Times New Roman" w:hAnsi="Times New Roman" w:cs="Times New Roman"/>
          <w:sz w:val="24"/>
          <w:szCs w:val="24"/>
        </w:rPr>
        <w:t>10</w:t>
      </w:r>
    </w:p>
    <w:p w14:paraId="2DF973B1" w14:textId="28859CDA" w:rsidR="0096033D" w:rsidRPr="00F93E92" w:rsidRDefault="0096033D" w:rsidP="00F93E92">
      <w:pPr>
        <w:spacing w:line="480" w:lineRule="auto"/>
        <w:rPr>
          <w:rFonts w:ascii="Times New Roman" w:hAnsi="Times New Roman" w:cs="Times New Roman"/>
          <w:sz w:val="24"/>
          <w:szCs w:val="24"/>
        </w:rPr>
      </w:pPr>
    </w:p>
    <w:p w14:paraId="4CF34AE3" w14:textId="77777777" w:rsidR="001569BA" w:rsidRPr="00F93E92" w:rsidRDefault="001569BA" w:rsidP="00F93E92">
      <w:pPr>
        <w:spacing w:line="480" w:lineRule="auto"/>
        <w:rPr>
          <w:rFonts w:ascii="Times New Roman" w:hAnsi="Times New Roman" w:cs="Times New Roman"/>
          <w:b/>
          <w:sz w:val="24"/>
          <w:szCs w:val="24"/>
        </w:rPr>
      </w:pPr>
    </w:p>
    <w:sectPr w:rsidR="001569BA" w:rsidRPr="00F93E92" w:rsidSect="0008784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7ABB8" w14:textId="77777777" w:rsidR="00983AD7" w:rsidRDefault="00983AD7" w:rsidP="00FA78BC">
      <w:pPr>
        <w:spacing w:after="0" w:line="240" w:lineRule="auto"/>
      </w:pPr>
      <w:r>
        <w:separator/>
      </w:r>
    </w:p>
  </w:endnote>
  <w:endnote w:type="continuationSeparator" w:id="0">
    <w:p w14:paraId="67280385" w14:textId="77777777" w:rsidR="00983AD7" w:rsidRDefault="00983AD7" w:rsidP="00FA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9EA62" w14:textId="77777777" w:rsidR="00983AD7" w:rsidRDefault="00983AD7" w:rsidP="00FA78BC">
      <w:pPr>
        <w:spacing w:after="0" w:line="240" w:lineRule="auto"/>
      </w:pPr>
      <w:r>
        <w:separator/>
      </w:r>
    </w:p>
  </w:footnote>
  <w:footnote w:type="continuationSeparator" w:id="0">
    <w:p w14:paraId="1B14893D" w14:textId="77777777" w:rsidR="00983AD7" w:rsidRDefault="00983AD7" w:rsidP="00FA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0CE3" w14:textId="051514E7" w:rsidR="00087846" w:rsidRDefault="006C2254">
    <w:pPr>
      <w:pStyle w:val="Header"/>
    </w:pPr>
    <w:r>
      <w:t>Analysis</w:t>
    </w:r>
    <w:r w:rsidR="00087846">
      <w:t xml:space="preserve"> of Life Expectancy by County</w:t>
    </w:r>
    <w:r w:rsidR="00F93E92">
      <w:tab/>
    </w:r>
    <w:r w:rsidR="00F93E92">
      <w:tab/>
    </w:r>
    <w:r w:rsidR="00F93E92">
      <w:fldChar w:fldCharType="begin"/>
    </w:r>
    <w:r w:rsidR="00F93E92">
      <w:instrText xml:space="preserve"> PAGE   \* MERGEFORMAT </w:instrText>
    </w:r>
    <w:r w:rsidR="00F93E92">
      <w:fldChar w:fldCharType="separate"/>
    </w:r>
    <w:r w:rsidR="00F93E92">
      <w:rPr>
        <w:noProof/>
      </w:rPr>
      <w:t>1</w:t>
    </w:r>
    <w:r w:rsidR="00F93E9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71F78" w14:textId="5A7A2E90" w:rsidR="00F93E92" w:rsidRDefault="00F93E92" w:rsidP="00F93E92">
    <w:pPr>
      <w:pStyle w:val="Header"/>
    </w:pPr>
    <w:r>
      <w:t xml:space="preserve">Running head: </w:t>
    </w:r>
    <w:r w:rsidR="006C2254">
      <w:t>ANALYSIS</w:t>
    </w:r>
    <w:r>
      <w:t xml:space="preserve"> OF LIFE EXPECTANCY BY COUNTY</w:t>
    </w:r>
    <w:r>
      <w:tab/>
    </w:r>
    <w:r>
      <w:fldChar w:fldCharType="begin"/>
    </w:r>
    <w:r>
      <w:instrText xml:space="preserve"> PAGE   \* MERGEFORMAT </w:instrText>
    </w:r>
    <w:r>
      <w:fldChar w:fldCharType="separate"/>
    </w:r>
    <w:r>
      <w:rPr>
        <w:noProof/>
      </w:rPr>
      <w:t>1</w:t>
    </w:r>
    <w:r>
      <w:rPr>
        <w:noProof/>
      </w:rPr>
      <w:fldChar w:fldCharType="end"/>
    </w:r>
  </w:p>
  <w:p w14:paraId="74178149" w14:textId="34F6B9EA" w:rsidR="00087846" w:rsidRDefault="000878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B4"/>
    <w:rsid w:val="000050D6"/>
    <w:rsid w:val="0001724C"/>
    <w:rsid w:val="000253CF"/>
    <w:rsid w:val="000346D0"/>
    <w:rsid w:val="00044579"/>
    <w:rsid w:val="000517A6"/>
    <w:rsid w:val="00053B21"/>
    <w:rsid w:val="00055DB3"/>
    <w:rsid w:val="00065180"/>
    <w:rsid w:val="00067AB4"/>
    <w:rsid w:val="000744AA"/>
    <w:rsid w:val="000843A3"/>
    <w:rsid w:val="00087846"/>
    <w:rsid w:val="000A616E"/>
    <w:rsid w:val="000D7BC8"/>
    <w:rsid w:val="000F00C5"/>
    <w:rsid w:val="000F5328"/>
    <w:rsid w:val="000F598E"/>
    <w:rsid w:val="001057D5"/>
    <w:rsid w:val="00116BE2"/>
    <w:rsid w:val="00124AE3"/>
    <w:rsid w:val="00124D33"/>
    <w:rsid w:val="0013094D"/>
    <w:rsid w:val="001346A9"/>
    <w:rsid w:val="00136972"/>
    <w:rsid w:val="00151D7C"/>
    <w:rsid w:val="00154058"/>
    <w:rsid w:val="00154E6C"/>
    <w:rsid w:val="00155338"/>
    <w:rsid w:val="001569BA"/>
    <w:rsid w:val="001604D6"/>
    <w:rsid w:val="001648C4"/>
    <w:rsid w:val="00170877"/>
    <w:rsid w:val="00170DEC"/>
    <w:rsid w:val="00185529"/>
    <w:rsid w:val="00186FD1"/>
    <w:rsid w:val="00187F55"/>
    <w:rsid w:val="001903C8"/>
    <w:rsid w:val="00194154"/>
    <w:rsid w:val="001A1002"/>
    <w:rsid w:val="001B5C68"/>
    <w:rsid w:val="001D0CCC"/>
    <w:rsid w:val="001D6CE4"/>
    <w:rsid w:val="001F0D38"/>
    <w:rsid w:val="00200347"/>
    <w:rsid w:val="0020039A"/>
    <w:rsid w:val="002031E1"/>
    <w:rsid w:val="00215024"/>
    <w:rsid w:val="0024397C"/>
    <w:rsid w:val="00253867"/>
    <w:rsid w:val="00256D9E"/>
    <w:rsid w:val="00263638"/>
    <w:rsid w:val="002655BF"/>
    <w:rsid w:val="0026655D"/>
    <w:rsid w:val="00276D20"/>
    <w:rsid w:val="00280932"/>
    <w:rsid w:val="002826F7"/>
    <w:rsid w:val="00295511"/>
    <w:rsid w:val="002A2756"/>
    <w:rsid w:val="002F0658"/>
    <w:rsid w:val="003206F1"/>
    <w:rsid w:val="003260B3"/>
    <w:rsid w:val="00331BCF"/>
    <w:rsid w:val="0033638A"/>
    <w:rsid w:val="003603DC"/>
    <w:rsid w:val="003767EB"/>
    <w:rsid w:val="00397A4B"/>
    <w:rsid w:val="003A643D"/>
    <w:rsid w:val="003C05A8"/>
    <w:rsid w:val="003D4217"/>
    <w:rsid w:val="003D58BB"/>
    <w:rsid w:val="003F0DCF"/>
    <w:rsid w:val="00407606"/>
    <w:rsid w:val="00407756"/>
    <w:rsid w:val="004332E7"/>
    <w:rsid w:val="00447340"/>
    <w:rsid w:val="00451C89"/>
    <w:rsid w:val="004657B0"/>
    <w:rsid w:val="00472710"/>
    <w:rsid w:val="004B3F31"/>
    <w:rsid w:val="004B6A47"/>
    <w:rsid w:val="004E5990"/>
    <w:rsid w:val="004E75D5"/>
    <w:rsid w:val="004F109C"/>
    <w:rsid w:val="0050505F"/>
    <w:rsid w:val="00511C80"/>
    <w:rsid w:val="00527FA7"/>
    <w:rsid w:val="00565F63"/>
    <w:rsid w:val="00580F18"/>
    <w:rsid w:val="00587B03"/>
    <w:rsid w:val="005918AA"/>
    <w:rsid w:val="005A388A"/>
    <w:rsid w:val="005F04D7"/>
    <w:rsid w:val="006167A9"/>
    <w:rsid w:val="0062005F"/>
    <w:rsid w:val="00654E7F"/>
    <w:rsid w:val="00667137"/>
    <w:rsid w:val="006A167E"/>
    <w:rsid w:val="006A7580"/>
    <w:rsid w:val="006B1F46"/>
    <w:rsid w:val="006C2254"/>
    <w:rsid w:val="006C2EF8"/>
    <w:rsid w:val="006C6274"/>
    <w:rsid w:val="006D09D8"/>
    <w:rsid w:val="006D2FBB"/>
    <w:rsid w:val="006D3F5F"/>
    <w:rsid w:val="006F5EBE"/>
    <w:rsid w:val="00723643"/>
    <w:rsid w:val="00732D63"/>
    <w:rsid w:val="0074150A"/>
    <w:rsid w:val="0075141C"/>
    <w:rsid w:val="007527F2"/>
    <w:rsid w:val="0077185C"/>
    <w:rsid w:val="0078746D"/>
    <w:rsid w:val="0079018E"/>
    <w:rsid w:val="00791850"/>
    <w:rsid w:val="0079697B"/>
    <w:rsid w:val="007C38FD"/>
    <w:rsid w:val="007E090F"/>
    <w:rsid w:val="007F75AB"/>
    <w:rsid w:val="0083121F"/>
    <w:rsid w:val="00832608"/>
    <w:rsid w:val="00837CBE"/>
    <w:rsid w:val="00875DED"/>
    <w:rsid w:val="00892BB6"/>
    <w:rsid w:val="00893851"/>
    <w:rsid w:val="008B74EC"/>
    <w:rsid w:val="008D2D3F"/>
    <w:rsid w:val="008F0E99"/>
    <w:rsid w:val="008F6207"/>
    <w:rsid w:val="009079B5"/>
    <w:rsid w:val="00941D72"/>
    <w:rsid w:val="0096033D"/>
    <w:rsid w:val="00964581"/>
    <w:rsid w:val="009810AD"/>
    <w:rsid w:val="00983AD7"/>
    <w:rsid w:val="009C32C3"/>
    <w:rsid w:val="009D33FD"/>
    <w:rsid w:val="009E6B31"/>
    <w:rsid w:val="00A1039C"/>
    <w:rsid w:val="00A11413"/>
    <w:rsid w:val="00A116B3"/>
    <w:rsid w:val="00A15856"/>
    <w:rsid w:val="00A36CED"/>
    <w:rsid w:val="00A43BDD"/>
    <w:rsid w:val="00A54AEF"/>
    <w:rsid w:val="00A7398D"/>
    <w:rsid w:val="00A7587C"/>
    <w:rsid w:val="00A85EEE"/>
    <w:rsid w:val="00A87DF2"/>
    <w:rsid w:val="00AA2D2E"/>
    <w:rsid w:val="00AB73DA"/>
    <w:rsid w:val="00AC4141"/>
    <w:rsid w:val="00AD6D24"/>
    <w:rsid w:val="00AE6EB0"/>
    <w:rsid w:val="00B13AA9"/>
    <w:rsid w:val="00B31AC9"/>
    <w:rsid w:val="00B426C5"/>
    <w:rsid w:val="00B62C47"/>
    <w:rsid w:val="00B7114C"/>
    <w:rsid w:val="00B83A39"/>
    <w:rsid w:val="00B83B4E"/>
    <w:rsid w:val="00B87C64"/>
    <w:rsid w:val="00BA5C1E"/>
    <w:rsid w:val="00BB1E4D"/>
    <w:rsid w:val="00BB4287"/>
    <w:rsid w:val="00BC40BB"/>
    <w:rsid w:val="00BC51D5"/>
    <w:rsid w:val="00BC71C7"/>
    <w:rsid w:val="00BD021E"/>
    <w:rsid w:val="00BF2BA4"/>
    <w:rsid w:val="00C00717"/>
    <w:rsid w:val="00C01684"/>
    <w:rsid w:val="00C06B38"/>
    <w:rsid w:val="00C1106A"/>
    <w:rsid w:val="00C21684"/>
    <w:rsid w:val="00C22011"/>
    <w:rsid w:val="00C258BF"/>
    <w:rsid w:val="00C27524"/>
    <w:rsid w:val="00C532B3"/>
    <w:rsid w:val="00C628BB"/>
    <w:rsid w:val="00C63D97"/>
    <w:rsid w:val="00C64AE0"/>
    <w:rsid w:val="00C64B72"/>
    <w:rsid w:val="00C84911"/>
    <w:rsid w:val="00C864D4"/>
    <w:rsid w:val="00C867FC"/>
    <w:rsid w:val="00C86B41"/>
    <w:rsid w:val="00CA0025"/>
    <w:rsid w:val="00CC127C"/>
    <w:rsid w:val="00CC30E8"/>
    <w:rsid w:val="00CE2281"/>
    <w:rsid w:val="00CE2795"/>
    <w:rsid w:val="00CE3AC9"/>
    <w:rsid w:val="00CF5839"/>
    <w:rsid w:val="00D066D2"/>
    <w:rsid w:val="00D43912"/>
    <w:rsid w:val="00D43A02"/>
    <w:rsid w:val="00D44D9B"/>
    <w:rsid w:val="00D467F5"/>
    <w:rsid w:val="00D50A18"/>
    <w:rsid w:val="00D715A2"/>
    <w:rsid w:val="00D76E00"/>
    <w:rsid w:val="00D81401"/>
    <w:rsid w:val="00D96C5E"/>
    <w:rsid w:val="00DA79CB"/>
    <w:rsid w:val="00DB0426"/>
    <w:rsid w:val="00DB5FB4"/>
    <w:rsid w:val="00DD4A2C"/>
    <w:rsid w:val="00E076BE"/>
    <w:rsid w:val="00E125B8"/>
    <w:rsid w:val="00E24CAC"/>
    <w:rsid w:val="00E354E0"/>
    <w:rsid w:val="00E52F7C"/>
    <w:rsid w:val="00E60DFB"/>
    <w:rsid w:val="00E73580"/>
    <w:rsid w:val="00EB6E6D"/>
    <w:rsid w:val="00EC5039"/>
    <w:rsid w:val="00ED1D18"/>
    <w:rsid w:val="00EE4B9A"/>
    <w:rsid w:val="00F00990"/>
    <w:rsid w:val="00F56497"/>
    <w:rsid w:val="00F64863"/>
    <w:rsid w:val="00F71AA9"/>
    <w:rsid w:val="00F913BD"/>
    <w:rsid w:val="00F93E92"/>
    <w:rsid w:val="00FA78BC"/>
    <w:rsid w:val="00FD1475"/>
    <w:rsid w:val="00FD2E25"/>
    <w:rsid w:val="00FE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5F9FA"/>
  <w15:chartTrackingRefBased/>
  <w15:docId w15:val="{5A139533-A44C-45B4-9260-A990B009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5BF"/>
    <w:rPr>
      <w:color w:val="0000FF"/>
      <w:u w:val="single"/>
    </w:rPr>
  </w:style>
  <w:style w:type="character" w:styleId="UnresolvedMention">
    <w:name w:val="Unresolved Mention"/>
    <w:basedOn w:val="DefaultParagraphFont"/>
    <w:uiPriority w:val="99"/>
    <w:semiHidden/>
    <w:unhideWhenUsed/>
    <w:rsid w:val="00ED1D18"/>
    <w:rPr>
      <w:color w:val="605E5C"/>
      <w:shd w:val="clear" w:color="auto" w:fill="E1DFDD"/>
    </w:rPr>
  </w:style>
  <w:style w:type="character" w:styleId="FollowedHyperlink">
    <w:name w:val="FollowedHyperlink"/>
    <w:basedOn w:val="DefaultParagraphFont"/>
    <w:uiPriority w:val="99"/>
    <w:semiHidden/>
    <w:unhideWhenUsed/>
    <w:rsid w:val="00ED1D18"/>
    <w:rPr>
      <w:color w:val="954F72" w:themeColor="followedHyperlink"/>
      <w:u w:val="single"/>
    </w:rPr>
  </w:style>
  <w:style w:type="table" w:styleId="TableGrid">
    <w:name w:val="Table Grid"/>
    <w:basedOn w:val="TableNormal"/>
    <w:uiPriority w:val="39"/>
    <w:rsid w:val="0017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43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3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97C"/>
    <w:rPr>
      <w:rFonts w:ascii="Segoe UI" w:hAnsi="Segoe UI" w:cs="Segoe UI"/>
      <w:sz w:val="18"/>
      <w:szCs w:val="18"/>
    </w:rPr>
  </w:style>
  <w:style w:type="paragraph" w:styleId="Header">
    <w:name w:val="header"/>
    <w:basedOn w:val="Normal"/>
    <w:link w:val="HeaderChar"/>
    <w:uiPriority w:val="99"/>
    <w:unhideWhenUsed/>
    <w:rsid w:val="00FA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BC"/>
  </w:style>
  <w:style w:type="paragraph" w:styleId="Footer">
    <w:name w:val="footer"/>
    <w:basedOn w:val="Normal"/>
    <w:link w:val="FooterChar"/>
    <w:uiPriority w:val="99"/>
    <w:unhideWhenUsed/>
    <w:rsid w:val="00FA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BC"/>
  </w:style>
  <w:style w:type="character" w:styleId="CommentReference">
    <w:name w:val="annotation reference"/>
    <w:basedOn w:val="DefaultParagraphFont"/>
    <w:uiPriority w:val="99"/>
    <w:semiHidden/>
    <w:unhideWhenUsed/>
    <w:rsid w:val="00C01684"/>
    <w:rPr>
      <w:sz w:val="16"/>
      <w:szCs w:val="16"/>
    </w:rPr>
  </w:style>
  <w:style w:type="paragraph" w:styleId="CommentText">
    <w:name w:val="annotation text"/>
    <w:basedOn w:val="Normal"/>
    <w:link w:val="CommentTextChar"/>
    <w:uiPriority w:val="99"/>
    <w:semiHidden/>
    <w:unhideWhenUsed/>
    <w:rsid w:val="00C01684"/>
    <w:pPr>
      <w:spacing w:line="240" w:lineRule="auto"/>
    </w:pPr>
    <w:rPr>
      <w:sz w:val="20"/>
      <w:szCs w:val="20"/>
    </w:rPr>
  </w:style>
  <w:style w:type="character" w:customStyle="1" w:styleId="CommentTextChar">
    <w:name w:val="Comment Text Char"/>
    <w:basedOn w:val="DefaultParagraphFont"/>
    <w:link w:val="CommentText"/>
    <w:uiPriority w:val="99"/>
    <w:semiHidden/>
    <w:rsid w:val="00C01684"/>
    <w:rPr>
      <w:sz w:val="20"/>
      <w:szCs w:val="20"/>
    </w:rPr>
  </w:style>
  <w:style w:type="paragraph" w:styleId="CommentSubject">
    <w:name w:val="annotation subject"/>
    <w:basedOn w:val="CommentText"/>
    <w:next w:val="CommentText"/>
    <w:link w:val="CommentSubjectChar"/>
    <w:uiPriority w:val="99"/>
    <w:semiHidden/>
    <w:unhideWhenUsed/>
    <w:rsid w:val="00C01684"/>
    <w:rPr>
      <w:b/>
      <w:bCs/>
    </w:rPr>
  </w:style>
  <w:style w:type="character" w:customStyle="1" w:styleId="CommentSubjectChar">
    <w:name w:val="Comment Subject Char"/>
    <w:basedOn w:val="CommentTextChar"/>
    <w:link w:val="CommentSubject"/>
    <w:uiPriority w:val="99"/>
    <w:semiHidden/>
    <w:rsid w:val="00C01684"/>
    <w:rPr>
      <w:b/>
      <w:bCs/>
      <w:sz w:val="20"/>
      <w:szCs w:val="20"/>
    </w:rPr>
  </w:style>
  <w:style w:type="character" w:styleId="PlaceholderText">
    <w:name w:val="Placeholder Text"/>
    <w:basedOn w:val="DefaultParagraphFont"/>
    <w:uiPriority w:val="99"/>
    <w:semiHidden/>
    <w:rsid w:val="002031E1"/>
    <w:rPr>
      <w:color w:val="808080"/>
    </w:rPr>
  </w:style>
  <w:style w:type="paragraph" w:styleId="ListParagraph">
    <w:name w:val="List Paragraph"/>
    <w:basedOn w:val="Normal"/>
    <w:uiPriority w:val="34"/>
    <w:qFormat/>
    <w:rsid w:val="00960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79758">
      <w:bodyDiv w:val="1"/>
      <w:marLeft w:val="0"/>
      <w:marRight w:val="0"/>
      <w:marTop w:val="0"/>
      <w:marBottom w:val="0"/>
      <w:divBdr>
        <w:top w:val="none" w:sz="0" w:space="0" w:color="auto"/>
        <w:left w:val="none" w:sz="0" w:space="0" w:color="auto"/>
        <w:bottom w:val="none" w:sz="0" w:space="0" w:color="auto"/>
        <w:right w:val="none" w:sz="0" w:space="0" w:color="auto"/>
      </w:divBdr>
    </w:div>
    <w:div w:id="1638415148">
      <w:bodyDiv w:val="1"/>
      <w:marLeft w:val="0"/>
      <w:marRight w:val="0"/>
      <w:marTop w:val="0"/>
      <w:marBottom w:val="0"/>
      <w:divBdr>
        <w:top w:val="none" w:sz="0" w:space="0" w:color="auto"/>
        <w:left w:val="none" w:sz="0" w:space="0" w:color="auto"/>
        <w:bottom w:val="none" w:sz="0" w:space="0" w:color="auto"/>
        <w:right w:val="none" w:sz="0" w:space="0" w:color="auto"/>
      </w:divBdr>
    </w:div>
    <w:div w:id="212861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Oaxaca Decomposition Coefficients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Sheet2!$G$3</c:f>
              <c:strCache>
                <c:ptCount val="1"/>
                <c:pt idx="0">
                  <c:v>Explained</c:v>
                </c:pt>
              </c:strCache>
            </c:strRef>
          </c:tx>
          <c:spPr>
            <a:solidFill>
              <a:schemeClr val="accent1"/>
            </a:solidFill>
            <a:ln>
              <a:noFill/>
            </a:ln>
            <a:effectLst/>
          </c:spPr>
          <c:invertIfNegative val="0"/>
          <c:cat>
            <c:strRef>
              <c:f>Sheet2!$F$4:$F$15</c:f>
              <c:strCache>
                <c:ptCount val="5"/>
                <c:pt idx="0">
                  <c:v>Diabetes </c:v>
                </c:pt>
                <c:pt idx="1">
                  <c:v>Smoking</c:v>
                </c:pt>
                <c:pt idx="2">
                  <c:v>Alcohol Use</c:v>
                </c:pt>
                <c:pt idx="3">
                  <c:v>Obesity</c:v>
                </c:pt>
                <c:pt idx="4">
                  <c:v>Physical Activity</c:v>
                </c:pt>
              </c:strCache>
            </c:strRef>
          </c:cat>
          <c:val>
            <c:numRef>
              <c:f>Sheet2!$G$4:$G$15</c:f>
              <c:numCache>
                <c:formatCode>General</c:formatCode>
                <c:ptCount val="5"/>
                <c:pt idx="0">
                  <c:v>0.13689999999999999</c:v>
                </c:pt>
                <c:pt idx="1">
                  <c:v>0.33579999999999999</c:v>
                </c:pt>
                <c:pt idx="2">
                  <c:v>2.8000000000000001E-2</c:v>
                </c:pt>
                <c:pt idx="3">
                  <c:v>-0.13500000000000001</c:v>
                </c:pt>
                <c:pt idx="4">
                  <c:v>0.54479999999999995</c:v>
                </c:pt>
              </c:numCache>
            </c:numRef>
          </c:val>
          <c:extLst>
            <c:ext xmlns:c16="http://schemas.microsoft.com/office/drawing/2014/chart" uri="{C3380CC4-5D6E-409C-BE32-E72D297353CC}">
              <c16:uniqueId val="{00000000-9C1E-4CFB-8034-7A6F94FCA200}"/>
            </c:ext>
          </c:extLst>
        </c:ser>
        <c:ser>
          <c:idx val="1"/>
          <c:order val="1"/>
          <c:tx>
            <c:strRef>
              <c:f>Sheet2!$H$3</c:f>
              <c:strCache>
                <c:ptCount val="1"/>
                <c:pt idx="0">
                  <c:v>Unexplained</c:v>
                </c:pt>
              </c:strCache>
            </c:strRef>
          </c:tx>
          <c:spPr>
            <a:solidFill>
              <a:schemeClr val="accent3"/>
            </a:solidFill>
            <a:ln>
              <a:noFill/>
            </a:ln>
            <a:effectLst/>
          </c:spPr>
          <c:invertIfNegative val="0"/>
          <c:cat>
            <c:strRef>
              <c:f>Sheet2!$F$4:$F$15</c:f>
              <c:strCache>
                <c:ptCount val="5"/>
                <c:pt idx="0">
                  <c:v>Diabetes </c:v>
                </c:pt>
                <c:pt idx="1">
                  <c:v>Smoking</c:v>
                </c:pt>
                <c:pt idx="2">
                  <c:v>Alcohol Use</c:v>
                </c:pt>
                <c:pt idx="3">
                  <c:v>Obesity</c:v>
                </c:pt>
                <c:pt idx="4">
                  <c:v>Physical Activity</c:v>
                </c:pt>
              </c:strCache>
            </c:strRef>
          </c:cat>
          <c:val>
            <c:numRef>
              <c:f>Sheet2!$H$4:$H$15</c:f>
              <c:numCache>
                <c:formatCode>General</c:formatCode>
                <c:ptCount val="5"/>
                <c:pt idx="0">
                  <c:v>-0.52639999999999998</c:v>
                </c:pt>
                <c:pt idx="1">
                  <c:v>-2.2383000000000002</c:v>
                </c:pt>
                <c:pt idx="2">
                  <c:v>-0.54549999999999998</c:v>
                </c:pt>
                <c:pt idx="3">
                  <c:v>0.81779999999999997</c:v>
                </c:pt>
                <c:pt idx="4">
                  <c:v>-1.7166999999999999</c:v>
                </c:pt>
              </c:numCache>
            </c:numRef>
          </c:val>
          <c:extLst>
            <c:ext xmlns:c16="http://schemas.microsoft.com/office/drawing/2014/chart" uri="{C3380CC4-5D6E-409C-BE32-E72D297353CC}">
              <c16:uniqueId val="{00000001-9C1E-4CFB-8034-7A6F94FCA200}"/>
            </c:ext>
          </c:extLst>
        </c:ser>
        <c:ser>
          <c:idx val="2"/>
          <c:order val="2"/>
          <c:tx>
            <c:strRef>
              <c:f>Sheet2!$I$3</c:f>
              <c:strCache>
                <c:ptCount val="1"/>
                <c:pt idx="0">
                  <c:v>Unexplained In Favor of MSA</c:v>
                </c:pt>
              </c:strCache>
            </c:strRef>
          </c:tx>
          <c:spPr>
            <a:solidFill>
              <a:schemeClr val="bg2">
                <a:lumMod val="75000"/>
              </a:schemeClr>
            </a:solidFill>
            <a:ln>
              <a:noFill/>
            </a:ln>
            <a:effectLst/>
          </c:spPr>
          <c:invertIfNegative val="0"/>
          <c:cat>
            <c:strRef>
              <c:f>Sheet2!$F$4:$F$15</c:f>
              <c:strCache>
                <c:ptCount val="5"/>
                <c:pt idx="0">
                  <c:v>Diabetes </c:v>
                </c:pt>
                <c:pt idx="1">
                  <c:v>Smoking</c:v>
                </c:pt>
                <c:pt idx="2">
                  <c:v>Alcohol Use</c:v>
                </c:pt>
                <c:pt idx="3">
                  <c:v>Obesity</c:v>
                </c:pt>
                <c:pt idx="4">
                  <c:v>Physical Activity</c:v>
                </c:pt>
              </c:strCache>
            </c:strRef>
          </c:cat>
          <c:val>
            <c:numRef>
              <c:f>Sheet2!$I$4:$I$15</c:f>
              <c:numCache>
                <c:formatCode>General</c:formatCode>
                <c:ptCount val="5"/>
                <c:pt idx="0">
                  <c:v>-0.65249999999999997</c:v>
                </c:pt>
                <c:pt idx="1">
                  <c:v>-1.5860000000000001</c:v>
                </c:pt>
                <c:pt idx="2">
                  <c:v>-0.33169999999999999</c:v>
                </c:pt>
                <c:pt idx="3">
                  <c:v>0.84770000000000001</c:v>
                </c:pt>
                <c:pt idx="4">
                  <c:v>-2.1202999999999999</c:v>
                </c:pt>
              </c:numCache>
            </c:numRef>
          </c:val>
          <c:extLst>
            <c:ext xmlns:c16="http://schemas.microsoft.com/office/drawing/2014/chart" uri="{C3380CC4-5D6E-409C-BE32-E72D297353CC}">
              <c16:uniqueId val="{00000002-9C1E-4CFB-8034-7A6F94FCA200}"/>
            </c:ext>
          </c:extLst>
        </c:ser>
        <c:ser>
          <c:idx val="3"/>
          <c:order val="3"/>
          <c:tx>
            <c:strRef>
              <c:f>Sheet2!$J$3</c:f>
              <c:strCache>
                <c:ptCount val="1"/>
                <c:pt idx="0">
                  <c:v>Unexplained Against NMSA</c:v>
                </c:pt>
              </c:strCache>
            </c:strRef>
          </c:tx>
          <c:spPr>
            <a:solidFill>
              <a:schemeClr val="accent1">
                <a:lumMod val="60000"/>
              </a:schemeClr>
            </a:solidFill>
            <a:ln>
              <a:noFill/>
            </a:ln>
            <a:effectLst/>
          </c:spPr>
          <c:invertIfNegative val="0"/>
          <c:cat>
            <c:strRef>
              <c:f>Sheet2!$F$4:$F$15</c:f>
              <c:strCache>
                <c:ptCount val="5"/>
                <c:pt idx="0">
                  <c:v>Diabetes </c:v>
                </c:pt>
                <c:pt idx="1">
                  <c:v>Smoking</c:v>
                </c:pt>
                <c:pt idx="2">
                  <c:v>Alcohol Use</c:v>
                </c:pt>
                <c:pt idx="3">
                  <c:v>Obesity</c:v>
                </c:pt>
                <c:pt idx="4">
                  <c:v>Physical Activity</c:v>
                </c:pt>
              </c:strCache>
            </c:strRef>
          </c:cat>
          <c:val>
            <c:numRef>
              <c:f>Sheet2!$J$4:$J$15</c:f>
              <c:numCache>
                <c:formatCode>General</c:formatCode>
                <c:ptCount val="5"/>
                <c:pt idx="0">
                  <c:v>0.1226</c:v>
                </c:pt>
                <c:pt idx="1">
                  <c:v>-0.65229999999999999</c:v>
                </c:pt>
                <c:pt idx="2">
                  <c:v>-0.21379999999999999</c:v>
                </c:pt>
                <c:pt idx="3">
                  <c:v>-2.9899999999999999E-2</c:v>
                </c:pt>
                <c:pt idx="4">
                  <c:v>0.40360000000000001</c:v>
                </c:pt>
              </c:numCache>
            </c:numRef>
          </c:val>
          <c:extLst>
            <c:ext xmlns:c16="http://schemas.microsoft.com/office/drawing/2014/chart" uri="{C3380CC4-5D6E-409C-BE32-E72D297353CC}">
              <c16:uniqueId val="{00000003-9C1E-4CFB-8034-7A6F94FCA200}"/>
            </c:ext>
          </c:extLst>
        </c:ser>
        <c:dLbls>
          <c:showLegendKey val="0"/>
          <c:showVal val="0"/>
          <c:showCatName val="0"/>
          <c:showSerName val="0"/>
          <c:showPercent val="0"/>
          <c:showBubbleSize val="0"/>
        </c:dLbls>
        <c:gapWidth val="150"/>
        <c:axId val="375203880"/>
        <c:axId val="375212080"/>
      </c:barChart>
      <c:catAx>
        <c:axId val="375203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12080"/>
        <c:crosses val="autoZero"/>
        <c:auto val="1"/>
        <c:lblAlgn val="ctr"/>
        <c:lblOffset val="100"/>
        <c:noMultiLvlLbl val="0"/>
      </c:catAx>
      <c:valAx>
        <c:axId val="37521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203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Oaxaca Decomposition Coefficients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c:f>
              <c:strCache>
                <c:ptCount val="1"/>
                <c:pt idx="0">
                  <c:v>Explained</c:v>
                </c:pt>
              </c:strCache>
            </c:strRef>
          </c:tx>
          <c:spPr>
            <a:solidFill>
              <a:schemeClr val="accent1"/>
            </a:solidFill>
            <a:ln>
              <a:noFill/>
            </a:ln>
            <a:effectLst/>
          </c:spPr>
          <c:invertIfNegative val="0"/>
          <c:cat>
            <c:strRef>
              <c:f>Sheet2!$A$4:$A$15</c:f>
              <c:strCache>
                <c:ptCount val="5"/>
                <c:pt idx="0">
                  <c:v>Diabetes </c:v>
                </c:pt>
                <c:pt idx="1">
                  <c:v>Smoking</c:v>
                </c:pt>
                <c:pt idx="2">
                  <c:v>Alcohol Use</c:v>
                </c:pt>
                <c:pt idx="3">
                  <c:v>Obesity</c:v>
                </c:pt>
                <c:pt idx="4">
                  <c:v>Physical Activity</c:v>
                </c:pt>
              </c:strCache>
            </c:strRef>
          </c:cat>
          <c:val>
            <c:numRef>
              <c:f>Sheet2!$B$4:$B$15</c:f>
              <c:numCache>
                <c:formatCode>General</c:formatCode>
                <c:ptCount val="5"/>
                <c:pt idx="0">
                  <c:v>7.4099999999999999E-2</c:v>
                </c:pt>
                <c:pt idx="1">
                  <c:v>9.8299999999999998E-2</c:v>
                </c:pt>
                <c:pt idx="2">
                  <c:v>2.7E-2</c:v>
                </c:pt>
                <c:pt idx="3">
                  <c:v>0.09</c:v>
                </c:pt>
                <c:pt idx="4">
                  <c:v>0.2185</c:v>
                </c:pt>
              </c:numCache>
            </c:numRef>
          </c:val>
          <c:extLst>
            <c:ext xmlns:c16="http://schemas.microsoft.com/office/drawing/2014/chart" uri="{C3380CC4-5D6E-409C-BE32-E72D297353CC}">
              <c16:uniqueId val="{00000000-B4DE-48C0-9995-938759D3FE31}"/>
            </c:ext>
          </c:extLst>
        </c:ser>
        <c:ser>
          <c:idx val="1"/>
          <c:order val="1"/>
          <c:tx>
            <c:strRef>
              <c:f>Sheet2!$C$3</c:f>
              <c:strCache>
                <c:ptCount val="1"/>
                <c:pt idx="0">
                  <c:v>Unexplained</c:v>
                </c:pt>
              </c:strCache>
            </c:strRef>
          </c:tx>
          <c:spPr>
            <a:solidFill>
              <a:schemeClr val="accent3"/>
            </a:solidFill>
            <a:ln>
              <a:noFill/>
            </a:ln>
            <a:effectLst/>
          </c:spPr>
          <c:invertIfNegative val="0"/>
          <c:cat>
            <c:strRef>
              <c:f>Sheet2!$A$4:$A$15</c:f>
              <c:strCache>
                <c:ptCount val="5"/>
                <c:pt idx="0">
                  <c:v>Diabetes </c:v>
                </c:pt>
                <c:pt idx="1">
                  <c:v>Smoking</c:v>
                </c:pt>
                <c:pt idx="2">
                  <c:v>Alcohol Use</c:v>
                </c:pt>
                <c:pt idx="3">
                  <c:v>Obesity</c:v>
                </c:pt>
                <c:pt idx="4">
                  <c:v>Physical Activity</c:v>
                </c:pt>
              </c:strCache>
            </c:strRef>
          </c:cat>
          <c:val>
            <c:numRef>
              <c:f>Sheet2!$C$4:$C$15</c:f>
              <c:numCache>
                <c:formatCode>General</c:formatCode>
                <c:ptCount val="5"/>
                <c:pt idx="0">
                  <c:v>-0.2636</c:v>
                </c:pt>
                <c:pt idx="1">
                  <c:v>-1.3637999999999999</c:v>
                </c:pt>
                <c:pt idx="2">
                  <c:v>-0.2331</c:v>
                </c:pt>
                <c:pt idx="3">
                  <c:v>-0.71799999999999997</c:v>
                </c:pt>
                <c:pt idx="4">
                  <c:v>-1.8282</c:v>
                </c:pt>
              </c:numCache>
            </c:numRef>
          </c:val>
          <c:extLst>
            <c:ext xmlns:c16="http://schemas.microsoft.com/office/drawing/2014/chart" uri="{C3380CC4-5D6E-409C-BE32-E72D297353CC}">
              <c16:uniqueId val="{00000001-B4DE-48C0-9995-938759D3FE31}"/>
            </c:ext>
          </c:extLst>
        </c:ser>
        <c:ser>
          <c:idx val="2"/>
          <c:order val="2"/>
          <c:tx>
            <c:strRef>
              <c:f>Sheet2!$D$3</c:f>
              <c:strCache>
                <c:ptCount val="1"/>
                <c:pt idx="0">
                  <c:v>Unexplained In Favor of MSA</c:v>
                </c:pt>
              </c:strCache>
            </c:strRef>
          </c:tx>
          <c:spPr>
            <a:solidFill>
              <a:schemeClr val="bg2">
                <a:lumMod val="75000"/>
              </a:schemeClr>
            </a:solidFill>
            <a:ln>
              <a:noFill/>
            </a:ln>
            <a:effectLst/>
          </c:spPr>
          <c:invertIfNegative val="0"/>
          <c:cat>
            <c:strRef>
              <c:f>Sheet2!$A$4:$A$15</c:f>
              <c:strCache>
                <c:ptCount val="5"/>
                <c:pt idx="0">
                  <c:v>Diabetes </c:v>
                </c:pt>
                <c:pt idx="1">
                  <c:v>Smoking</c:v>
                </c:pt>
                <c:pt idx="2">
                  <c:v>Alcohol Use</c:v>
                </c:pt>
                <c:pt idx="3">
                  <c:v>Obesity</c:v>
                </c:pt>
                <c:pt idx="4">
                  <c:v>Physical Activity</c:v>
                </c:pt>
              </c:strCache>
            </c:strRef>
          </c:cat>
          <c:val>
            <c:numRef>
              <c:f>Sheet2!$D$4:$D$15</c:f>
              <c:numCache>
                <c:formatCode>General</c:formatCode>
                <c:ptCount val="5"/>
                <c:pt idx="0">
                  <c:v>-0.3382</c:v>
                </c:pt>
                <c:pt idx="1">
                  <c:v>-0.94099999999999995</c:v>
                </c:pt>
                <c:pt idx="2">
                  <c:v>-0.1537</c:v>
                </c:pt>
                <c:pt idx="3">
                  <c:v>-0.27939999999999998</c:v>
                </c:pt>
                <c:pt idx="4">
                  <c:v>-1.4117</c:v>
                </c:pt>
              </c:numCache>
            </c:numRef>
          </c:val>
          <c:extLst>
            <c:ext xmlns:c16="http://schemas.microsoft.com/office/drawing/2014/chart" uri="{C3380CC4-5D6E-409C-BE32-E72D297353CC}">
              <c16:uniqueId val="{00000002-B4DE-48C0-9995-938759D3FE31}"/>
            </c:ext>
          </c:extLst>
        </c:ser>
        <c:ser>
          <c:idx val="3"/>
          <c:order val="3"/>
          <c:tx>
            <c:strRef>
              <c:f>Sheet2!$E$3</c:f>
              <c:strCache>
                <c:ptCount val="1"/>
                <c:pt idx="0">
                  <c:v>Unexplained Against NMSA</c:v>
                </c:pt>
              </c:strCache>
            </c:strRef>
          </c:tx>
          <c:spPr>
            <a:solidFill>
              <a:schemeClr val="accent1">
                <a:lumMod val="60000"/>
              </a:schemeClr>
            </a:solidFill>
            <a:ln>
              <a:noFill/>
            </a:ln>
            <a:effectLst/>
          </c:spPr>
          <c:invertIfNegative val="0"/>
          <c:cat>
            <c:strRef>
              <c:f>Sheet2!$A$4:$A$15</c:f>
              <c:strCache>
                <c:ptCount val="5"/>
                <c:pt idx="0">
                  <c:v>Diabetes </c:v>
                </c:pt>
                <c:pt idx="1">
                  <c:v>Smoking</c:v>
                </c:pt>
                <c:pt idx="2">
                  <c:v>Alcohol Use</c:v>
                </c:pt>
                <c:pt idx="3">
                  <c:v>Obesity</c:v>
                </c:pt>
                <c:pt idx="4">
                  <c:v>Physical Activity</c:v>
                </c:pt>
              </c:strCache>
            </c:strRef>
          </c:cat>
          <c:val>
            <c:numRef>
              <c:f>Sheet2!$E$4:$E$15</c:f>
              <c:numCache>
                <c:formatCode>General</c:formatCode>
                <c:ptCount val="5"/>
                <c:pt idx="0">
                  <c:v>7.4499999999999997E-2</c:v>
                </c:pt>
                <c:pt idx="1">
                  <c:v>-0.42270000000000002</c:v>
                </c:pt>
                <c:pt idx="2">
                  <c:v>-7.9500000000000001E-2</c:v>
                </c:pt>
                <c:pt idx="3">
                  <c:v>-0.43859999999999999</c:v>
                </c:pt>
                <c:pt idx="4">
                  <c:v>-0.41639999999999999</c:v>
                </c:pt>
              </c:numCache>
            </c:numRef>
          </c:val>
          <c:extLst>
            <c:ext xmlns:c16="http://schemas.microsoft.com/office/drawing/2014/chart" uri="{C3380CC4-5D6E-409C-BE32-E72D297353CC}">
              <c16:uniqueId val="{00000003-B4DE-48C0-9995-938759D3FE31}"/>
            </c:ext>
          </c:extLst>
        </c:ser>
        <c:dLbls>
          <c:showLegendKey val="0"/>
          <c:showVal val="0"/>
          <c:showCatName val="0"/>
          <c:showSerName val="0"/>
          <c:showPercent val="0"/>
          <c:showBubbleSize val="0"/>
        </c:dLbls>
        <c:gapWidth val="150"/>
        <c:axId val="311025744"/>
        <c:axId val="311026072"/>
      </c:barChart>
      <c:catAx>
        <c:axId val="31102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26072"/>
        <c:crosses val="autoZero"/>
        <c:auto val="1"/>
        <c:lblAlgn val="ctr"/>
        <c:lblOffset val="100"/>
        <c:noMultiLvlLbl val="0"/>
      </c:catAx>
      <c:valAx>
        <c:axId val="311026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2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mytan</dc:creator>
  <cp:keywords/>
  <dc:description/>
  <cp:lastModifiedBy>mytan</cp:lastModifiedBy>
  <cp:revision>6</cp:revision>
  <cp:lastPrinted>2019-05-13T15:17:00Z</cp:lastPrinted>
  <dcterms:created xsi:type="dcterms:W3CDTF">2019-05-13T16:00:00Z</dcterms:created>
  <dcterms:modified xsi:type="dcterms:W3CDTF">2019-09-13T04:37:00Z</dcterms:modified>
</cp:coreProperties>
</file>