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0E4660"/>
        </w:rPr>
        <w:t>5:</w:t>
      </w:r>
      <w:r>
        <w:rPr>
          <w:color w:val="0E4660"/>
          <w:spacing w:val="-5"/>
        </w:rPr>
        <w:t> </w:t>
      </w:r>
      <w:r>
        <w:rPr>
          <w:color w:val="0E4660"/>
        </w:rPr>
        <w:t>Job</w:t>
      </w:r>
      <w:r>
        <w:rPr>
          <w:color w:val="0E4660"/>
          <w:spacing w:val="-7"/>
        </w:rPr>
        <w:t> </w:t>
      </w:r>
      <w:r>
        <w:rPr>
          <w:color w:val="0E4660"/>
        </w:rPr>
        <w:t>Application</w:t>
      </w:r>
      <w:r>
        <w:rPr>
          <w:color w:val="0E4660"/>
          <w:spacing w:val="-6"/>
        </w:rPr>
        <w:t> </w:t>
      </w:r>
      <w:r>
        <w:rPr>
          <w:color w:val="0E4660"/>
        </w:rPr>
        <w:t>-</w:t>
      </w:r>
      <w:r>
        <w:rPr>
          <w:color w:val="0E4660"/>
          <w:spacing w:val="-10"/>
        </w:rPr>
        <w:t> </w:t>
      </w:r>
      <w:r>
        <w:rPr>
          <w:color w:val="0E4660"/>
        </w:rPr>
        <w:t>Zoho</w:t>
      </w:r>
      <w:r>
        <w:rPr>
          <w:color w:val="0E4660"/>
          <w:spacing w:val="-12"/>
        </w:rPr>
        <w:t> </w:t>
      </w:r>
      <w:r>
        <w:rPr>
          <w:color w:val="0E4660"/>
        </w:rPr>
        <w:t>Creator</w:t>
      </w:r>
      <w:r>
        <w:rPr>
          <w:color w:val="0E4660"/>
          <w:spacing w:val="-9"/>
        </w:rPr>
        <w:t> </w:t>
      </w:r>
      <w:r>
        <w:rPr>
          <w:color w:val="0E4660"/>
        </w:rPr>
        <w:t>Reports</w:t>
      </w:r>
      <w:r>
        <w:rPr>
          <w:color w:val="0E4660"/>
          <w:spacing w:val="-7"/>
        </w:rPr>
        <w:t> </w:t>
      </w:r>
      <w:r>
        <w:rPr>
          <w:color w:val="0E4660"/>
          <w:spacing w:val="-2"/>
        </w:rPr>
        <w:t>Suite</w:t>
      </w:r>
    </w:p>
    <w:p>
      <w:pPr>
        <w:pStyle w:val="Heading2"/>
        <w:spacing w:before="335"/>
      </w:pPr>
      <w:r>
        <w:rPr>
          <w:color w:val="0E4660"/>
          <w:spacing w:val="-4"/>
        </w:rPr>
        <w:t>Aim:</w:t>
      </w:r>
    </w:p>
    <w:p>
      <w:pPr>
        <w:pStyle w:val="BodyText"/>
        <w:spacing w:line="271" w:lineRule="auto" w:before="236"/>
        <w:ind w:left="360" w:right="1257" w:firstLine="0"/>
        <w:jc w:val="both"/>
      </w:pP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design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build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complete</w:t>
      </w:r>
      <w:r>
        <w:rPr>
          <w:spacing w:val="-7"/>
        </w:rPr>
        <w:t> </w:t>
      </w:r>
      <w:r>
        <w:rPr>
          <w:spacing w:val="-2"/>
        </w:rPr>
        <w:t>suite of</w:t>
      </w:r>
      <w:r>
        <w:rPr>
          <w:spacing w:val="-4"/>
        </w:rPr>
        <w:t> </w:t>
      </w:r>
      <w:r>
        <w:rPr>
          <w:spacing w:val="-2"/>
        </w:rPr>
        <w:t>Reports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Zoho</w:t>
      </w:r>
      <w:r>
        <w:rPr>
          <w:spacing w:val="-10"/>
        </w:rPr>
        <w:t> </w:t>
      </w:r>
      <w:r>
        <w:rPr>
          <w:spacing w:val="-2"/>
        </w:rPr>
        <w:t>Creator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"Job</w:t>
      </w:r>
      <w:r>
        <w:rPr>
          <w:spacing w:val="-8"/>
        </w:rPr>
        <w:t> </w:t>
      </w:r>
      <w:r>
        <w:rPr>
          <w:spacing w:val="-2"/>
        </w:rPr>
        <w:t>Application" </w:t>
      </w:r>
      <w:r>
        <w:rPr/>
        <w:t>application,</w:t>
      </w:r>
      <w:r>
        <w:rPr>
          <w:spacing w:val="-5"/>
        </w:rPr>
        <w:t> </w:t>
      </w:r>
      <w:r>
        <w:rPr/>
        <w:t>demonstrating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correct</w:t>
      </w:r>
      <w:r>
        <w:rPr>
          <w:spacing w:val="-3"/>
        </w:rPr>
        <w:t> </w:t>
      </w:r>
      <w:r>
        <w:rPr/>
        <w:t>usage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nine Report</w:t>
      </w:r>
      <w:r>
        <w:rPr>
          <w:spacing w:val="-2"/>
        </w:rPr>
        <w:t> </w:t>
      </w:r>
      <w:r>
        <w:rPr/>
        <w:t>Types</w:t>
      </w:r>
      <w:r>
        <w:rPr>
          <w:spacing w:val="-1"/>
        </w:rPr>
        <w:t> </w:t>
      </w:r>
      <w:r>
        <w:rPr/>
        <w:t>available in Zoho </w:t>
      </w:r>
      <w:r>
        <w:rPr>
          <w:spacing w:val="-2"/>
        </w:rPr>
        <w:t>Creator.</w:t>
      </w:r>
    </w:p>
    <w:p>
      <w:pPr>
        <w:pStyle w:val="Heading2"/>
        <w:spacing w:after="29"/>
      </w:pPr>
      <w:r>
        <w:rPr>
          <w:color w:val="0E4660"/>
        </w:rPr>
        <w:t>Reports</w:t>
      </w:r>
      <w:r>
        <w:rPr>
          <w:color w:val="0E4660"/>
          <w:spacing w:val="-5"/>
        </w:rPr>
        <w:t> </w:t>
      </w:r>
      <w:r>
        <w:rPr>
          <w:color w:val="0E4660"/>
        </w:rPr>
        <w:t>Used</w:t>
      </w:r>
      <w:r>
        <w:rPr>
          <w:color w:val="0E4660"/>
          <w:spacing w:val="-4"/>
        </w:rPr>
        <w:t> </w:t>
      </w:r>
      <w:r>
        <w:rPr>
          <w:color w:val="0E4660"/>
          <w:spacing w:val="-2"/>
        </w:rPr>
        <w:t>Overview</w:t>
      </w:r>
    </w:p>
    <w:tbl>
      <w:tblPr>
        <w:tblW w:w="0" w:type="auto"/>
        <w:jc w:val="left"/>
        <w:tblInd w:w="380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3"/>
        <w:gridCol w:w="4586"/>
      </w:tblGrid>
      <w:tr>
        <w:trPr>
          <w:trHeight w:val="594" w:hRule="atLeast"/>
        </w:trPr>
        <w:tc>
          <w:tcPr>
            <w:tcW w:w="2353" w:type="dxa"/>
          </w:tcPr>
          <w:p>
            <w:pPr>
              <w:pStyle w:val="TableParagraph"/>
              <w:spacing w:before="145"/>
              <w:ind w:left="18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Report</w:t>
            </w:r>
            <w:r>
              <w:rPr>
                <w:rFonts w:ascii="Calibri"/>
                <w:b/>
                <w:spacing w:val="-13"/>
                <w:sz w:val="24"/>
              </w:rPr>
              <w:t> </w:t>
            </w:r>
            <w:r>
              <w:rPr>
                <w:rFonts w:ascii="Calibri"/>
                <w:b/>
                <w:spacing w:val="-4"/>
                <w:sz w:val="24"/>
              </w:rPr>
              <w:t>Type</w:t>
            </w:r>
          </w:p>
        </w:tc>
        <w:tc>
          <w:tcPr>
            <w:tcW w:w="4586" w:type="dxa"/>
          </w:tcPr>
          <w:p>
            <w:pPr>
              <w:pStyle w:val="TableParagraph"/>
              <w:spacing w:before="14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Report</w:t>
            </w:r>
            <w:r>
              <w:rPr>
                <w:rFonts w:ascii="Calibri"/>
                <w:b/>
                <w:spacing w:val="-11"/>
                <w:sz w:val="24"/>
              </w:rPr>
              <w:t> </w:t>
            </w:r>
            <w:r>
              <w:rPr>
                <w:rFonts w:ascii="Calibri"/>
                <w:b/>
                <w:spacing w:val="-4"/>
                <w:sz w:val="24"/>
              </w:rPr>
              <w:t>Name</w:t>
            </w:r>
          </w:p>
        </w:tc>
      </w:tr>
      <w:tr>
        <w:trPr>
          <w:trHeight w:val="600" w:hRule="atLeast"/>
        </w:trPr>
        <w:tc>
          <w:tcPr>
            <w:tcW w:w="2353" w:type="dxa"/>
          </w:tcPr>
          <w:p>
            <w:pPr>
              <w:pStyle w:val="TableParagraph"/>
              <w:spacing w:before="145"/>
              <w:ind w:left="18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List</w:t>
            </w:r>
            <w:r>
              <w:rPr>
                <w:rFonts w:ascii="Calibri"/>
                <w:b/>
                <w:spacing w:val="-12"/>
                <w:sz w:val="24"/>
              </w:rPr>
              <w:t> </w:t>
            </w:r>
            <w:r>
              <w:rPr>
                <w:rFonts w:ascii="Calibri"/>
                <w:b/>
                <w:spacing w:val="-4"/>
                <w:sz w:val="24"/>
              </w:rPr>
              <w:t>View</w:t>
            </w:r>
          </w:p>
        </w:tc>
        <w:tc>
          <w:tcPr>
            <w:tcW w:w="45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Report</w:t>
            </w:r>
          </w:p>
        </w:tc>
      </w:tr>
      <w:tr>
        <w:trPr>
          <w:trHeight w:val="594" w:hRule="atLeast"/>
        </w:trPr>
        <w:tc>
          <w:tcPr>
            <w:tcW w:w="2353" w:type="dxa"/>
          </w:tcPr>
          <w:p>
            <w:pPr>
              <w:pStyle w:val="TableParagraph"/>
              <w:spacing w:before="140"/>
              <w:ind w:left="18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Spreadsheet</w:t>
            </w:r>
            <w:r>
              <w:rPr>
                <w:rFonts w:ascii="Calibri"/>
                <w:b/>
                <w:spacing w:val="-11"/>
                <w:sz w:val="24"/>
              </w:rPr>
              <w:t> </w:t>
            </w:r>
            <w:r>
              <w:rPr>
                <w:rFonts w:ascii="Calibri"/>
                <w:b/>
                <w:spacing w:val="-4"/>
                <w:sz w:val="24"/>
              </w:rPr>
              <w:t>View</w:t>
            </w:r>
          </w:p>
        </w:tc>
        <w:tc>
          <w:tcPr>
            <w:tcW w:w="4586" w:type="dxa"/>
          </w:tcPr>
          <w:p>
            <w:pPr>
              <w:pStyle w:val="TableParagraph"/>
              <w:spacing w:before="139"/>
              <w:rPr>
                <w:sz w:val="24"/>
              </w:rPr>
            </w:pPr>
            <w:r>
              <w:rPr>
                <w:spacing w:val="-2"/>
                <w:sz w:val="24"/>
              </w:rPr>
              <w:t>Loan_Applications_Spreadsheet</w:t>
            </w:r>
          </w:p>
        </w:tc>
      </w:tr>
      <w:tr>
        <w:trPr>
          <w:trHeight w:val="599" w:hRule="atLeast"/>
        </w:trPr>
        <w:tc>
          <w:tcPr>
            <w:tcW w:w="2353" w:type="dxa"/>
          </w:tcPr>
          <w:p>
            <w:pPr>
              <w:pStyle w:val="TableParagraph"/>
              <w:spacing w:before="140"/>
              <w:ind w:left="18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Kanban</w:t>
            </w:r>
            <w:r>
              <w:rPr>
                <w:rFonts w:ascii="Calibri"/>
                <w:b/>
                <w:spacing w:val="-8"/>
                <w:sz w:val="24"/>
              </w:rPr>
              <w:t> </w:t>
            </w:r>
            <w:r>
              <w:rPr>
                <w:rFonts w:ascii="Calibri"/>
                <w:b/>
                <w:spacing w:val="-4"/>
                <w:sz w:val="24"/>
              </w:rPr>
              <w:t>View</w:t>
            </w:r>
          </w:p>
        </w:tc>
        <w:tc>
          <w:tcPr>
            <w:tcW w:w="45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Loan_Status_Kanban</w:t>
            </w:r>
          </w:p>
        </w:tc>
      </w:tr>
      <w:tr>
        <w:trPr>
          <w:trHeight w:val="595" w:hRule="atLeast"/>
        </w:trPr>
        <w:tc>
          <w:tcPr>
            <w:tcW w:w="2353" w:type="dxa"/>
          </w:tcPr>
          <w:p>
            <w:pPr>
              <w:pStyle w:val="TableParagraph"/>
              <w:spacing w:before="141"/>
              <w:ind w:left="18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Calendar</w:t>
            </w:r>
            <w:r>
              <w:rPr>
                <w:rFonts w:ascii="Calibri"/>
                <w:b/>
                <w:spacing w:val="-7"/>
                <w:sz w:val="24"/>
              </w:rPr>
              <w:t> </w:t>
            </w:r>
            <w:r>
              <w:rPr>
                <w:rFonts w:ascii="Calibri"/>
                <w:b/>
                <w:spacing w:val="-4"/>
                <w:sz w:val="24"/>
              </w:rPr>
              <w:t>View</w:t>
            </w:r>
          </w:p>
        </w:tc>
        <w:tc>
          <w:tcPr>
            <w:tcW w:w="4586" w:type="dxa"/>
          </w:tcPr>
          <w:p>
            <w:pPr>
              <w:pStyle w:val="TableParagraph"/>
              <w:spacing w:before="139"/>
              <w:rPr>
                <w:sz w:val="24"/>
              </w:rPr>
            </w:pPr>
            <w:r>
              <w:rPr>
                <w:spacing w:val="-2"/>
                <w:sz w:val="24"/>
              </w:rPr>
              <w:t>Callback_Schedule_Calendar</w:t>
            </w:r>
          </w:p>
        </w:tc>
      </w:tr>
      <w:tr>
        <w:trPr>
          <w:trHeight w:val="594" w:hRule="atLeast"/>
        </w:trPr>
        <w:tc>
          <w:tcPr>
            <w:tcW w:w="2353" w:type="dxa"/>
          </w:tcPr>
          <w:p>
            <w:pPr>
              <w:pStyle w:val="TableParagraph"/>
              <w:spacing w:before="140"/>
              <w:ind w:left="18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Map</w:t>
            </w:r>
            <w:r>
              <w:rPr>
                <w:rFonts w:ascii="Calibri"/>
                <w:b/>
                <w:spacing w:val="1"/>
                <w:sz w:val="24"/>
              </w:rPr>
              <w:t> </w:t>
            </w:r>
            <w:r>
              <w:rPr>
                <w:rFonts w:ascii="Calibri"/>
                <w:b/>
                <w:spacing w:val="-4"/>
                <w:sz w:val="24"/>
              </w:rPr>
              <w:t>View</w:t>
            </w:r>
          </w:p>
        </w:tc>
        <w:tc>
          <w:tcPr>
            <w:tcW w:w="45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Applicant_Residential_Map</w:t>
            </w:r>
          </w:p>
        </w:tc>
      </w:tr>
      <w:tr>
        <w:trPr>
          <w:trHeight w:val="594" w:hRule="atLeast"/>
        </w:trPr>
        <w:tc>
          <w:tcPr>
            <w:tcW w:w="2353" w:type="dxa"/>
          </w:tcPr>
          <w:p>
            <w:pPr>
              <w:pStyle w:val="TableParagraph"/>
              <w:spacing w:before="140"/>
              <w:ind w:left="18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Timeline</w:t>
            </w:r>
            <w:r>
              <w:rPr>
                <w:rFonts w:ascii="Calibri"/>
                <w:b/>
                <w:spacing w:val="-9"/>
                <w:sz w:val="24"/>
              </w:rPr>
              <w:t> </w:t>
            </w:r>
            <w:r>
              <w:rPr>
                <w:rFonts w:ascii="Calibri"/>
                <w:b/>
                <w:spacing w:val="-4"/>
                <w:sz w:val="24"/>
              </w:rPr>
              <w:t>View</w:t>
            </w:r>
          </w:p>
        </w:tc>
        <w:tc>
          <w:tcPr>
            <w:tcW w:w="45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Application_Activity_Timeline</w:t>
            </w:r>
          </w:p>
        </w:tc>
      </w:tr>
      <w:tr>
        <w:trPr>
          <w:trHeight w:val="595" w:hRule="atLeast"/>
        </w:trPr>
        <w:tc>
          <w:tcPr>
            <w:tcW w:w="2353" w:type="dxa"/>
          </w:tcPr>
          <w:p>
            <w:pPr>
              <w:pStyle w:val="TableParagraph"/>
              <w:spacing w:before="141"/>
              <w:ind w:left="18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Pivot</w:t>
            </w:r>
            <w:r>
              <w:rPr>
                <w:rFonts w:ascii="Calibri"/>
                <w:b/>
                <w:spacing w:val="-5"/>
                <w:sz w:val="24"/>
              </w:rPr>
              <w:t> </w:t>
            </w:r>
            <w:r>
              <w:rPr>
                <w:rFonts w:ascii="Calibri"/>
                <w:b/>
                <w:spacing w:val="-2"/>
                <w:sz w:val="24"/>
              </w:rPr>
              <w:t>Table</w:t>
            </w:r>
          </w:p>
        </w:tc>
        <w:tc>
          <w:tcPr>
            <w:tcW w:w="4586" w:type="dxa"/>
          </w:tcPr>
          <w:p>
            <w:pPr>
              <w:pStyle w:val="TableParagraph"/>
              <w:spacing w:before="144"/>
              <w:rPr>
                <w:sz w:val="24"/>
              </w:rPr>
            </w:pPr>
            <w:r>
              <w:rPr>
                <w:spacing w:val="-2"/>
                <w:sz w:val="24"/>
              </w:rPr>
              <w:t>LoanType_By_EmploymentType_Pivot</w:t>
            </w:r>
          </w:p>
        </w:tc>
      </w:tr>
      <w:tr>
        <w:trPr>
          <w:trHeight w:val="594" w:hRule="atLeast"/>
        </w:trPr>
        <w:tc>
          <w:tcPr>
            <w:tcW w:w="2353" w:type="dxa"/>
          </w:tcPr>
          <w:p>
            <w:pPr>
              <w:pStyle w:val="TableParagraph"/>
              <w:spacing w:before="140"/>
              <w:ind w:left="18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Chart</w:t>
            </w:r>
            <w:r>
              <w:rPr>
                <w:rFonts w:ascii="Calibri"/>
                <w:b/>
                <w:spacing w:val="-8"/>
                <w:sz w:val="24"/>
              </w:rPr>
              <w:t> </w:t>
            </w:r>
            <w:r>
              <w:rPr>
                <w:rFonts w:ascii="Calibri"/>
                <w:b/>
                <w:spacing w:val="-4"/>
                <w:sz w:val="24"/>
              </w:rPr>
              <w:t>View</w:t>
            </w:r>
          </w:p>
        </w:tc>
        <w:tc>
          <w:tcPr>
            <w:tcW w:w="45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LoanType_Distribution_Chart</w:t>
            </w:r>
          </w:p>
        </w:tc>
      </w:tr>
      <w:tr>
        <w:trPr>
          <w:trHeight w:val="600" w:hRule="atLeast"/>
        </w:trPr>
        <w:tc>
          <w:tcPr>
            <w:tcW w:w="2353" w:type="dxa"/>
          </w:tcPr>
          <w:p>
            <w:pPr>
              <w:pStyle w:val="TableParagraph"/>
              <w:spacing w:before="145"/>
              <w:ind w:left="18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Summary</w:t>
            </w:r>
            <w:r>
              <w:rPr>
                <w:rFonts w:ascii="Calibri"/>
                <w:b/>
                <w:spacing w:val="-2"/>
                <w:sz w:val="24"/>
              </w:rPr>
              <w:t> </w:t>
            </w:r>
            <w:r>
              <w:rPr>
                <w:rFonts w:ascii="Calibri"/>
                <w:b/>
                <w:spacing w:val="-4"/>
                <w:sz w:val="24"/>
              </w:rPr>
              <w:t>View</w:t>
            </w:r>
          </w:p>
        </w:tc>
        <w:tc>
          <w:tcPr>
            <w:tcW w:w="45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Loan_Wise_Summary</w:t>
            </w:r>
          </w:p>
        </w:tc>
      </w:tr>
    </w:tbl>
    <w:p>
      <w:pPr>
        <w:pStyle w:val="Heading2"/>
        <w:spacing w:before="322"/>
      </w:pPr>
      <w:r>
        <w:rPr>
          <w:color w:val="0E4660"/>
        </w:rPr>
        <w:t>Detailed</w:t>
      </w:r>
      <w:r>
        <w:rPr>
          <w:color w:val="0E4660"/>
          <w:spacing w:val="-13"/>
        </w:rPr>
        <w:t> </w:t>
      </w:r>
      <w:r>
        <w:rPr>
          <w:color w:val="0E4660"/>
        </w:rPr>
        <w:t>Report</w:t>
      </w:r>
      <w:r>
        <w:rPr>
          <w:color w:val="0E4660"/>
          <w:spacing w:val="-10"/>
        </w:rPr>
        <w:t> </w:t>
      </w:r>
      <w:r>
        <w:rPr>
          <w:color w:val="0E4660"/>
          <w:spacing w:val="-2"/>
        </w:rPr>
        <w:t>Descriptions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290" w:after="0"/>
        <w:ind w:left="633" w:right="0" w:hanging="287"/>
        <w:jc w:val="left"/>
        <w:rPr>
          <w:b/>
          <w:sz w:val="28"/>
        </w:rPr>
      </w:pPr>
      <w:bookmarkStart w:name="1. job Application Report (List View)" w:id="1"/>
      <w:bookmarkEnd w:id="1"/>
      <w:r>
        <w:rPr/>
      </w:r>
      <w:r>
        <w:rPr>
          <w:b/>
          <w:color w:val="0E4660"/>
          <w:sz w:val="28"/>
        </w:rPr>
        <w:t>job</w:t>
      </w:r>
      <w:r>
        <w:rPr>
          <w:b/>
          <w:color w:val="0E4660"/>
          <w:spacing w:val="-11"/>
          <w:sz w:val="28"/>
        </w:rPr>
        <w:t> </w:t>
      </w:r>
      <w:r>
        <w:rPr>
          <w:b/>
          <w:color w:val="0E4660"/>
          <w:sz w:val="28"/>
        </w:rPr>
        <w:t>Application</w:t>
      </w:r>
      <w:r>
        <w:rPr>
          <w:b/>
          <w:color w:val="0E4660"/>
          <w:spacing w:val="-7"/>
          <w:sz w:val="28"/>
        </w:rPr>
        <w:t> </w:t>
      </w:r>
      <w:r>
        <w:rPr>
          <w:b/>
          <w:color w:val="0E4660"/>
          <w:sz w:val="28"/>
        </w:rPr>
        <w:t>Report</w:t>
      </w:r>
      <w:r>
        <w:rPr>
          <w:b/>
          <w:color w:val="0E4660"/>
          <w:spacing w:val="-11"/>
          <w:sz w:val="28"/>
        </w:rPr>
        <w:t> </w:t>
      </w:r>
      <w:r>
        <w:rPr>
          <w:b/>
          <w:color w:val="0E4660"/>
          <w:sz w:val="28"/>
        </w:rPr>
        <w:t>(List</w:t>
      </w:r>
      <w:r>
        <w:rPr>
          <w:b/>
          <w:color w:val="0E4660"/>
          <w:spacing w:val="-10"/>
          <w:sz w:val="28"/>
        </w:rPr>
        <w:t> </w:t>
      </w:r>
      <w:r>
        <w:rPr>
          <w:b/>
          <w:color w:val="0E4660"/>
          <w:spacing w:val="-4"/>
          <w:sz w:val="28"/>
        </w:rPr>
        <w:t>View)</w:t>
      </w:r>
    </w:p>
    <w:p>
      <w:pPr>
        <w:pStyle w:val="ListParagraph"/>
        <w:numPr>
          <w:ilvl w:val="1"/>
          <w:numId w:val="1"/>
        </w:numPr>
        <w:tabs>
          <w:tab w:pos="1064" w:val="left" w:leader="none"/>
          <w:tab w:pos="1066" w:val="left" w:leader="none"/>
        </w:tabs>
        <w:spacing w:line="271" w:lineRule="auto" w:before="316" w:after="0"/>
        <w:ind w:left="1066" w:right="363" w:hanging="361"/>
        <w:jc w:val="both"/>
        <w:rPr>
          <w:sz w:val="24"/>
        </w:rPr>
      </w:pPr>
      <w:r>
        <w:rPr>
          <w:b/>
          <w:sz w:val="24"/>
        </w:rPr>
        <w:t>Purpose: </w:t>
      </w:r>
      <w:r>
        <w:rPr>
          <w:sz w:val="24"/>
        </w:rPr>
        <w:t>Default landing report for the Loan Processing Cell, displaying all loan applications in a clean, searchable tabular format.</w:t>
      </w:r>
    </w:p>
    <w:p>
      <w:pPr>
        <w:pStyle w:val="ListParagraph"/>
        <w:numPr>
          <w:ilvl w:val="1"/>
          <w:numId w:val="1"/>
        </w:numPr>
        <w:tabs>
          <w:tab w:pos="1064" w:val="left" w:leader="none"/>
          <w:tab w:pos="1066" w:val="left" w:leader="none"/>
        </w:tabs>
        <w:spacing w:line="271" w:lineRule="auto" w:before="24" w:after="0"/>
        <w:ind w:left="1066" w:right="347" w:hanging="361"/>
        <w:jc w:val="both"/>
        <w:rPr>
          <w:sz w:val="24"/>
        </w:rPr>
      </w:pPr>
      <w:r>
        <w:rPr>
          <w:b/>
          <w:sz w:val="24"/>
        </w:rPr>
        <w:t>Features: </w:t>
      </w:r>
      <w:r>
        <w:rPr>
          <w:sz w:val="24"/>
        </w:rPr>
        <w:t>Includes a global search bar, sorting options, and column-level filters for applicant</w:t>
      </w:r>
      <w:r>
        <w:rPr>
          <w:spacing w:val="-10"/>
          <w:sz w:val="24"/>
        </w:rPr>
        <w:t> </w:t>
      </w:r>
      <w:r>
        <w:rPr>
          <w:sz w:val="24"/>
        </w:rPr>
        <w:t>details,</w:t>
      </w:r>
      <w:r>
        <w:rPr>
          <w:spacing w:val="-12"/>
          <w:sz w:val="24"/>
        </w:rPr>
        <w:t> </w:t>
      </w:r>
      <w:r>
        <w:rPr>
          <w:sz w:val="24"/>
        </w:rPr>
        <w:t>PAN</w:t>
      </w:r>
      <w:r>
        <w:rPr>
          <w:spacing w:val="-7"/>
          <w:sz w:val="24"/>
        </w:rPr>
        <w:t> </w:t>
      </w:r>
      <w:r>
        <w:rPr>
          <w:sz w:val="24"/>
        </w:rPr>
        <w:t>numbers,</w:t>
      </w:r>
      <w:r>
        <w:rPr>
          <w:spacing w:val="-12"/>
          <w:sz w:val="24"/>
        </w:rPr>
        <w:t> </w:t>
      </w:r>
      <w:r>
        <w:rPr>
          <w:sz w:val="24"/>
        </w:rPr>
        <w:t>email</w:t>
      </w:r>
      <w:r>
        <w:rPr>
          <w:spacing w:val="-12"/>
          <w:sz w:val="24"/>
        </w:rPr>
        <w:t> </w:t>
      </w:r>
      <w:r>
        <w:rPr>
          <w:sz w:val="24"/>
        </w:rPr>
        <w:t>addresses,</w:t>
      </w:r>
      <w:r>
        <w:rPr>
          <w:spacing w:val="-12"/>
          <w:sz w:val="24"/>
        </w:rPr>
        <w:t> </w:t>
      </w:r>
      <w:r>
        <w:rPr>
          <w:sz w:val="24"/>
        </w:rPr>
        <w:t>contact</w:t>
      </w:r>
      <w:r>
        <w:rPr>
          <w:spacing w:val="-10"/>
          <w:sz w:val="24"/>
        </w:rPr>
        <w:t> </w:t>
      </w:r>
      <w:r>
        <w:rPr>
          <w:sz w:val="24"/>
        </w:rPr>
        <w:t>numbers,</w:t>
      </w:r>
      <w:r>
        <w:rPr>
          <w:spacing w:val="-12"/>
          <w:sz w:val="24"/>
        </w:rPr>
        <w:t> </w:t>
      </w:r>
      <w:r>
        <w:rPr>
          <w:sz w:val="24"/>
        </w:rPr>
        <w:t>residential</w:t>
      </w:r>
      <w:r>
        <w:rPr>
          <w:spacing w:val="-12"/>
          <w:sz w:val="24"/>
        </w:rPr>
        <w:t> </w:t>
      </w:r>
      <w:r>
        <w:rPr>
          <w:sz w:val="24"/>
        </w:rPr>
        <w:t>addresses, and employment types.</w:t>
      </w:r>
    </w:p>
    <w:p>
      <w:pPr>
        <w:pStyle w:val="ListParagraph"/>
        <w:spacing w:after="0" w:line="271" w:lineRule="auto"/>
        <w:jc w:val="both"/>
        <w:rPr>
          <w:sz w:val="24"/>
        </w:rPr>
        <w:sectPr>
          <w:type w:val="continuous"/>
          <w:pgSz w:w="12240" w:h="15840"/>
          <w:pgMar w:top="146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17" w:after="0"/>
        <w:ind w:left="633" w:right="0" w:hanging="287"/>
        <w:jc w:val="left"/>
        <w:rPr>
          <w:b/>
          <w:sz w:val="28"/>
        </w:rPr>
      </w:pPr>
      <w:bookmarkStart w:name="2. job_Applications_Spreadsheet (Spreads" w:id="2"/>
      <w:bookmarkEnd w:id="2"/>
      <w:r>
        <w:rPr/>
      </w:r>
      <w:r>
        <w:rPr>
          <w:b/>
          <w:color w:val="0E4660"/>
          <w:spacing w:val="-2"/>
          <w:sz w:val="28"/>
        </w:rPr>
        <w:t>job_Applications_Spreadsheet</w:t>
      </w:r>
      <w:r>
        <w:rPr>
          <w:b/>
          <w:color w:val="0E4660"/>
          <w:spacing w:val="13"/>
          <w:sz w:val="28"/>
        </w:rPr>
        <w:t> </w:t>
      </w:r>
      <w:r>
        <w:rPr>
          <w:b/>
          <w:color w:val="0E4660"/>
          <w:spacing w:val="-2"/>
          <w:sz w:val="28"/>
        </w:rPr>
        <w:t>(Spreadsheet</w:t>
      </w:r>
      <w:r>
        <w:rPr>
          <w:b/>
          <w:color w:val="0E4660"/>
          <w:spacing w:val="14"/>
          <w:sz w:val="28"/>
        </w:rPr>
        <w:t> </w:t>
      </w:r>
      <w:r>
        <w:rPr>
          <w:b/>
          <w:color w:val="0E4660"/>
          <w:spacing w:val="-2"/>
          <w:sz w:val="28"/>
        </w:rPr>
        <w:t>View)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71" w:lineRule="auto" w:before="316" w:after="0"/>
        <w:ind w:left="1066" w:right="359" w:hanging="361"/>
        <w:jc w:val="left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39"/>
          <w:sz w:val="24"/>
        </w:rPr>
        <w:t> </w:t>
      </w:r>
      <w:r>
        <w:rPr>
          <w:sz w:val="24"/>
        </w:rPr>
        <w:t>Utilized</w:t>
      </w:r>
      <w:r>
        <w:rPr>
          <w:spacing w:val="36"/>
          <w:sz w:val="24"/>
        </w:rPr>
        <w:t> </w:t>
      </w:r>
      <w:r>
        <w:rPr>
          <w:sz w:val="24"/>
        </w:rPr>
        <w:t>daily</w:t>
      </w:r>
      <w:r>
        <w:rPr>
          <w:spacing w:val="38"/>
          <w:sz w:val="24"/>
        </w:rPr>
        <w:t> </w:t>
      </w:r>
      <w:r>
        <w:rPr>
          <w:sz w:val="24"/>
        </w:rPr>
        <w:t>by</w:t>
      </w:r>
      <w:r>
        <w:rPr>
          <w:spacing w:val="38"/>
          <w:sz w:val="24"/>
        </w:rPr>
        <w:t> </w:t>
      </w:r>
      <w:r>
        <w:rPr>
          <w:sz w:val="24"/>
        </w:rPr>
        <w:t>loan</w:t>
      </w:r>
      <w:r>
        <w:rPr>
          <w:spacing w:val="40"/>
          <w:sz w:val="24"/>
        </w:rPr>
        <w:t> </w:t>
      </w:r>
      <w:r>
        <w:rPr>
          <w:sz w:val="24"/>
        </w:rPr>
        <w:t>officers</w:t>
      </w:r>
      <w:r>
        <w:rPr>
          <w:spacing w:val="38"/>
          <w:sz w:val="24"/>
        </w:rPr>
        <w:t> </w:t>
      </w:r>
      <w:r>
        <w:rPr>
          <w:sz w:val="24"/>
        </w:rPr>
        <w:t>to</w:t>
      </w:r>
      <w:r>
        <w:rPr>
          <w:spacing w:val="35"/>
          <w:sz w:val="24"/>
        </w:rPr>
        <w:t> </w:t>
      </w:r>
      <w:r>
        <w:rPr>
          <w:sz w:val="24"/>
        </w:rPr>
        <w:t>review</w:t>
      </w:r>
      <w:r>
        <w:rPr>
          <w:spacing w:val="38"/>
          <w:sz w:val="24"/>
        </w:rPr>
        <w:t> </w:t>
      </w:r>
      <w:r>
        <w:rPr>
          <w:sz w:val="24"/>
        </w:rPr>
        <w:t>and</w:t>
      </w:r>
      <w:r>
        <w:rPr>
          <w:spacing w:val="35"/>
          <w:sz w:val="24"/>
        </w:rPr>
        <w:t> </w:t>
      </w:r>
      <w:r>
        <w:rPr>
          <w:sz w:val="24"/>
        </w:rPr>
        <w:t>update</w:t>
      </w:r>
      <w:r>
        <w:rPr>
          <w:spacing w:val="37"/>
          <w:sz w:val="24"/>
        </w:rPr>
        <w:t> </w:t>
      </w:r>
      <w:r>
        <w:rPr>
          <w:sz w:val="24"/>
        </w:rPr>
        <w:t>application</w:t>
      </w:r>
      <w:r>
        <w:rPr>
          <w:spacing w:val="35"/>
          <w:sz w:val="24"/>
        </w:rPr>
        <w:t> </w:t>
      </w:r>
      <w:r>
        <w:rPr>
          <w:sz w:val="24"/>
        </w:rPr>
        <w:t>parameters quickly in a grid layout.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71" w:lineRule="auto" w:before="25" w:after="0"/>
        <w:ind w:left="1066" w:right="356" w:hanging="361"/>
        <w:jc w:val="left"/>
        <w:rPr>
          <w:sz w:val="24"/>
        </w:rPr>
      </w:pPr>
      <w:r>
        <w:rPr>
          <w:b/>
          <w:sz w:val="24"/>
        </w:rPr>
        <w:t>Features:</w:t>
      </w:r>
      <w:r>
        <w:rPr>
          <w:b/>
          <w:spacing w:val="40"/>
          <w:sz w:val="24"/>
        </w:rPr>
        <w:t> </w:t>
      </w:r>
      <w:r>
        <w:rPr>
          <w:sz w:val="24"/>
        </w:rPr>
        <w:t>Allows</w:t>
      </w:r>
      <w:r>
        <w:rPr>
          <w:spacing w:val="40"/>
          <w:sz w:val="24"/>
        </w:rPr>
        <w:t> </w:t>
      </w:r>
      <w:r>
        <w:rPr>
          <w:sz w:val="24"/>
        </w:rPr>
        <w:t>inline</w:t>
      </w:r>
      <w:r>
        <w:rPr>
          <w:spacing w:val="40"/>
          <w:sz w:val="24"/>
        </w:rPr>
        <w:t> </w:t>
      </w:r>
      <w:r>
        <w:rPr>
          <w:sz w:val="24"/>
        </w:rPr>
        <w:t>editing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specific</w:t>
      </w:r>
      <w:r>
        <w:rPr>
          <w:spacing w:val="40"/>
          <w:sz w:val="24"/>
        </w:rPr>
        <w:t> </w:t>
      </w:r>
      <w:r>
        <w:rPr>
          <w:sz w:val="24"/>
        </w:rPr>
        <w:t>verification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employment</w:t>
      </w:r>
      <w:r>
        <w:rPr>
          <w:spacing w:val="40"/>
          <w:sz w:val="24"/>
        </w:rPr>
        <w:t> </w:t>
      </w:r>
      <w:r>
        <w:rPr>
          <w:sz w:val="24"/>
        </w:rPr>
        <w:t>fields</w:t>
      </w:r>
      <w:r>
        <w:rPr>
          <w:spacing w:val="40"/>
          <w:sz w:val="24"/>
        </w:rPr>
        <w:t> </w:t>
      </w:r>
      <w:r>
        <w:rPr>
          <w:sz w:val="24"/>
        </w:rPr>
        <w:t>while keeping baseline applicant details read-only for data integrity.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284" w:after="0"/>
        <w:ind w:left="633" w:right="0" w:hanging="287"/>
        <w:jc w:val="left"/>
        <w:rPr>
          <w:b/>
          <w:sz w:val="28"/>
        </w:rPr>
      </w:pPr>
      <w:bookmarkStart w:name="3. job_Status_Kanban (Kanban View)" w:id="3"/>
      <w:bookmarkEnd w:id="3"/>
      <w:r>
        <w:rPr/>
      </w:r>
      <w:r>
        <w:rPr>
          <w:b/>
          <w:color w:val="0E4660"/>
          <w:spacing w:val="-2"/>
          <w:sz w:val="28"/>
        </w:rPr>
        <w:t>job_Status_Kanban</w:t>
      </w:r>
      <w:r>
        <w:rPr>
          <w:b/>
          <w:color w:val="0E4660"/>
          <w:spacing w:val="3"/>
          <w:sz w:val="28"/>
        </w:rPr>
        <w:t> </w:t>
      </w:r>
      <w:r>
        <w:rPr>
          <w:b/>
          <w:color w:val="0E4660"/>
          <w:spacing w:val="-2"/>
          <w:sz w:val="28"/>
        </w:rPr>
        <w:t>(Kanban</w:t>
      </w:r>
      <w:r>
        <w:rPr>
          <w:b/>
          <w:color w:val="0E4660"/>
          <w:spacing w:val="3"/>
          <w:sz w:val="28"/>
        </w:rPr>
        <w:t> </w:t>
      </w:r>
      <w:r>
        <w:rPr>
          <w:b/>
          <w:color w:val="0E4660"/>
          <w:spacing w:val="-4"/>
          <w:sz w:val="28"/>
        </w:rPr>
        <w:t>View)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66" w:lineRule="auto" w:before="320" w:after="0"/>
        <w:ind w:left="1066" w:right="359" w:hanging="361"/>
        <w:jc w:val="left"/>
        <w:rPr>
          <w:sz w:val="24"/>
        </w:rPr>
      </w:pPr>
      <w:r>
        <w:rPr>
          <w:b/>
          <w:sz w:val="24"/>
        </w:rPr>
        <w:t>Purpose: </w:t>
      </w:r>
      <w:r>
        <w:rPr>
          <w:sz w:val="24"/>
        </w:rPr>
        <w:t>Provides a visual pipeline for tracking how loan applications progress through various review stages (e.g., Choice 1, Choice 2, Choice 3, and Deleted &amp; Others).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71" w:lineRule="auto" w:before="36" w:after="0"/>
        <w:ind w:left="1066" w:right="361" w:hanging="361"/>
        <w:jc w:val="left"/>
        <w:rPr>
          <w:sz w:val="24"/>
        </w:rPr>
      </w:pPr>
      <w:r>
        <w:rPr>
          <w:b/>
          <w:sz w:val="24"/>
        </w:rPr>
        <w:t>Features: </w:t>
      </w:r>
      <w:r>
        <w:rPr>
          <w:sz w:val="24"/>
        </w:rPr>
        <w:t>Cards can be dragged across columns to automatically update the underlying status field.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280" w:after="0"/>
        <w:ind w:left="633" w:right="0" w:hanging="287"/>
        <w:jc w:val="left"/>
        <w:rPr>
          <w:b/>
          <w:sz w:val="28"/>
        </w:rPr>
      </w:pPr>
      <w:bookmarkStart w:name="4. Callback_Schedule_Calendar (Calendar " w:id="4"/>
      <w:bookmarkEnd w:id="4"/>
      <w:r>
        <w:rPr/>
      </w:r>
      <w:r>
        <w:rPr>
          <w:b/>
          <w:color w:val="0E4660"/>
          <w:spacing w:val="-2"/>
          <w:sz w:val="28"/>
        </w:rPr>
        <w:t>Callback_Schedule_Calendar</w:t>
      </w:r>
      <w:r>
        <w:rPr>
          <w:b/>
          <w:color w:val="0E4660"/>
          <w:spacing w:val="14"/>
          <w:sz w:val="28"/>
        </w:rPr>
        <w:t> </w:t>
      </w:r>
      <w:r>
        <w:rPr>
          <w:b/>
          <w:color w:val="0E4660"/>
          <w:spacing w:val="-2"/>
          <w:sz w:val="28"/>
        </w:rPr>
        <w:t>(Calendar</w:t>
      </w:r>
      <w:r>
        <w:rPr>
          <w:b/>
          <w:color w:val="0E4660"/>
          <w:spacing w:val="14"/>
          <w:sz w:val="28"/>
        </w:rPr>
        <w:t> </w:t>
      </w:r>
      <w:r>
        <w:rPr>
          <w:b/>
          <w:color w:val="0E4660"/>
          <w:spacing w:val="-4"/>
          <w:sz w:val="28"/>
        </w:rPr>
        <w:t>View)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71" w:lineRule="auto" w:before="315" w:after="0"/>
        <w:ind w:left="1066" w:right="357" w:hanging="361"/>
        <w:jc w:val="left"/>
        <w:rPr>
          <w:sz w:val="24"/>
        </w:rPr>
      </w:pPr>
      <w:r>
        <w:rPr>
          <w:b/>
          <w:sz w:val="24"/>
        </w:rPr>
        <w:t>Purpose: </w:t>
      </w:r>
      <w:r>
        <w:rPr>
          <w:sz w:val="24"/>
        </w:rPr>
        <w:t>Used by loan officers and customer support to monitor</w:t>
      </w:r>
      <w:r>
        <w:rPr>
          <w:spacing w:val="-1"/>
          <w:sz w:val="24"/>
        </w:rPr>
        <w:t> </w:t>
      </w:r>
      <w:r>
        <w:rPr>
          <w:sz w:val="24"/>
        </w:rPr>
        <w:t>and manage scheduled client callbacks, follow-ups, and interview dates.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71" w:lineRule="auto" w:before="30" w:after="0"/>
        <w:ind w:left="1066" w:right="350" w:hanging="361"/>
        <w:jc w:val="left"/>
        <w:rPr>
          <w:sz w:val="24"/>
        </w:rPr>
      </w:pPr>
      <w:r>
        <w:rPr>
          <w:b/>
          <w:sz w:val="24"/>
        </w:rPr>
        <w:t>Features:</w:t>
      </w:r>
      <w:r>
        <w:rPr>
          <w:b/>
          <w:spacing w:val="-9"/>
          <w:sz w:val="24"/>
        </w:rPr>
        <w:t> </w:t>
      </w:r>
      <w:r>
        <w:rPr>
          <w:sz w:val="24"/>
        </w:rPr>
        <w:t>Monthly,</w:t>
      </w:r>
      <w:r>
        <w:rPr>
          <w:spacing w:val="-13"/>
          <w:sz w:val="24"/>
        </w:rPr>
        <w:t> </w:t>
      </w:r>
      <w:r>
        <w:rPr>
          <w:sz w:val="24"/>
        </w:rPr>
        <w:t>weekly,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daily</w:t>
      </w:r>
      <w:r>
        <w:rPr>
          <w:spacing w:val="-9"/>
          <w:sz w:val="24"/>
        </w:rPr>
        <w:t> </w:t>
      </w:r>
      <w:r>
        <w:rPr>
          <w:sz w:val="24"/>
        </w:rPr>
        <w:t>grid</w:t>
      </w:r>
      <w:r>
        <w:rPr>
          <w:spacing w:val="-12"/>
          <w:sz w:val="24"/>
        </w:rPr>
        <w:t> </w:t>
      </w:r>
      <w:r>
        <w:rPr>
          <w:sz w:val="24"/>
        </w:rPr>
        <w:t>views</w:t>
      </w:r>
      <w:r>
        <w:rPr>
          <w:spacing w:val="-9"/>
          <w:sz w:val="24"/>
        </w:rPr>
        <w:t> </w:t>
      </w:r>
      <w:r>
        <w:rPr>
          <w:sz w:val="24"/>
        </w:rPr>
        <w:t>allowing</w:t>
      </w:r>
      <w:r>
        <w:rPr>
          <w:spacing w:val="-9"/>
          <w:sz w:val="24"/>
        </w:rPr>
        <w:t> </w:t>
      </w:r>
      <w:r>
        <w:rPr>
          <w:sz w:val="24"/>
        </w:rPr>
        <w:t>quick</w:t>
      </w:r>
      <w:r>
        <w:rPr>
          <w:spacing w:val="-6"/>
          <w:sz w:val="24"/>
        </w:rPr>
        <w:t> </w:t>
      </w:r>
      <w:r>
        <w:rPr>
          <w:sz w:val="24"/>
        </w:rPr>
        <w:t>identification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scheduled </w:t>
      </w:r>
      <w:r>
        <w:rPr>
          <w:spacing w:val="-2"/>
          <w:sz w:val="24"/>
        </w:rPr>
        <w:t>appointments.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279" w:after="0"/>
        <w:ind w:left="633" w:right="0" w:hanging="287"/>
        <w:jc w:val="left"/>
        <w:rPr>
          <w:b/>
          <w:sz w:val="28"/>
        </w:rPr>
      </w:pPr>
      <w:bookmarkStart w:name="5. Applicant_Residential_Map (Map View)" w:id="5"/>
      <w:bookmarkEnd w:id="5"/>
      <w:r>
        <w:rPr/>
      </w:r>
      <w:r>
        <w:rPr>
          <w:b/>
          <w:color w:val="0E4660"/>
          <w:spacing w:val="-2"/>
          <w:sz w:val="28"/>
        </w:rPr>
        <w:t>Applicant_Residential_Map</w:t>
      </w:r>
      <w:r>
        <w:rPr>
          <w:b/>
          <w:color w:val="0E4660"/>
          <w:spacing w:val="6"/>
          <w:sz w:val="28"/>
        </w:rPr>
        <w:t> </w:t>
      </w:r>
      <w:r>
        <w:rPr>
          <w:b/>
          <w:color w:val="0E4660"/>
          <w:spacing w:val="-2"/>
          <w:sz w:val="28"/>
        </w:rPr>
        <w:t>(Map</w:t>
      </w:r>
      <w:r>
        <w:rPr>
          <w:b/>
          <w:color w:val="0E4660"/>
          <w:spacing w:val="1"/>
          <w:sz w:val="28"/>
        </w:rPr>
        <w:t> </w:t>
      </w:r>
      <w:r>
        <w:rPr>
          <w:b/>
          <w:color w:val="0E4660"/>
          <w:spacing w:val="-4"/>
          <w:sz w:val="28"/>
        </w:rPr>
        <w:t>View)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66" w:lineRule="auto" w:before="321" w:after="0"/>
        <w:ind w:left="1066" w:right="356" w:hanging="361"/>
        <w:jc w:val="left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11"/>
          <w:sz w:val="24"/>
        </w:rPr>
        <w:t> </w:t>
      </w:r>
      <w:r>
        <w:rPr>
          <w:sz w:val="24"/>
        </w:rPr>
        <w:t>Deployed</w:t>
      </w:r>
      <w:r>
        <w:rPr>
          <w:spacing w:val="-14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regional</w:t>
      </w:r>
      <w:r>
        <w:rPr>
          <w:spacing w:val="-6"/>
          <w:sz w:val="24"/>
        </w:rPr>
        <w:t> </w:t>
      </w:r>
      <w:r>
        <w:rPr>
          <w:sz w:val="24"/>
        </w:rPr>
        <w:t>lending</w:t>
      </w:r>
      <w:r>
        <w:rPr>
          <w:spacing w:val="-11"/>
          <w:sz w:val="24"/>
        </w:rPr>
        <w:t> </w:t>
      </w:r>
      <w:r>
        <w:rPr>
          <w:sz w:val="24"/>
        </w:rPr>
        <w:t>team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visualize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geographical</w:t>
      </w:r>
      <w:r>
        <w:rPr>
          <w:spacing w:val="-10"/>
          <w:sz w:val="24"/>
        </w:rPr>
        <w:t> </w:t>
      </w:r>
      <w:r>
        <w:rPr>
          <w:sz w:val="24"/>
        </w:rPr>
        <w:t>distribution of applicants across regions like Chennai and surrounding areas.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71" w:lineRule="auto" w:before="36" w:after="0"/>
        <w:ind w:left="1066" w:right="352" w:hanging="361"/>
        <w:jc w:val="left"/>
        <w:rPr>
          <w:sz w:val="24"/>
        </w:rPr>
      </w:pPr>
      <w:r>
        <w:rPr>
          <w:b/>
          <w:sz w:val="24"/>
        </w:rPr>
        <w:t>Features:</w:t>
      </w:r>
      <w:r>
        <w:rPr>
          <w:b/>
          <w:spacing w:val="-3"/>
          <w:sz w:val="24"/>
        </w:rPr>
        <w:t> </w:t>
      </w:r>
      <w:r>
        <w:rPr>
          <w:sz w:val="24"/>
        </w:rPr>
        <w:t>Geocode-enabled</w:t>
      </w:r>
      <w:r>
        <w:rPr>
          <w:spacing w:val="-2"/>
          <w:sz w:val="24"/>
        </w:rPr>
        <w:t> </w:t>
      </w:r>
      <w:r>
        <w:rPr>
          <w:sz w:val="24"/>
        </w:rPr>
        <w:t>pin</w:t>
      </w:r>
      <w:r>
        <w:rPr>
          <w:spacing w:val="-3"/>
          <w:sz w:val="24"/>
        </w:rPr>
        <w:t> </w:t>
      </w:r>
      <w:r>
        <w:rPr>
          <w:sz w:val="24"/>
        </w:rPr>
        <w:t>placement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high-density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7"/>
          <w:sz w:val="24"/>
        </w:rPr>
        <w:t> </w:t>
      </w:r>
      <w:r>
        <w:rPr>
          <w:sz w:val="24"/>
        </w:rPr>
        <w:t>zones</w:t>
      </w:r>
      <w:r>
        <w:rPr>
          <w:spacing w:val="-3"/>
          <w:sz w:val="24"/>
        </w:rPr>
        <w:t> </w:t>
      </w:r>
      <w:r>
        <w:rPr>
          <w:sz w:val="24"/>
        </w:rPr>
        <w:t>and plan local financial outreach.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19" w:after="0"/>
        <w:ind w:left="633" w:right="0" w:hanging="287"/>
        <w:jc w:val="left"/>
        <w:rPr>
          <w:b/>
          <w:sz w:val="28"/>
        </w:rPr>
      </w:pPr>
      <w:bookmarkStart w:name="6. Application_Activity_Timeline (Timeli" w:id="6"/>
      <w:bookmarkEnd w:id="6"/>
      <w:r>
        <w:rPr/>
      </w:r>
      <w:r>
        <w:rPr>
          <w:b/>
          <w:color w:val="0E4660"/>
          <w:spacing w:val="-2"/>
          <w:sz w:val="28"/>
        </w:rPr>
        <w:t>Application_Activity_Timeline</w:t>
      </w:r>
      <w:r>
        <w:rPr>
          <w:b/>
          <w:color w:val="0E4660"/>
          <w:spacing w:val="8"/>
          <w:sz w:val="28"/>
        </w:rPr>
        <w:t> </w:t>
      </w:r>
      <w:r>
        <w:rPr>
          <w:b/>
          <w:color w:val="0E4660"/>
          <w:spacing w:val="-2"/>
          <w:sz w:val="28"/>
        </w:rPr>
        <w:t>(Timeline</w:t>
      </w:r>
      <w:r>
        <w:rPr>
          <w:b/>
          <w:color w:val="0E4660"/>
          <w:spacing w:val="13"/>
          <w:sz w:val="28"/>
        </w:rPr>
        <w:t> </w:t>
      </w:r>
      <w:r>
        <w:rPr>
          <w:b/>
          <w:color w:val="0E4660"/>
          <w:spacing w:val="-2"/>
          <w:sz w:val="28"/>
        </w:rPr>
        <w:t>View)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71" w:lineRule="auto" w:before="317" w:after="0"/>
        <w:ind w:left="1066" w:right="356" w:hanging="361"/>
        <w:jc w:val="left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37"/>
          <w:sz w:val="24"/>
        </w:rPr>
        <w:t> </w:t>
      </w:r>
      <w:r>
        <w:rPr>
          <w:sz w:val="24"/>
        </w:rPr>
        <w:t>Enables</w:t>
      </w:r>
      <w:r>
        <w:rPr>
          <w:spacing w:val="37"/>
          <w:sz w:val="24"/>
        </w:rPr>
        <w:t> </w:t>
      </w:r>
      <w:r>
        <w:rPr>
          <w:sz w:val="24"/>
        </w:rPr>
        <w:t>management</w:t>
      </w:r>
      <w:r>
        <w:rPr>
          <w:spacing w:val="31"/>
          <w:sz w:val="24"/>
        </w:rPr>
        <w:t> </w:t>
      </w:r>
      <w:r>
        <w:rPr>
          <w:sz w:val="24"/>
        </w:rPr>
        <w:t>to</w:t>
      </w:r>
      <w:r>
        <w:rPr>
          <w:spacing w:val="33"/>
          <w:sz w:val="24"/>
        </w:rPr>
        <w:t> </w:t>
      </w:r>
      <w:r>
        <w:rPr>
          <w:sz w:val="24"/>
        </w:rPr>
        <w:t>track</w:t>
      </w:r>
      <w:r>
        <w:rPr>
          <w:spacing w:val="35"/>
          <w:sz w:val="24"/>
        </w:rPr>
        <w:t> </w:t>
      </w:r>
      <w:r>
        <w:rPr>
          <w:sz w:val="24"/>
        </w:rPr>
        <w:t>application</w:t>
      </w:r>
      <w:r>
        <w:rPr>
          <w:spacing w:val="33"/>
          <w:sz w:val="24"/>
        </w:rPr>
        <w:t> </w:t>
      </w:r>
      <w:r>
        <w:rPr>
          <w:sz w:val="24"/>
        </w:rPr>
        <w:t>inflow</w:t>
      </w:r>
      <w:r>
        <w:rPr>
          <w:spacing w:val="36"/>
          <w:sz w:val="24"/>
        </w:rPr>
        <w:t> </w:t>
      </w:r>
      <w:r>
        <w:rPr>
          <w:sz w:val="24"/>
        </w:rPr>
        <w:t>velocity</w:t>
      </w:r>
      <w:r>
        <w:rPr>
          <w:spacing w:val="36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z w:val="24"/>
        </w:rPr>
        <w:t>user</w:t>
      </w:r>
      <w:r>
        <w:rPr>
          <w:spacing w:val="33"/>
          <w:sz w:val="24"/>
        </w:rPr>
        <w:t> </w:t>
      </w:r>
      <w:r>
        <w:rPr>
          <w:sz w:val="24"/>
        </w:rPr>
        <w:t>activities across specific hours and days of the week.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40" w:lineRule="auto" w:before="29" w:after="0"/>
        <w:ind w:left="1066" w:right="0" w:hanging="360"/>
        <w:jc w:val="left"/>
        <w:rPr>
          <w:sz w:val="24"/>
        </w:rPr>
      </w:pPr>
      <w:r>
        <w:rPr>
          <w:b/>
          <w:sz w:val="24"/>
        </w:rPr>
        <w:t>Features:</w:t>
      </w:r>
      <w:r>
        <w:rPr>
          <w:b/>
          <w:spacing w:val="-8"/>
          <w:sz w:val="24"/>
        </w:rPr>
        <w:t> </w:t>
      </w:r>
      <w:r>
        <w:rPr>
          <w:sz w:val="24"/>
        </w:rPr>
        <w:t>Chronological</w:t>
      </w:r>
      <w:r>
        <w:rPr>
          <w:spacing w:val="-11"/>
          <w:sz w:val="24"/>
        </w:rPr>
        <w:t> </w:t>
      </w:r>
      <w:r>
        <w:rPr>
          <w:sz w:val="24"/>
        </w:rPr>
        <w:t>breakdown</w:t>
      </w:r>
      <w:r>
        <w:rPr>
          <w:spacing w:val="-10"/>
          <w:sz w:val="24"/>
        </w:rPr>
        <w:t> </w:t>
      </w:r>
      <w:r>
        <w:rPr>
          <w:sz w:val="24"/>
        </w:rPr>
        <w:t>highlighting</w:t>
      </w:r>
      <w:r>
        <w:rPr>
          <w:spacing w:val="-8"/>
          <w:sz w:val="24"/>
        </w:rPr>
        <w:t> </w:t>
      </w:r>
      <w:r>
        <w:rPr>
          <w:sz w:val="24"/>
        </w:rPr>
        <w:t>peak</w:t>
      </w:r>
      <w:r>
        <w:rPr>
          <w:spacing w:val="-9"/>
          <w:sz w:val="24"/>
        </w:rPr>
        <w:t> </w:t>
      </w:r>
      <w:r>
        <w:rPr>
          <w:sz w:val="24"/>
        </w:rPr>
        <w:t>periods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application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submissions.</w:t>
      </w:r>
    </w:p>
    <w:p>
      <w:pPr>
        <w:pStyle w:val="BodyText"/>
        <w:spacing w:before="29"/>
        <w:ind w:left="0" w:firstLine="0"/>
      </w:pP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0" w:after="0"/>
        <w:ind w:left="633" w:right="0" w:hanging="287"/>
        <w:jc w:val="left"/>
        <w:rPr>
          <w:b/>
          <w:sz w:val="28"/>
        </w:rPr>
      </w:pPr>
      <w:bookmarkStart w:name="7. jobType_By_EmploymentType_Pivot (Pivo" w:id="7"/>
      <w:bookmarkEnd w:id="7"/>
      <w:r>
        <w:rPr/>
      </w:r>
      <w:r>
        <w:rPr>
          <w:b/>
          <w:color w:val="0E4660"/>
          <w:spacing w:val="-2"/>
          <w:sz w:val="28"/>
        </w:rPr>
        <w:t>jobType_By_EmploymentType_Pivot (Pivot</w:t>
      </w:r>
      <w:r>
        <w:rPr>
          <w:b/>
          <w:color w:val="0E4660"/>
          <w:spacing w:val="-1"/>
          <w:sz w:val="28"/>
        </w:rPr>
        <w:t> </w:t>
      </w:r>
      <w:r>
        <w:rPr>
          <w:b/>
          <w:color w:val="0E4660"/>
          <w:spacing w:val="-2"/>
          <w:sz w:val="28"/>
        </w:rPr>
        <w:t>Table)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71" w:lineRule="auto" w:before="320" w:after="0"/>
        <w:ind w:left="1066" w:right="354" w:hanging="361"/>
        <w:jc w:val="left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4"/>
          <w:sz w:val="24"/>
        </w:rPr>
        <w:t> </w:t>
      </w:r>
      <w:r>
        <w:rPr>
          <w:sz w:val="24"/>
        </w:rPr>
        <w:t>Summarizes</w:t>
      </w:r>
      <w:r>
        <w:rPr>
          <w:spacing w:val="-4"/>
          <w:sz w:val="24"/>
        </w:rPr>
        <w:t> </w:t>
      </w:r>
      <w:r>
        <w:rPr>
          <w:sz w:val="24"/>
        </w:rPr>
        <w:t>relationships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7"/>
          <w:sz w:val="24"/>
        </w:rPr>
        <w:t> </w:t>
      </w:r>
      <w:r>
        <w:rPr>
          <w:sz w:val="24"/>
        </w:rPr>
        <w:t>applicant</w:t>
      </w:r>
      <w:r>
        <w:rPr>
          <w:spacing w:val="-4"/>
          <w:sz w:val="24"/>
        </w:rPr>
        <w:t> </w:t>
      </w:r>
      <w:r>
        <w:rPr>
          <w:sz w:val="24"/>
        </w:rPr>
        <w:t>birth</w:t>
      </w:r>
      <w:r>
        <w:rPr>
          <w:spacing w:val="-7"/>
          <w:sz w:val="24"/>
        </w:rPr>
        <w:t> </w:t>
      </w:r>
      <w:r>
        <w:rPr>
          <w:sz w:val="24"/>
        </w:rPr>
        <w:t>years,</w:t>
      </w:r>
      <w:r>
        <w:rPr>
          <w:spacing w:val="-8"/>
          <w:sz w:val="24"/>
        </w:rPr>
        <w:t> </w:t>
      </w:r>
      <w:r>
        <w:rPr>
          <w:sz w:val="24"/>
        </w:rPr>
        <w:t>names,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aggregate metrics to analyze demographic distributions.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40" w:lineRule="auto" w:before="24" w:after="0"/>
        <w:ind w:left="1066" w:right="0" w:hanging="360"/>
        <w:jc w:val="left"/>
        <w:rPr>
          <w:sz w:val="24"/>
        </w:rPr>
      </w:pPr>
      <w:r>
        <w:rPr>
          <w:b/>
          <w:sz w:val="24"/>
        </w:rPr>
        <w:t>Features:</w:t>
      </w:r>
      <w:r>
        <w:rPr>
          <w:b/>
          <w:spacing w:val="-9"/>
          <w:sz w:val="24"/>
        </w:rPr>
        <w:t> </w:t>
      </w:r>
      <w:r>
        <w:rPr>
          <w:sz w:val="24"/>
        </w:rPr>
        <w:t>Provides</w:t>
      </w:r>
      <w:r>
        <w:rPr>
          <w:spacing w:val="-9"/>
          <w:sz w:val="24"/>
        </w:rPr>
        <w:t> </w:t>
      </w:r>
      <w:r>
        <w:rPr>
          <w:sz w:val="24"/>
        </w:rPr>
        <w:t>matrix</w:t>
      </w:r>
      <w:r>
        <w:rPr>
          <w:spacing w:val="-10"/>
          <w:sz w:val="24"/>
        </w:rPr>
        <w:t> </w:t>
      </w:r>
      <w:r>
        <w:rPr>
          <w:sz w:val="24"/>
        </w:rPr>
        <w:t>totals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grand</w:t>
      </w:r>
      <w:r>
        <w:rPr>
          <w:spacing w:val="-11"/>
          <w:sz w:val="24"/>
        </w:rPr>
        <w:t> </w:t>
      </w:r>
      <w:r>
        <w:rPr>
          <w:sz w:val="24"/>
        </w:rPr>
        <w:t>counts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comparative</w:t>
      </w:r>
      <w:r>
        <w:rPr>
          <w:spacing w:val="-10"/>
          <w:sz w:val="24"/>
        </w:rPr>
        <w:t> </w:t>
      </w:r>
      <w:r>
        <w:rPr>
          <w:sz w:val="24"/>
        </w:rPr>
        <w:t>internal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review.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2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17" w:after="0"/>
        <w:ind w:left="633" w:right="0" w:hanging="287"/>
        <w:jc w:val="left"/>
        <w:rPr>
          <w:b/>
          <w:sz w:val="28"/>
        </w:rPr>
      </w:pPr>
      <w:bookmarkStart w:name="8. jobType_Distribution_Chart (Chart Vie" w:id="8"/>
      <w:bookmarkEnd w:id="8"/>
      <w:r>
        <w:rPr/>
      </w:r>
      <w:r>
        <w:rPr>
          <w:b/>
          <w:color w:val="0E4660"/>
          <w:spacing w:val="-2"/>
          <w:sz w:val="28"/>
        </w:rPr>
        <w:t>jobType_Distribution_Chart</w:t>
      </w:r>
      <w:r>
        <w:rPr>
          <w:b/>
          <w:color w:val="0E4660"/>
          <w:spacing w:val="4"/>
          <w:sz w:val="28"/>
        </w:rPr>
        <w:t> </w:t>
      </w:r>
      <w:r>
        <w:rPr>
          <w:b/>
          <w:color w:val="0E4660"/>
          <w:spacing w:val="-2"/>
          <w:sz w:val="28"/>
        </w:rPr>
        <w:t>(Chart</w:t>
      </w:r>
      <w:r>
        <w:rPr>
          <w:b/>
          <w:color w:val="0E4660"/>
          <w:spacing w:val="5"/>
          <w:sz w:val="28"/>
        </w:rPr>
        <w:t> </w:t>
      </w:r>
      <w:r>
        <w:rPr>
          <w:b/>
          <w:color w:val="0E4660"/>
          <w:spacing w:val="-4"/>
          <w:sz w:val="28"/>
        </w:rPr>
        <w:t>View)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71" w:lineRule="auto" w:before="316" w:after="0"/>
        <w:ind w:left="1066" w:right="360" w:hanging="361"/>
        <w:jc w:val="left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80"/>
          <w:sz w:val="24"/>
        </w:rPr>
        <w:t> </w:t>
      </w:r>
      <w:r>
        <w:rPr>
          <w:sz w:val="24"/>
        </w:rPr>
        <w:t>Visually</w:t>
      </w:r>
      <w:r>
        <w:rPr>
          <w:spacing w:val="80"/>
          <w:sz w:val="24"/>
        </w:rPr>
        <w:t> </w:t>
      </w:r>
      <w:r>
        <w:rPr>
          <w:sz w:val="24"/>
        </w:rPr>
        <w:t>compares</w:t>
      </w:r>
      <w:r>
        <w:rPr>
          <w:spacing w:val="80"/>
          <w:sz w:val="24"/>
        </w:rPr>
        <w:t> </w:t>
      </w:r>
      <w:r>
        <w:rPr>
          <w:sz w:val="24"/>
        </w:rPr>
        <w:t>loan</w:t>
      </w:r>
      <w:r>
        <w:rPr>
          <w:spacing w:val="80"/>
          <w:sz w:val="24"/>
        </w:rPr>
        <w:t> </w:t>
      </w:r>
      <w:r>
        <w:rPr>
          <w:sz w:val="24"/>
        </w:rPr>
        <w:t>distributions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demographic</w:t>
      </w:r>
      <w:r>
        <w:rPr>
          <w:spacing w:val="80"/>
          <w:sz w:val="24"/>
        </w:rPr>
        <w:t> </w:t>
      </w:r>
      <w:r>
        <w:rPr>
          <w:sz w:val="24"/>
        </w:rPr>
        <w:t>categories</w:t>
      </w:r>
      <w:r>
        <w:rPr>
          <w:spacing w:val="80"/>
          <w:sz w:val="24"/>
        </w:rPr>
        <w:t> </w:t>
      </w:r>
      <w:r>
        <w:rPr>
          <w:sz w:val="24"/>
        </w:rPr>
        <w:t>across applicants using interactive graphical nodes and filters.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71" w:lineRule="auto" w:before="25" w:after="0"/>
        <w:ind w:left="1066" w:right="356" w:hanging="361"/>
        <w:jc w:val="left"/>
        <w:rPr>
          <w:sz w:val="24"/>
        </w:rPr>
      </w:pPr>
      <w:r>
        <w:rPr>
          <w:b/>
          <w:sz w:val="24"/>
        </w:rPr>
        <w:t>Features:</w:t>
      </w:r>
      <w:r>
        <w:rPr>
          <w:b/>
          <w:spacing w:val="40"/>
          <w:sz w:val="24"/>
        </w:rPr>
        <w:t> </w:t>
      </w:r>
      <w:r>
        <w:rPr>
          <w:sz w:val="24"/>
        </w:rPr>
        <w:t>Dynamic</w:t>
      </w:r>
      <w:r>
        <w:rPr>
          <w:spacing w:val="40"/>
          <w:sz w:val="24"/>
        </w:rPr>
        <w:t> </w:t>
      </w:r>
      <w:r>
        <w:rPr>
          <w:sz w:val="24"/>
        </w:rPr>
        <w:t>sorting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multi-legend</w:t>
      </w:r>
      <w:r>
        <w:rPr>
          <w:spacing w:val="40"/>
          <w:sz w:val="24"/>
        </w:rPr>
        <w:t> </w:t>
      </w:r>
      <w:r>
        <w:rPr>
          <w:sz w:val="24"/>
        </w:rPr>
        <w:t>filters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PAN</w:t>
      </w:r>
      <w:r>
        <w:rPr>
          <w:spacing w:val="40"/>
          <w:sz w:val="24"/>
        </w:rPr>
        <w:t> </w:t>
      </w:r>
      <w:r>
        <w:rPr>
          <w:sz w:val="24"/>
        </w:rPr>
        <w:t>numbers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applicant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attributes.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284" w:after="0"/>
        <w:ind w:left="633" w:right="0" w:hanging="287"/>
        <w:jc w:val="left"/>
        <w:rPr>
          <w:b/>
          <w:sz w:val="28"/>
        </w:rPr>
      </w:pPr>
      <w:bookmarkStart w:name="9. job_Wise_Summary (Summary View)" w:id="9"/>
      <w:bookmarkEnd w:id="9"/>
      <w:r>
        <w:rPr/>
      </w:r>
      <w:r>
        <w:rPr>
          <w:b/>
          <w:color w:val="0E4660"/>
          <w:sz w:val="28"/>
        </w:rPr>
        <w:t>job_Wise_Summary</w:t>
      </w:r>
      <w:r>
        <w:rPr>
          <w:b/>
          <w:color w:val="0E4660"/>
          <w:spacing w:val="-16"/>
          <w:sz w:val="28"/>
        </w:rPr>
        <w:t> </w:t>
      </w:r>
      <w:r>
        <w:rPr>
          <w:b/>
          <w:color w:val="0E4660"/>
          <w:sz w:val="28"/>
        </w:rPr>
        <w:t>(Summary</w:t>
      </w:r>
      <w:r>
        <w:rPr>
          <w:b/>
          <w:color w:val="0E4660"/>
          <w:spacing w:val="-15"/>
          <w:sz w:val="28"/>
        </w:rPr>
        <w:t> </w:t>
      </w:r>
      <w:r>
        <w:rPr>
          <w:b/>
          <w:color w:val="0E4660"/>
          <w:spacing w:val="-4"/>
          <w:sz w:val="28"/>
        </w:rPr>
        <w:t>View)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71" w:lineRule="auto" w:before="316" w:after="0"/>
        <w:ind w:left="1066" w:right="360" w:hanging="361"/>
        <w:jc w:val="left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5"/>
          <w:sz w:val="24"/>
        </w:rPr>
        <w:t> </w:t>
      </w:r>
      <w:r>
        <w:rPr>
          <w:sz w:val="24"/>
        </w:rPr>
        <w:t>Aggregates</w:t>
      </w:r>
      <w:r>
        <w:rPr>
          <w:spacing w:val="-5"/>
          <w:sz w:val="24"/>
        </w:rPr>
        <w:t> </w:t>
      </w:r>
      <w:r>
        <w:rPr>
          <w:sz w:val="24"/>
        </w:rPr>
        <w:t>core</w:t>
      </w:r>
      <w:r>
        <w:rPr>
          <w:spacing w:val="-7"/>
          <w:sz w:val="24"/>
        </w:rPr>
        <w:t> </w:t>
      </w:r>
      <w:r>
        <w:rPr>
          <w:sz w:val="24"/>
        </w:rPr>
        <w:t>loan</w:t>
      </w:r>
      <w:r>
        <w:rPr>
          <w:spacing w:val="-5"/>
          <w:sz w:val="24"/>
        </w:rPr>
        <w:t> </w:t>
      </w:r>
      <w:r>
        <w:rPr>
          <w:sz w:val="24"/>
        </w:rPr>
        <w:t>portfolio</w:t>
      </w:r>
      <w:r>
        <w:rPr>
          <w:spacing w:val="-9"/>
          <w:sz w:val="24"/>
        </w:rPr>
        <w:t> </w:t>
      </w:r>
      <w:r>
        <w:rPr>
          <w:sz w:val="24"/>
        </w:rPr>
        <w:t>metrics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support</w:t>
      </w:r>
      <w:r>
        <w:rPr>
          <w:spacing w:val="-6"/>
          <w:sz w:val="24"/>
        </w:rPr>
        <w:t> </w:t>
      </w:r>
      <w:r>
        <w:rPr>
          <w:sz w:val="24"/>
        </w:rPr>
        <w:t>credit</w:t>
      </w:r>
      <w:r>
        <w:rPr>
          <w:spacing w:val="-3"/>
          <w:sz w:val="24"/>
        </w:rPr>
        <w:t> </w:t>
      </w:r>
      <w:r>
        <w:rPr>
          <w:sz w:val="24"/>
        </w:rPr>
        <w:t>committee</w:t>
      </w:r>
      <w:r>
        <w:rPr>
          <w:spacing w:val="-7"/>
          <w:sz w:val="24"/>
        </w:rPr>
        <w:t> </w:t>
      </w:r>
      <w:r>
        <w:rPr>
          <w:sz w:val="24"/>
        </w:rPr>
        <w:t>evaluations and limit planning.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66" w:lineRule="auto" w:before="29" w:after="0"/>
        <w:ind w:left="1066" w:right="354" w:hanging="361"/>
        <w:jc w:val="left"/>
        <w:rPr>
          <w:sz w:val="24"/>
        </w:rPr>
      </w:pPr>
      <w:r>
        <w:rPr>
          <w:b/>
          <w:sz w:val="24"/>
        </w:rPr>
        <w:t>Features:</w:t>
      </w:r>
      <w:r>
        <w:rPr>
          <w:b/>
          <w:spacing w:val="80"/>
          <w:sz w:val="24"/>
        </w:rPr>
        <w:t> </w:t>
      </w:r>
      <w:r>
        <w:rPr>
          <w:sz w:val="24"/>
        </w:rPr>
        <w:t>Displays</w:t>
      </w:r>
      <w:r>
        <w:rPr>
          <w:spacing w:val="80"/>
          <w:sz w:val="24"/>
        </w:rPr>
        <w:t> </w:t>
      </w:r>
      <w:r>
        <w:rPr>
          <w:sz w:val="24"/>
        </w:rPr>
        <w:t>calculated</w:t>
      </w:r>
      <w:r>
        <w:rPr>
          <w:spacing w:val="80"/>
          <w:sz w:val="24"/>
        </w:rPr>
        <w:t> </w:t>
      </w:r>
      <w:r>
        <w:rPr>
          <w:sz w:val="24"/>
        </w:rPr>
        <w:t>totals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category</w:t>
      </w:r>
      <w:r>
        <w:rPr>
          <w:spacing w:val="80"/>
          <w:sz w:val="24"/>
        </w:rPr>
        <w:t> </w:t>
      </w:r>
      <w:r>
        <w:rPr>
          <w:sz w:val="24"/>
        </w:rPr>
        <w:t>groupings</w:t>
      </w:r>
      <w:r>
        <w:rPr>
          <w:spacing w:val="80"/>
          <w:sz w:val="24"/>
        </w:rPr>
        <w:t> </w:t>
      </w:r>
      <w:r>
        <w:rPr>
          <w:sz w:val="24"/>
        </w:rPr>
        <w:t>for</w:t>
      </w:r>
      <w:r>
        <w:rPr>
          <w:spacing w:val="80"/>
          <w:sz w:val="24"/>
        </w:rPr>
        <w:t> </w:t>
      </w:r>
      <w:r>
        <w:rPr>
          <w:sz w:val="24"/>
        </w:rPr>
        <w:t>quick</w:t>
      </w:r>
      <w:r>
        <w:rPr>
          <w:spacing w:val="80"/>
          <w:sz w:val="24"/>
        </w:rPr>
        <w:t> </w:t>
      </w:r>
      <w:r>
        <w:rPr>
          <w:sz w:val="24"/>
        </w:rPr>
        <w:t>executive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summaries.</w:t>
      </w:r>
    </w:p>
    <w:p>
      <w:pPr>
        <w:spacing w:before="291"/>
        <w:ind w:left="360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420806</wp:posOffset>
            </wp:positionV>
            <wp:extent cx="5883916" cy="277691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916" cy="2776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Screecshots:</w:t>
      </w:r>
    </w:p>
    <w:p>
      <w:pPr>
        <w:spacing w:after="0"/>
        <w:jc w:val="left"/>
        <w:rPr>
          <w:b/>
          <w:sz w:val="28"/>
        </w:rPr>
        <w:sectPr>
          <w:pgSz w:w="12240" w:h="15840"/>
          <w:pgMar w:top="1420" w:bottom="280" w:left="1080" w:right="108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25792" cy="277025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5792" cy="277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151"/>
        <w:ind w:left="0" w:firstLine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266154</wp:posOffset>
            </wp:positionV>
            <wp:extent cx="5970176" cy="270662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176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40" w:bottom="280" w:left="1080" w:right="1080"/>
        </w:sectPr>
      </w:pPr>
    </w:p>
    <w:p>
      <w:pPr>
        <w:pStyle w:val="BodyText"/>
        <w:spacing w:before="160"/>
        <w:ind w:left="0" w:firstLine="0"/>
        <w:rPr>
          <w:b/>
        </w:rPr>
      </w:pPr>
    </w:p>
    <w:p>
      <w:pPr>
        <w:pStyle w:val="Heading3"/>
      </w:pPr>
      <w:r>
        <w:rPr>
          <w:spacing w:val="-2"/>
        </w:rPr>
        <w:t>Result:</w:t>
      </w:r>
    </w:p>
    <w:p>
      <w:pPr>
        <w:pStyle w:val="BodyText"/>
        <w:spacing w:line="271" w:lineRule="auto" w:before="288"/>
        <w:ind w:left="360" w:right="354" w:firstLine="0"/>
      </w:pPr>
      <w:r>
        <w:rPr/>
        <w:t>A complete suite of nine custom Zoho Creator reports for the </w:t>
      </w:r>
      <w:r>
        <w:rPr>
          <w:b/>
        </w:rPr>
        <w:t>Job Application </w:t>
      </w:r>
      <w:r>
        <w:rPr/>
        <w:t>project has been successfully configured, verified, and documented.</w:t>
      </w:r>
    </w:p>
    <w:sectPr>
      <w:pgSz w:w="12240" w:h="15840"/>
      <w:pgMar w:top="18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34" w:hanging="288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E4660"/>
        <w:spacing w:val="-2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6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5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66" w:hanging="36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70" w:lineRule="exact"/>
      <w:ind w:left="437"/>
      <w:outlineLvl w:val="1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85"/>
      <w:ind w:left="346"/>
      <w:outlineLvl w:val="2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0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16"/>
      <w:ind w:left="1066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3"/>
      <w:ind w:left="184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dcterms:created xsi:type="dcterms:W3CDTF">2026-10-15T17:22:31Z</dcterms:created>
  <dcterms:modified xsi:type="dcterms:W3CDTF">2026-10-15T17:22:31Z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2026-10-15T00:00:00Z</vt:filetime>
  </property>
  <property fmtid="{D5CDD505-2E9C-101B-9397-08002B2CF9AE}" pid="6" name="Producer">
    <vt:lpwstr>www.ilovepdf.com</vt:lpwstr>
  </property>
</Properties>
</file>