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891.2598425196836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Abril 2024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Cadastro 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de Usuários</w:t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-934874</wp:posOffset>
            </wp:positionH>
            <wp:positionV relativeFrom="margin">
              <wp:posOffset>-823724</wp:posOffset>
            </wp:positionV>
            <wp:extent cx="7600950" cy="10696575"/>
            <wp:effectExtent b="0" l="0" r="0" t="0"/>
            <wp:wrapNone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Pré-requisitos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Conhecendo a rotina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Cadastro de Usuários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28"/>
          <w:szCs w:val="28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Realizando o primeiro acesso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28"/>
          <w:szCs w:val="28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Perguntas frequentes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32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3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4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Por meio do cadastro de usuários do varejofacil é possível armazenar os dados dos colaboradores da sua empresa, e definir permissões de acesso.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O varejofacil possui dois perfis de usuário: Padrão e Administrador.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No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4"/>
          <w:szCs w:val="24"/>
          <w:rtl w:val="0"/>
        </w:rPr>
        <w:t xml:space="preserve">perfil padrão</w:t>
      </w: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 existe uma limitação de acessos, portanto, o usuário precisa estar associado a um ou mais grupos para ter acesso às suas rotinas operacionais.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O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4"/>
          <w:szCs w:val="24"/>
          <w:rtl w:val="0"/>
        </w:rPr>
        <w:t xml:space="preserve"> perfil administrador</w:t>
      </w: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 permite que o usuário tenha acesso a todas as rotinas do sistema.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line="240" w:lineRule="auto"/>
        <w:jc w:val="both"/>
        <w:rPr>
          <w:rFonts w:ascii="Lexend" w:cs="Lexend" w:eastAsia="Lexend" w:hAnsi="Lexend"/>
          <w:color w:val="ff0000"/>
          <w:sz w:val="24"/>
          <w:szCs w:val="24"/>
          <w:shd w:fill="ff990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ff0000"/>
          <w:sz w:val="24"/>
          <w:szCs w:val="24"/>
          <w:shd w:fill="ff9900" w:val="clear"/>
          <w:rtl w:val="0"/>
        </w:rPr>
        <w:t xml:space="preserve">Atenção!</w:t>
      </w: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 O cadastro de usuários fica situado no módulo administrativo, portanto somente Usuários com perfil “Administrador” terão acesso a esses cadastros.</w:t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Lexend Deca" w:cs="Lexend Deca" w:eastAsia="Lexend Deca" w:hAnsi="Lexend Deca"/>
        </w:rPr>
        <w:sectPr>
          <w:headerReference r:id="rId14" w:type="default"/>
          <w:headerReference r:id="rId15" w:type="first"/>
          <w:footerReference r:id="rId16" w:type="default"/>
          <w:footerReference r:id="rId17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Title"/>
        <w:widowControl w:val="0"/>
        <w:rPr/>
      </w:pPr>
      <w:bookmarkStart w:colFirst="0" w:colLast="0" w:name="_mp8ztfk07xwg" w:id="0"/>
      <w:bookmarkEnd w:id="0"/>
      <w:r w:rsidDel="00000000" w:rsidR="00000000" w:rsidRPr="00000000">
        <w:rPr>
          <w:rtl w:val="0"/>
        </w:rPr>
        <w:t xml:space="preserve">Conhecendo a rotina</w:t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conhecer a rotina, acesse o menu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Administrativo &gt;  Cadastro &gt; Grupos e usuários.</w:t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595938" cy="2890925"/>
            <wp:effectExtent b="12700" l="12700" r="12700" t="1270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890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tela seguinte existem as abas de Grupos e Usuários.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Usuários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5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489812" cy="2808288"/>
            <wp:effectExtent b="12700" l="12700" r="12700" t="1270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9812" cy="28082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Tela inicial da rotina</w:t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108200"/>
            <wp:effectExtent b="12700" l="12700" r="12700" t="1270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4"/>
          <w:szCs w:val="24"/>
          <w:rtl w:val="0"/>
        </w:rPr>
        <w:t xml:space="preserve">Filtros da rotina:</w:t>
      </w: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 é possível pesquisar usuários já cadastrados, utilizando código de acesso, nome, login e status.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Lexend" w:cs="Lexend" w:eastAsia="Lexend" w:hAnsi="Lexend"/>
          <w:color w:val="002850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4"/>
          <w:szCs w:val="24"/>
          <w:rtl w:val="0"/>
        </w:rPr>
        <w:t xml:space="preserve">Administrador</w:t>
      </w: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: por meio dessa coluna é possível identificar se o usuário é administrador ou não do sistema. Neste exemplo acima, somente o usuário Aprendizagem não é administrador.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Lexend" w:cs="Lexend" w:eastAsia="Lexend" w:hAnsi="Lexend"/>
          <w:color w:val="002850"/>
          <w:sz w:val="24"/>
          <w:szCs w:val="24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4"/>
          <w:szCs w:val="24"/>
          <w:rtl w:val="0"/>
        </w:rPr>
        <w:t xml:space="preserve">Status</w:t>
      </w: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: a coluna status indica se o usuário está ativo ou inativo, pois no varejofacil não é possível excluir um usuário, é possível apenas </w:t>
      </w: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inativá</w:t>
      </w: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-lo para que ele não tenha mais acesso ao sistema.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Lexend" w:cs="Lexend" w:eastAsia="Lexend" w:hAnsi="Lexend"/>
          <w:color w:val="002850"/>
          <w:sz w:val="24"/>
          <w:szCs w:val="24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4"/>
          <w:szCs w:val="24"/>
          <w:rtl w:val="0"/>
        </w:rPr>
        <w:t xml:space="preserve">Adicionar usuário</w:t>
      </w:r>
      <w:r w:rsidDel="00000000" w:rsidR="00000000" w:rsidRPr="00000000">
        <w:rPr>
          <w:rFonts w:ascii="Lexend" w:cs="Lexend" w:eastAsia="Lexend" w:hAnsi="Lexend"/>
          <w:color w:val="002850"/>
          <w:sz w:val="24"/>
          <w:szCs w:val="24"/>
          <w:rtl w:val="0"/>
        </w:rPr>
        <w:t xml:space="preserve">: botão utilizado para realizar novos cadastros.</w:t>
      </w:r>
    </w:p>
    <w:p w:rsidR="00000000" w:rsidDel="00000000" w:rsidP="00000000" w:rsidRDefault="00000000" w:rsidRPr="00000000" w14:paraId="0000005F">
      <w:pPr>
        <w:spacing w:line="276" w:lineRule="auto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Cadastro de Usuários</w:t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cadastrar um novo usuário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+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4"/>
          <w:szCs w:val="24"/>
          <w:rtl w:val="0"/>
        </w:rPr>
        <w:t xml:space="preserve">Adicionar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1879600"/>
            <wp:effectExtent b="12700" l="12700" r="12700" t="1270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rPr>
          <w:rFonts w:ascii="Lexend Deca" w:cs="Lexend Deca" w:eastAsia="Lexend Deca" w:hAnsi="Lexend Deca"/>
          <w:b w:val="1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aba de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Login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siga o passo a passo: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Informe o nome do usuário;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Informe o login que será utilizado para entrar no varejofacil; 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Defina o tipo de usuário como: padrão ou administrador. </w:t>
      </w:r>
    </w:p>
    <w:p w:rsidR="00000000" w:rsidDel="00000000" w:rsidP="00000000" w:rsidRDefault="00000000" w:rsidRPr="00000000" w14:paraId="00000069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Um ponto importante é que o usuário “administrador” tem acesso a todas as rotinas do sistema, já o usuário “padrão” terá acesso limitado conforme os Grupos de acesso que ele estiver incluso.</w:t>
      </w:r>
    </w:p>
    <w:p w:rsidR="00000000" w:rsidDel="00000000" w:rsidP="00000000" w:rsidRDefault="00000000" w:rsidRPr="00000000" w14:paraId="0000006A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shd w:fill="ff9900" w:val="clear"/>
          <w:rtl w:val="0"/>
        </w:rPr>
        <w:t xml:space="preserve">Atenção!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Não é possível inserir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senha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do novo usuário cadastrado. </w:t>
      </w:r>
    </w:p>
    <w:p w:rsidR="00000000" w:rsidDel="00000000" w:rsidP="00000000" w:rsidRDefault="00000000" w:rsidRPr="00000000" w14:paraId="0000006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realizar o primeiro acesso após cadastrar o novo usuário, faça o logoff no varejofacil, em seguida acesse o varejofacil com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login cadastrado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senha padrão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1234.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4552950" cy="307657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Após o primeiro acesso, será solicitado a troca de senha.</w:t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701800"/>
            <wp:effectExtent b="12700" l="12700" r="12700" t="1270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Esse bloco inferior de informações só precisa ser preenchido se o usuário que está sendo incluído for um colaborador que atuará na frente de loja (SysPDV), por exemplo: operador de caixa, fiscal de loja e etc. Para configurar esse cenário, clique na opção “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SysPDV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”.</w:t>
      </w:r>
    </w:p>
    <w:p w:rsidR="00000000" w:rsidDel="00000000" w:rsidP="00000000" w:rsidRDefault="00000000" w:rsidRPr="00000000" w14:paraId="00000073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</w:rPr>
        <w:drawing>
          <wp:inline distB="114300" distT="114300" distL="114300" distR="114300">
            <wp:extent cx="5731200" cy="2844800"/>
            <wp:effectExtent b="12700" l="12700" r="12700" t="1270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40" w:lineRule="auto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Preencha o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cargo do funcionário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em seguida, defina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senha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que será utilizada no SysPDV e do lado direito no campo “Grupos existentes" selecione o grupo de acesso no qual esse usuário se encaixa.</w:t>
      </w:r>
    </w:p>
    <w:p w:rsidR="00000000" w:rsidDel="00000000" w:rsidP="00000000" w:rsidRDefault="00000000" w:rsidRPr="00000000" w14:paraId="00000076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</w:rPr>
        <w:drawing>
          <wp:inline distB="114300" distT="114300" distL="114300" distR="114300">
            <wp:extent cx="5731200" cy="1257300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“aba contatos”, é possível preencher informações adicionais referentes aos dados do colaborador, como: email, telefone, redes sociais e etc.</w:t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</w:rPr>
        <w:drawing>
          <wp:inline distB="114300" distT="114300" distL="114300" distR="114300">
            <wp:extent cx="5731200" cy="1866900"/>
            <wp:effectExtent b="12700" l="12700" r="12700" t="1270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Selecione o tipo de contato desejado e preencha o campo ao lado.</w:t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24"/>
          <w:szCs w:val="24"/>
        </w:rPr>
        <w:drawing>
          <wp:inline distB="114300" distT="114300" distL="114300" distR="114300">
            <wp:extent cx="5731200" cy="1041400"/>
            <wp:effectExtent b="12700" l="12700" r="12700" t="127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 aba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Loja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é super importante, nela você deve adicionar as lojas nas quais este colaborador terá acesso. Por exemplo, se você está cadastrando um usuário administrador, que é responsável pelo gerenciamento de 3 lojas, nesta aba você precisará adicionar essas 3 lojas, caso contrário ele não conseguirá visualizar as informações destas lojas.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 Loja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Lexend Deca" w:cs="Lexend Deca" w:eastAsia="Lexend Deca" w:hAnsi="Lexend Deca"/>
          <w:b w:val="1"/>
          <w:color w:val="00285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</w:rPr>
        <w:drawing>
          <wp:inline distB="114300" distT="114300" distL="114300" distR="114300">
            <wp:extent cx="5731200" cy="1117600"/>
            <wp:effectExtent b="12700" l="12700" r="12700" t="127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Selecione uma ou mais lojas desejadas e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Selecionar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confirmar.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</w:rPr>
        <w:drawing>
          <wp:inline distB="114300" distT="114300" distL="114300" distR="114300">
            <wp:extent cx="3576638" cy="3247444"/>
            <wp:effectExtent b="12700" l="12700" r="12700" t="127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324744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aba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Grupos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adicione um ou mais grupos que este usuário pertence, desta forma ele fica com os acessos e permissões definidos de acordo com perfil de atividades que ele exerce. Se o usuário for do tipo administrador não precisa preencher esta aba, pois conforme informado anteriormente, o administrador tem acesso a todas as rotinas do sistema.</w:t>
      </w:r>
    </w:p>
    <w:p w:rsidR="00000000" w:rsidDel="00000000" w:rsidP="00000000" w:rsidRDefault="00000000" w:rsidRPr="00000000" w14:paraId="0000008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939800"/>
            <wp:effectExtent b="12700" l="12700" r="12700" t="1270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Caso seja necessário adicionar informações adicionais no cadastro do usuário, clique no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Básico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 então surgirá uma nova aba para preenchimento de campos adicionais. </w:t>
      </w:r>
    </w:p>
    <w:p w:rsidR="00000000" w:rsidDel="00000000" w:rsidP="00000000" w:rsidRDefault="00000000" w:rsidRPr="00000000" w14:paraId="0000008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</w:rPr>
        <w:drawing>
          <wp:inline distB="114300" distT="114300" distL="114300" distR="114300">
            <wp:extent cx="5731200" cy="1384300"/>
            <wp:effectExtent b="12700" l="12700" r="12700" t="1270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aba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Complemento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é possível adicionar o RG, CPF, endereço do colaborador, limite de desconto que o colaborador pode aplicar e outras informações.</w:t>
      </w:r>
    </w:p>
    <w:p w:rsidR="00000000" w:rsidDel="00000000" w:rsidP="00000000" w:rsidRDefault="00000000" w:rsidRPr="00000000" w14:paraId="0000008F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</w:rPr>
        <w:drawing>
          <wp:inline distB="114300" distT="114300" distL="114300" distR="114300">
            <wp:extent cx="5731200" cy="2921000"/>
            <wp:effectExtent b="12700" l="12700" r="12700" t="1270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finalizar o cadastro,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Salvar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Realizando o primeiro acesso</w:t>
      </w:r>
    </w:p>
    <w:p w:rsidR="00000000" w:rsidDel="00000000" w:rsidP="00000000" w:rsidRDefault="00000000" w:rsidRPr="00000000" w14:paraId="00000093">
      <w:pPr>
        <w:widowControl w:val="0"/>
        <w:spacing w:line="240" w:lineRule="auto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Informe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login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 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senha padrão: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1234.</w:t>
      </w:r>
    </w:p>
    <w:p w:rsidR="00000000" w:rsidDel="00000000" w:rsidP="00000000" w:rsidRDefault="00000000" w:rsidRPr="00000000" w14:paraId="00000095">
      <w:pPr>
        <w:widowControl w:val="0"/>
        <w:spacing w:line="240" w:lineRule="auto"/>
        <w:jc w:val="both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</w:rPr>
        <w:drawing>
          <wp:inline distB="114300" distT="114300" distL="114300" distR="114300">
            <wp:extent cx="3857585" cy="5220444"/>
            <wp:effectExtent b="12700" l="12700" r="12700" t="1270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585" cy="522044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Em seguida, informe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nova senha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confirme a senha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99">
      <w:pPr>
        <w:spacing w:line="276" w:lineRule="auto"/>
        <w:jc w:val="both"/>
        <w:rPr>
          <w:rFonts w:ascii="Lexend" w:cs="Lexend" w:eastAsia="Lexend" w:hAnsi="Lexend"/>
          <w:b w:val="1"/>
          <w:color w:val="32f032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color w:val="32f032"/>
          <w:sz w:val="24"/>
          <w:szCs w:val="24"/>
        </w:rPr>
        <w:drawing>
          <wp:inline distB="114300" distT="114300" distL="114300" distR="114300">
            <wp:extent cx="5731200" cy="3162300"/>
            <wp:effectExtent b="12700" l="12700" r="12700" t="127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both"/>
        <w:rPr>
          <w:rFonts w:ascii="Lexend" w:cs="Lexend" w:eastAsia="Lexend" w:hAnsi="Lexend"/>
          <w:b w:val="1"/>
          <w:color w:val="32f0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Depois, clique em “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redefinir minha senha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” para confirmar.</w:t>
      </w:r>
    </w:p>
    <w:p w:rsidR="00000000" w:rsidDel="00000000" w:rsidP="00000000" w:rsidRDefault="00000000" w:rsidRPr="00000000" w14:paraId="0000009C">
      <w:pPr>
        <w:spacing w:line="276" w:lineRule="auto"/>
        <w:jc w:val="both"/>
        <w:rPr>
          <w:rFonts w:ascii="Lexend" w:cs="Lexend" w:eastAsia="Lexend" w:hAnsi="Lexend"/>
          <w:b w:val="1"/>
          <w:color w:val="32f0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rFonts w:ascii="Lexend" w:cs="Lexend" w:eastAsia="Lexend" w:hAnsi="Lexend"/>
          <w:b w:val="1"/>
          <w:color w:val="32f032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color w:val="32f032"/>
          <w:sz w:val="24"/>
          <w:szCs w:val="24"/>
        </w:rPr>
        <w:drawing>
          <wp:inline distB="114300" distT="114300" distL="114300" distR="114300">
            <wp:extent cx="5731200" cy="3111500"/>
            <wp:effectExtent b="12700" l="12700" r="12700" t="1270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Lexend" w:cs="Lexend" w:eastAsia="Lexend" w:hAnsi="Lexend"/>
          <w:b w:val="1"/>
          <w:color w:val="32f0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Prontinho!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Nos próximos acessos, utilize o seu login e a nova senha criada.</w:t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984500"/>
            <wp:effectExtent b="12700" l="12700" r="12700" t="1270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both"/>
        <w:rPr>
          <w:rFonts w:ascii="Lexend" w:cs="Lexend" w:eastAsia="Lexend" w:hAnsi="Lexend"/>
          <w:b w:val="1"/>
          <w:color w:val="32f0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shd w:fill="ff9900" w:val="clear"/>
          <w:rtl w:val="0"/>
        </w:rPr>
        <w:t xml:space="preserve">Atenção!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Se o usuário que se encontra logado no varejofacil for do tipo “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padrão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”, esta será a visão que ele terá do módulo Administrativo.</w:t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</w:rPr>
        <w:drawing>
          <wp:inline distB="114300" distT="114300" distL="114300" distR="114300">
            <wp:extent cx="5731200" cy="2755900"/>
            <wp:effectExtent b="12700" l="12700" r="12700" t="1270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Usuário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padrão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só tem permissão para editar o seu próprio perfil de cadastro. Não consegue visualizar nenhum outro cadastro de usuário.</w:t>
      </w:r>
    </w:p>
    <w:p w:rsidR="00000000" w:rsidDel="00000000" w:rsidP="00000000" w:rsidRDefault="00000000" w:rsidRPr="00000000" w14:paraId="000000A8">
      <w:pPr>
        <w:spacing w:line="276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Perguntas frequentes</w:t>
      </w:r>
    </w:p>
    <w:p w:rsidR="00000000" w:rsidDel="00000000" w:rsidP="00000000" w:rsidRDefault="00000000" w:rsidRPr="00000000" w14:paraId="000000AA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jc w:val="both"/>
        <w:rPr>
          <w:b w:val="1"/>
          <w:i w:val="1"/>
          <w:color w:val="00f500"/>
          <w:sz w:val="28"/>
          <w:szCs w:val="28"/>
        </w:rPr>
      </w:pPr>
      <w:r w:rsidDel="00000000" w:rsidR="00000000" w:rsidRPr="00000000">
        <w:rPr>
          <w:b w:val="1"/>
          <w:i w:val="1"/>
          <w:color w:val="00f500"/>
          <w:sz w:val="28"/>
          <w:szCs w:val="28"/>
          <w:rtl w:val="0"/>
        </w:rPr>
        <w:t xml:space="preserve">Um dos meus colaboradores esqueceu a senha do varejofacil, como faço para trocar a senha dele?</w:t>
      </w:r>
    </w:p>
    <w:p w:rsidR="00000000" w:rsidDel="00000000" w:rsidP="00000000" w:rsidRDefault="00000000" w:rsidRPr="00000000" w14:paraId="000000AC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Acesse o cadastro desse colaborador e clique no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editar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AD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854200"/>
            <wp:effectExtent b="12700" l="12700" r="12700" t="127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tela de login informe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nova senha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repita a senha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para confirmar. </w:t>
      </w:r>
    </w:p>
    <w:p w:rsidR="00000000" w:rsidDel="00000000" w:rsidP="00000000" w:rsidRDefault="00000000" w:rsidRPr="00000000" w14:paraId="000000B1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895600"/>
            <wp:effectExtent b="12700" l="12700" r="12700" t="1270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Salvar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finalizar a alteração.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jc w:val="both"/>
        <w:rPr>
          <w:rFonts w:ascii="Lexend" w:cs="Lexend" w:eastAsia="Lexend" w:hAnsi="Lexend"/>
          <w:b w:val="1"/>
          <w:i w:val="1"/>
          <w:color w:val="32f03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76" w:lineRule="auto"/>
        <w:jc w:val="both"/>
        <w:rPr>
          <w:rFonts w:ascii="Lexend" w:cs="Lexend" w:eastAsia="Lexend" w:hAnsi="Lexend"/>
          <w:b w:val="1"/>
          <w:i w:val="1"/>
          <w:color w:val="32f032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i w:val="1"/>
          <w:color w:val="32f032"/>
          <w:sz w:val="28"/>
          <w:szCs w:val="28"/>
          <w:rtl w:val="0"/>
        </w:rPr>
        <w:t xml:space="preserve">Uma colaboradora da empresa foi demitida, como eu faço para excluir o cadastro dela do varejofacil?</w:t>
      </w:r>
    </w:p>
    <w:p w:rsidR="00000000" w:rsidDel="00000000" w:rsidP="00000000" w:rsidRDefault="00000000" w:rsidRPr="00000000" w14:paraId="000000B8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No varejofacil não é possível excluir o cadastro de um colaborador, mas eles podem ser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inativados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para isso, selecione o usuário e clique em “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Status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”, desta forma o usuário não terá mais acesso ao sistema.</w:t>
      </w:r>
    </w:p>
    <w:p w:rsidR="00000000" w:rsidDel="00000000" w:rsidP="00000000" w:rsidRDefault="00000000" w:rsidRPr="00000000" w14:paraId="000000B9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425700"/>
            <wp:effectExtent b="12700" l="12700" r="12700" t="127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usuário ficará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inativo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 não conseguirá mais acessar o varejofacil.</w:t>
      </w:r>
    </w:p>
    <w:p w:rsidR="00000000" w:rsidDel="00000000" w:rsidP="00000000" w:rsidRDefault="00000000" w:rsidRPr="00000000" w14:paraId="000000BD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079500"/>
            <wp:effectExtent b="12700" l="12700" r="12700" t="127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C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você já conhece o cadastro de usuários, espero que esse artigo tenha sido útil!</w:t>
      </w:r>
    </w:p>
    <w:p w:rsidR="00000000" w:rsidDel="00000000" w:rsidP="00000000" w:rsidRDefault="00000000" w:rsidRPr="00000000" w14:paraId="000000C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C6">
      <w:pPr>
        <w:widowControl w:val="0"/>
        <w:spacing w:line="240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mais detalhes, acesse agora mesmo a </w:t>
      </w:r>
      <w:hyperlink r:id="rId42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CM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ou confira a </w:t>
      </w:r>
      <w:hyperlink r:id="rId43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FAQ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com perguntas frequentes da rotina.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D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19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Usuários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32f032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4.png"/><Relationship Id="rId42" Type="http://schemas.openxmlformats.org/officeDocument/2006/relationships/hyperlink" Target="https://cursos.casamagalhaes.com.br" TargetMode="External"/><Relationship Id="rId41" Type="http://schemas.openxmlformats.org/officeDocument/2006/relationships/image" Target="media/image2.png"/><Relationship Id="rId22" Type="http://schemas.openxmlformats.org/officeDocument/2006/relationships/image" Target="media/image17.png"/><Relationship Id="rId21" Type="http://schemas.openxmlformats.org/officeDocument/2006/relationships/image" Target="media/image22.png"/><Relationship Id="rId43" Type="http://schemas.openxmlformats.org/officeDocument/2006/relationships/hyperlink" Target="https://s3.amazonaws.com/movidesk-files/5A308C0A460D0C87DDE038E6299DB7AB" TargetMode="External"/><Relationship Id="rId24" Type="http://schemas.openxmlformats.org/officeDocument/2006/relationships/image" Target="media/image2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4.png"/><Relationship Id="rId25" Type="http://schemas.openxmlformats.org/officeDocument/2006/relationships/image" Target="media/image3.png"/><Relationship Id="rId28" Type="http://schemas.openxmlformats.org/officeDocument/2006/relationships/image" Target="media/image1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5.png"/><Relationship Id="rId7" Type="http://schemas.openxmlformats.org/officeDocument/2006/relationships/image" Target="media/image32.png"/><Relationship Id="rId8" Type="http://schemas.openxmlformats.org/officeDocument/2006/relationships/image" Target="media/image30.png"/><Relationship Id="rId31" Type="http://schemas.openxmlformats.org/officeDocument/2006/relationships/image" Target="media/image25.png"/><Relationship Id="rId30" Type="http://schemas.openxmlformats.org/officeDocument/2006/relationships/image" Target="media/image21.png"/><Relationship Id="rId11" Type="http://schemas.openxmlformats.org/officeDocument/2006/relationships/image" Target="media/image29.png"/><Relationship Id="rId33" Type="http://schemas.openxmlformats.org/officeDocument/2006/relationships/image" Target="media/image16.png"/><Relationship Id="rId10" Type="http://schemas.openxmlformats.org/officeDocument/2006/relationships/image" Target="media/image31.jpg"/><Relationship Id="rId32" Type="http://schemas.openxmlformats.org/officeDocument/2006/relationships/image" Target="media/image9.png"/><Relationship Id="rId13" Type="http://schemas.openxmlformats.org/officeDocument/2006/relationships/hyperlink" Target="https://grupocasamagalhaes.movidesk.com/kb" TargetMode="External"/><Relationship Id="rId35" Type="http://schemas.openxmlformats.org/officeDocument/2006/relationships/image" Target="media/image28.png"/><Relationship Id="rId12" Type="http://schemas.openxmlformats.org/officeDocument/2006/relationships/image" Target="media/image20.png"/><Relationship Id="rId34" Type="http://schemas.openxmlformats.org/officeDocument/2006/relationships/image" Target="media/image11.png"/><Relationship Id="rId15" Type="http://schemas.openxmlformats.org/officeDocument/2006/relationships/header" Target="header2.xml"/><Relationship Id="rId37" Type="http://schemas.openxmlformats.org/officeDocument/2006/relationships/image" Target="media/image26.png"/><Relationship Id="rId14" Type="http://schemas.openxmlformats.org/officeDocument/2006/relationships/header" Target="header1.xml"/><Relationship Id="rId36" Type="http://schemas.openxmlformats.org/officeDocument/2006/relationships/image" Target="media/image10.png"/><Relationship Id="rId17" Type="http://schemas.openxmlformats.org/officeDocument/2006/relationships/footer" Target="footer2.xml"/><Relationship Id="rId39" Type="http://schemas.openxmlformats.org/officeDocument/2006/relationships/image" Target="media/image27.png"/><Relationship Id="rId16" Type="http://schemas.openxmlformats.org/officeDocument/2006/relationships/footer" Target="footer1.xml"/><Relationship Id="rId38" Type="http://schemas.openxmlformats.org/officeDocument/2006/relationships/image" Target="media/image8.png"/><Relationship Id="rId19" Type="http://schemas.openxmlformats.org/officeDocument/2006/relationships/image" Target="media/image18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LexendDeca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exendDeca-regular.ttf"/><Relationship Id="rId14" Type="http://schemas.openxmlformats.org/officeDocument/2006/relationships/font" Target="fonts/OpenSans-boldItalic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