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055777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E92E87B" w14:textId="0257C989" w:rsidR="009A6D85" w:rsidRPr="009A6D85" w:rsidRDefault="009A6D85" w:rsidP="009A6D85">
          <w:pPr>
            <w:pStyle w:val="Nagwekspisutreci"/>
            <w:jc w:val="center"/>
            <w:rPr>
              <w:rStyle w:val="TytuZnak"/>
              <w:b/>
              <w:bCs/>
            </w:rPr>
          </w:pPr>
          <w:r w:rsidRPr="009A6D85">
            <w:rPr>
              <w:rStyle w:val="TytuZnak"/>
              <w:b/>
              <w:bCs/>
            </w:rPr>
            <w:t>Spis treści</w:t>
          </w:r>
        </w:p>
        <w:p w14:paraId="46A8B1C3" w14:textId="4C7C9010" w:rsidR="00224F6A" w:rsidRDefault="009A6D85">
          <w:pPr>
            <w:pStyle w:val="Spistreci1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904856" w:history="1">
            <w:r w:rsidR="00224F6A" w:rsidRPr="00857F4B">
              <w:rPr>
                <w:rStyle w:val="Hipercze"/>
                <w:b/>
                <w:bCs/>
                <w:noProof/>
              </w:rPr>
              <w:t>Elementy silnika 3D</w:t>
            </w:r>
            <w:r w:rsidR="00224F6A">
              <w:rPr>
                <w:noProof/>
                <w:webHidden/>
              </w:rPr>
              <w:tab/>
            </w:r>
            <w:r w:rsidR="00224F6A">
              <w:rPr>
                <w:noProof/>
                <w:webHidden/>
              </w:rPr>
              <w:fldChar w:fldCharType="begin"/>
            </w:r>
            <w:r w:rsidR="00224F6A">
              <w:rPr>
                <w:noProof/>
                <w:webHidden/>
              </w:rPr>
              <w:instrText xml:space="preserve"> PAGEREF _Toc235904856 \h </w:instrText>
            </w:r>
            <w:r w:rsidR="00224F6A">
              <w:rPr>
                <w:noProof/>
                <w:webHidden/>
              </w:rPr>
            </w:r>
            <w:r w:rsidR="00224F6A">
              <w:rPr>
                <w:noProof/>
                <w:webHidden/>
              </w:rPr>
              <w:fldChar w:fldCharType="separate"/>
            </w:r>
            <w:r w:rsidR="00224F6A">
              <w:rPr>
                <w:noProof/>
                <w:webHidden/>
              </w:rPr>
              <w:t>2</w:t>
            </w:r>
            <w:r w:rsidR="00224F6A">
              <w:rPr>
                <w:noProof/>
                <w:webHidden/>
              </w:rPr>
              <w:fldChar w:fldCharType="end"/>
            </w:r>
          </w:hyperlink>
        </w:p>
        <w:p w14:paraId="50B85E54" w14:textId="2879FC15" w:rsidR="00224F6A" w:rsidRDefault="00224F6A">
          <w:pPr>
            <w:pStyle w:val="Spistreci2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5904857" w:history="1">
            <w:r w:rsidRPr="00857F4B">
              <w:rPr>
                <w:rStyle w:val="Hipercze"/>
                <w:b/>
                <w:bCs/>
                <w:noProof/>
              </w:rPr>
              <w:t>Elementy, które trzeba (można) zaimplementować w silniku 3D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7AA36" w14:textId="26A779CA" w:rsidR="00224F6A" w:rsidRDefault="00224F6A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5904858" w:history="1">
            <w:r w:rsidRPr="00857F4B">
              <w:rPr>
                <w:rStyle w:val="Hipercze"/>
                <w:noProof/>
              </w:rPr>
              <w:t>Elementy do implementacji (konieczne lub opcjonalne)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9B075" w14:textId="240D2D50" w:rsidR="00224F6A" w:rsidRDefault="00224F6A">
          <w:pPr>
            <w:pStyle w:val="Spistreci3"/>
            <w:tabs>
              <w:tab w:val="right" w:leader="dot" w:pos="9062"/>
            </w:tabs>
            <w:rPr>
              <w:rFonts w:eastAsiaTheme="minorEastAsia"/>
              <w:noProof/>
              <w:lang w:eastAsia="pl-PL"/>
            </w:rPr>
          </w:pPr>
          <w:hyperlink w:anchor="_Toc235904859" w:history="1">
            <w:r w:rsidRPr="00857F4B">
              <w:rPr>
                <w:rStyle w:val="Hipercze"/>
                <w:noProof/>
              </w:rPr>
              <w:t>Elementy, które już są po części zaimplementowane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433A5" w14:textId="3D936659" w:rsidR="009A6D85" w:rsidRPr="009A6D85" w:rsidRDefault="009A6D85" w:rsidP="009A6D85">
          <w:r>
            <w:rPr>
              <w:b/>
              <w:bCs/>
            </w:rPr>
            <w:fldChar w:fldCharType="end"/>
          </w:r>
        </w:p>
      </w:sdtContent>
    </w:sdt>
    <w:p w14:paraId="7B8F3A83" w14:textId="77777777" w:rsidR="009A6D85" w:rsidRDefault="009A6D85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568CD422" w14:textId="7BFEDDC8" w:rsidR="00A33CE6" w:rsidRDefault="006F5DA9" w:rsidP="006F5DA9">
      <w:pPr>
        <w:pStyle w:val="Nagwek1"/>
        <w:jc w:val="center"/>
        <w:rPr>
          <w:b/>
          <w:bCs/>
        </w:rPr>
      </w:pPr>
      <w:bookmarkStart w:id="0" w:name="_Toc235904856"/>
      <w:r w:rsidRPr="006F5DA9">
        <w:rPr>
          <w:b/>
          <w:bCs/>
        </w:rPr>
        <w:lastRenderedPageBreak/>
        <w:t>Elementy</w:t>
      </w:r>
      <w:r w:rsidR="00382091">
        <w:rPr>
          <w:b/>
          <w:bCs/>
        </w:rPr>
        <w:t xml:space="preserve"> </w:t>
      </w:r>
      <w:r w:rsidRPr="006F5DA9">
        <w:rPr>
          <w:b/>
          <w:bCs/>
        </w:rPr>
        <w:t>silnika 3D</w:t>
      </w:r>
      <w:bookmarkEnd w:id="0"/>
    </w:p>
    <w:p w14:paraId="4D9765B4" w14:textId="65AF8381" w:rsidR="006F5DA9" w:rsidRPr="009A6D85" w:rsidRDefault="00382091" w:rsidP="00382091">
      <w:pPr>
        <w:pStyle w:val="Nagwek2"/>
        <w:rPr>
          <w:b/>
          <w:bCs/>
        </w:rPr>
      </w:pPr>
      <w:bookmarkStart w:id="1" w:name="_Toc235904857"/>
      <w:r w:rsidRPr="009A6D85">
        <w:rPr>
          <w:b/>
          <w:bCs/>
        </w:rPr>
        <w:t>Elementy, które trzeba (można) zaimplementować</w:t>
      </w:r>
      <w:r w:rsidR="003E57B0">
        <w:rPr>
          <w:b/>
          <w:bCs/>
        </w:rPr>
        <w:t xml:space="preserve"> w silniku 3D</w:t>
      </w:r>
      <w:bookmarkEnd w:id="1"/>
    </w:p>
    <w:p w14:paraId="3599DA03" w14:textId="337CF55F" w:rsidR="00F808E3" w:rsidRPr="00F808E3" w:rsidRDefault="00F808E3" w:rsidP="00F808E3">
      <w:r>
        <w:t>Elementy zawarte poniżej zawierają rzeczy, które są istotne dla silnika 3D oraz które z nich są opcjonalne na etapie początkowej pracy. Są także zawarte elementy częściowo zawarte we wstępnej wersji kodu do silnika, nad którymi będzie trzeba jeszcze popracować i ulepszyć.</w:t>
      </w:r>
    </w:p>
    <w:p w14:paraId="3510F7E0" w14:textId="7F47F134" w:rsidR="00382091" w:rsidRPr="00382091" w:rsidRDefault="00382091" w:rsidP="00382091">
      <w:pPr>
        <w:pStyle w:val="Nagwek3"/>
      </w:pPr>
      <w:bookmarkStart w:id="2" w:name="_Toc235904858"/>
      <w:r>
        <w:t>Elementy do implementacji</w:t>
      </w:r>
      <w:r w:rsidR="009569D3">
        <w:t xml:space="preserve"> (konieczne lub opcjonalne)</w:t>
      </w:r>
      <w:bookmarkEnd w:id="2"/>
    </w:p>
    <w:p w14:paraId="33A97740" w14:textId="687CEA7C" w:rsidR="00382091" w:rsidRDefault="00382091" w:rsidP="00382091">
      <w:pPr>
        <w:pStyle w:val="Akapitzlist"/>
        <w:numPr>
          <w:ilvl w:val="0"/>
          <w:numId w:val="1"/>
        </w:numPr>
      </w:pPr>
      <w:r w:rsidRPr="00382091">
        <w:rPr>
          <w:b/>
          <w:bCs/>
        </w:rPr>
        <w:t>Zarządzanie pamięcią</w:t>
      </w:r>
      <w:r>
        <w:t xml:space="preserve"> – wzorzec Pyłku </w:t>
      </w:r>
      <w:r w:rsidR="00F808E3">
        <w:t xml:space="preserve">(Flyweight) </w:t>
      </w:r>
      <w:r>
        <w:t>+ wzorzec Puli Obiektów</w:t>
      </w:r>
      <w:r w:rsidR="00F808E3">
        <w:t xml:space="preserve"> (Object Pool) – eliminacja pracy GC i optymalizacji pamięci VRAM</w:t>
      </w:r>
      <w:r w:rsidR="009A1F7A">
        <w:t>.</w:t>
      </w:r>
      <w:r w:rsidR="00D759B8">
        <w:t xml:space="preserve"> </w:t>
      </w:r>
      <w:r w:rsidR="00D759B8" w:rsidRPr="00D759B8">
        <w:rPr>
          <w:highlight w:val="green"/>
        </w:rPr>
        <w:t>PEWNIAK</w:t>
      </w:r>
    </w:p>
    <w:p w14:paraId="4159A07C" w14:textId="25C4ECCC" w:rsidR="00F808E3" w:rsidRDefault="00F808E3" w:rsidP="00382091">
      <w:pPr>
        <w:pStyle w:val="Akapitzlist"/>
        <w:numPr>
          <w:ilvl w:val="0"/>
          <w:numId w:val="1"/>
        </w:numPr>
      </w:pPr>
      <w:r>
        <w:rPr>
          <w:b/>
          <w:bCs/>
        </w:rPr>
        <w:t xml:space="preserve">Kolejka zdarzeń (Event Queue) </w:t>
      </w:r>
      <w:r>
        <w:t>– asynchroniczny wzorzec Obserwatora do bezpiecznej wątkowej komunikacji między silnikiem OpenGL a interfejsem WinForms</w:t>
      </w:r>
      <w:r w:rsidR="009A1F7A">
        <w:t>.</w:t>
      </w:r>
      <w:r w:rsidR="00D759B8">
        <w:t xml:space="preserve"> </w:t>
      </w:r>
      <w:r w:rsidR="00D759B8" w:rsidRPr="00D759B8">
        <w:rPr>
          <w:highlight w:val="green"/>
        </w:rPr>
        <w:t>PEWNIAK</w:t>
      </w:r>
    </w:p>
    <w:p w14:paraId="21C7811C" w14:textId="073A0368" w:rsidR="00F808E3" w:rsidRPr="00CE21F5" w:rsidRDefault="00F808E3" w:rsidP="00382091">
      <w:pPr>
        <w:pStyle w:val="Akapitzlist"/>
        <w:numPr>
          <w:ilvl w:val="0"/>
          <w:numId w:val="1"/>
        </w:numPr>
      </w:pPr>
      <w:r w:rsidRPr="00F808E3">
        <w:rPr>
          <w:b/>
          <w:bCs/>
        </w:rPr>
        <w:t xml:space="preserve">Bufor poleceń (Command Buffer) </w:t>
      </w:r>
      <w:r w:rsidRPr="00F808E3">
        <w:rPr>
          <w:bCs/>
        </w:rPr>
        <w:t>– wzorzec bezpieczneg</w:t>
      </w:r>
      <w:r>
        <w:rPr>
          <w:bCs/>
        </w:rPr>
        <w:t>o przesyłania akcji użytkownika z UI do gry oraz do wykonywania zmian strukturalnych na bazie danych ECS</w:t>
      </w:r>
      <w:r w:rsidR="009A1F7A">
        <w:rPr>
          <w:bCs/>
        </w:rPr>
        <w:t>.</w:t>
      </w:r>
      <w:r w:rsidR="00D759B8">
        <w:rPr>
          <w:bCs/>
        </w:rPr>
        <w:t xml:space="preserve"> </w:t>
      </w:r>
      <w:r w:rsidR="00D759B8" w:rsidRPr="00D759B8">
        <w:rPr>
          <w:highlight w:val="green"/>
        </w:rPr>
        <w:t>PEWNIAK</w:t>
      </w:r>
    </w:p>
    <w:p w14:paraId="273B38ED" w14:textId="62C8EEBC" w:rsidR="00CE21F5" w:rsidRDefault="00CE21F5" w:rsidP="00382091">
      <w:pPr>
        <w:pStyle w:val="Akapitzlist"/>
        <w:numPr>
          <w:ilvl w:val="0"/>
          <w:numId w:val="1"/>
        </w:numPr>
      </w:pPr>
      <w:r w:rsidRPr="00CC2B5A">
        <w:rPr>
          <w:b/>
          <w:bCs/>
        </w:rPr>
        <w:t xml:space="preserve">Architektura ECS (Entity Component System) </w:t>
      </w:r>
      <w:r w:rsidR="00CC2B5A">
        <w:t>–</w:t>
      </w:r>
      <w:r w:rsidRPr="00CC2B5A">
        <w:t xml:space="preserve"> </w:t>
      </w:r>
      <w:r w:rsidR="00CC2B5A" w:rsidRPr="00CC2B5A">
        <w:t>strukturalna</w:t>
      </w:r>
      <w:r w:rsidR="00CC2B5A">
        <w:t xml:space="preserve"> organizacja danych (komponenty jako struktury – struct) i logiki w celu uzyskania wysokiej wydajności</w:t>
      </w:r>
      <w:r w:rsidR="009A1F7A">
        <w:t xml:space="preserve"> (Cache Locality).</w:t>
      </w:r>
      <w:r w:rsidR="00D759B8">
        <w:t xml:space="preserve"> </w:t>
      </w:r>
      <w:r w:rsidR="00D759B8" w:rsidRPr="00D759B8">
        <w:rPr>
          <w:highlight w:val="green"/>
        </w:rPr>
        <w:t>PEWNIAK</w:t>
      </w:r>
    </w:p>
    <w:p w14:paraId="2B8E152C" w14:textId="0E18E58E" w:rsidR="009A1F7A" w:rsidRDefault="009A1F7A" w:rsidP="00382091">
      <w:pPr>
        <w:pStyle w:val="Akapitzlist"/>
        <w:numPr>
          <w:ilvl w:val="0"/>
          <w:numId w:val="1"/>
        </w:numPr>
      </w:pPr>
      <w:r>
        <w:rPr>
          <w:b/>
          <w:bCs/>
        </w:rPr>
        <w:t>Projektowanie sterowane danymi (Data</w:t>
      </w:r>
      <w:r w:rsidRPr="009A1F7A">
        <w:rPr>
          <w:b/>
          <w:bCs/>
        </w:rPr>
        <w:t>-Driven Design)</w:t>
      </w:r>
      <w:r>
        <w:rPr>
          <w:b/>
          <w:bCs/>
        </w:rPr>
        <w:t xml:space="preserve"> </w:t>
      </w:r>
      <w:r>
        <w:t>– ładowanie statystyk przedmiotów, potworów i balans gry z zewnętrznych plików JSON lub XML.</w:t>
      </w:r>
      <w:r w:rsidR="00D759B8">
        <w:t xml:space="preserve"> </w:t>
      </w:r>
      <w:r w:rsidR="00D759B8" w:rsidRPr="00D759B8">
        <w:rPr>
          <w:highlight w:val="green"/>
        </w:rPr>
        <w:t>PEWNIAK</w:t>
      </w:r>
    </w:p>
    <w:p w14:paraId="5A7D31A9" w14:textId="51CFD642" w:rsidR="009A1F7A" w:rsidRPr="00CC2B5A" w:rsidRDefault="009A1F7A" w:rsidP="00382091">
      <w:pPr>
        <w:pStyle w:val="Akapitzlist"/>
        <w:numPr>
          <w:ilvl w:val="0"/>
          <w:numId w:val="1"/>
        </w:numPr>
      </w:pPr>
      <w:r w:rsidRPr="009A1F7A">
        <w:rPr>
          <w:b/>
          <w:bCs/>
        </w:rPr>
        <w:t>SI i stany</w:t>
      </w:r>
      <w:r>
        <w:t xml:space="preserve"> – Maszyna Stanów (Finite State Machine) zintegrowana z ECS do kontroli zachowania potworów oraz blokowania akcji gracza.</w:t>
      </w:r>
      <w:r w:rsidR="00D759B8">
        <w:t xml:space="preserve"> </w:t>
      </w:r>
      <w:r w:rsidR="00D759B8" w:rsidRPr="00D759B8">
        <w:rPr>
          <w:highlight w:val="green"/>
        </w:rPr>
        <w:t>PEWNIAK</w:t>
      </w:r>
    </w:p>
    <w:p w14:paraId="3CE7491E" w14:textId="266347AE" w:rsidR="00382091" w:rsidRDefault="006A1910" w:rsidP="00382091">
      <w:pPr>
        <w:pStyle w:val="Akapitzlist"/>
        <w:numPr>
          <w:ilvl w:val="0"/>
          <w:numId w:val="1"/>
        </w:numPr>
      </w:pPr>
      <w:r w:rsidRPr="006A1910">
        <w:rPr>
          <w:b/>
          <w:bCs/>
        </w:rPr>
        <w:t>Detekcja kolizji</w:t>
      </w:r>
      <w:r>
        <w:t xml:space="preserve"> – </w:t>
      </w:r>
      <w:r w:rsidR="009A1F7A" w:rsidRPr="009A1F7A">
        <w:t>do omijania przeszkód przez postać gracza i przeciwników (kolizje statyczne) oraz sprawdzania trafień pocisków (kolizje dynamiczne)</w:t>
      </w:r>
      <w:r w:rsidR="009A1F7A">
        <w:t>.</w:t>
      </w:r>
      <w:r w:rsidR="00D759B8">
        <w:t xml:space="preserve"> </w:t>
      </w:r>
      <w:r w:rsidR="00D759B8" w:rsidRPr="00D759B8">
        <w:rPr>
          <w:highlight w:val="green"/>
        </w:rPr>
        <w:t>PEWNIAK</w:t>
      </w:r>
    </w:p>
    <w:p w14:paraId="167F425D" w14:textId="2679CB03" w:rsidR="009A1F7A" w:rsidRDefault="009A1F7A" w:rsidP="00382091">
      <w:pPr>
        <w:pStyle w:val="Akapitzlist"/>
        <w:numPr>
          <w:ilvl w:val="0"/>
          <w:numId w:val="1"/>
        </w:numPr>
      </w:pPr>
      <w:r>
        <w:rPr>
          <w:b/>
          <w:bCs/>
        </w:rPr>
        <w:t xml:space="preserve">Pathfinding </w:t>
      </w:r>
      <w:r>
        <w:t>– implementacja algorytmu/algorytmów operujących na siatce świata, umożlwiający automatyczne nawigowanie postaci po kliknięciu myszą.</w:t>
      </w:r>
      <w:r w:rsidR="00D759B8">
        <w:t xml:space="preserve"> </w:t>
      </w:r>
      <w:r w:rsidR="00D759B8" w:rsidRPr="00D759B8">
        <w:rPr>
          <w:highlight w:val="yellow"/>
        </w:rPr>
        <w:t>OPCJONALNE</w:t>
      </w:r>
      <w:r w:rsidR="00D759B8">
        <w:t xml:space="preserve"> (?)</w:t>
      </w:r>
    </w:p>
    <w:p w14:paraId="7A3D36D0" w14:textId="22C00ADC" w:rsidR="006A1910" w:rsidRDefault="006A1910" w:rsidP="00382091">
      <w:pPr>
        <w:pStyle w:val="Akapitzlist"/>
        <w:numPr>
          <w:ilvl w:val="0"/>
          <w:numId w:val="1"/>
        </w:numPr>
      </w:pPr>
      <w:r w:rsidRPr="006A1910">
        <w:rPr>
          <w:b/>
          <w:bCs/>
        </w:rPr>
        <w:t>HID (Human Interface Device)</w:t>
      </w:r>
      <w:r w:rsidRPr="006A1910">
        <w:t xml:space="preserve"> – sterowanie za pomoc</w:t>
      </w:r>
      <w:r>
        <w:t>ą myszki i klawiatury</w:t>
      </w:r>
      <w:r w:rsidR="009A1F7A">
        <w:t>.</w:t>
      </w:r>
      <w:r w:rsidR="00D759B8">
        <w:t xml:space="preserve"> </w:t>
      </w:r>
      <w:r w:rsidR="00D759B8" w:rsidRPr="00D759B8">
        <w:rPr>
          <w:highlight w:val="green"/>
        </w:rPr>
        <w:t>PEWNIAK</w:t>
      </w:r>
    </w:p>
    <w:p w14:paraId="7D9EABC5" w14:textId="280065BD" w:rsidR="006A1910" w:rsidRDefault="00E20BE9" w:rsidP="00382091">
      <w:pPr>
        <w:pStyle w:val="Akapitzlist"/>
        <w:numPr>
          <w:ilvl w:val="0"/>
          <w:numId w:val="1"/>
        </w:numPr>
      </w:pPr>
      <w:r w:rsidRPr="00E20BE9">
        <w:rPr>
          <w:b/>
          <w:bCs/>
        </w:rPr>
        <w:t>Oświetlenie sceny</w:t>
      </w:r>
      <w:r>
        <w:t xml:space="preserve"> – </w:t>
      </w:r>
      <w:r w:rsidR="009A1F7A" w:rsidRPr="009A1F7A">
        <w:t>jeden z ważniejszych elementów silnika; potencjalna implementacja Odroczonego Cieniowania (Deferred Shading) dla setek dynamicznych świateł.</w:t>
      </w:r>
      <w:r w:rsidR="00D759B8">
        <w:t xml:space="preserve"> </w:t>
      </w:r>
      <w:r w:rsidR="00D759B8" w:rsidRPr="00D759B8">
        <w:rPr>
          <w:highlight w:val="green"/>
        </w:rPr>
        <w:t>PEWNIAK</w:t>
      </w:r>
    </w:p>
    <w:p w14:paraId="5CDA0506" w14:textId="22D690AD" w:rsidR="00E20BE9" w:rsidRDefault="00E20BE9" w:rsidP="00382091">
      <w:pPr>
        <w:pStyle w:val="Akapitzlist"/>
        <w:numPr>
          <w:ilvl w:val="0"/>
          <w:numId w:val="1"/>
        </w:numPr>
      </w:pPr>
      <w:r w:rsidRPr="00E20BE9">
        <w:rPr>
          <w:b/>
          <w:bCs/>
        </w:rPr>
        <w:t>Perspektywa</w:t>
      </w:r>
      <w:r>
        <w:t xml:space="preserve"> – </w:t>
      </w:r>
      <w:r w:rsidR="009A1F7A" w:rsidRPr="009A1F7A">
        <w:t>izometryczna jak w typowych gach z serii Diablo (opcjonalnie płynna zmiana do FPP po zoomie z użyciem interpolacji macierzy).</w:t>
      </w:r>
      <w:r w:rsidR="00D759B8">
        <w:t xml:space="preserve"> </w:t>
      </w:r>
      <w:r w:rsidR="00D759B8" w:rsidRPr="00D759B8">
        <w:rPr>
          <w:highlight w:val="green"/>
        </w:rPr>
        <w:t>PEWNIAK</w:t>
      </w:r>
    </w:p>
    <w:p w14:paraId="46C29EB5" w14:textId="67EA6356" w:rsidR="00E20BE9" w:rsidRDefault="009569D3" w:rsidP="00382091">
      <w:pPr>
        <w:pStyle w:val="Akapitzlist"/>
        <w:numPr>
          <w:ilvl w:val="0"/>
          <w:numId w:val="1"/>
        </w:numPr>
      </w:pPr>
      <w:r w:rsidRPr="009569D3">
        <w:rPr>
          <w:b/>
          <w:bCs/>
        </w:rPr>
        <w:lastRenderedPageBreak/>
        <w:t>Rendering sceny</w:t>
      </w:r>
      <w:r w:rsidRPr="009569D3">
        <w:t xml:space="preserve"> – </w:t>
      </w:r>
      <w:r w:rsidR="009A1F7A" w:rsidRPr="009A1F7A">
        <w:t>render sceny i obiektów do widocznych przez kamerę, rozbudowany o system efektywnego odsiewania obiektów poza ekranem (Frustum Culling).</w:t>
      </w:r>
      <w:r w:rsidR="00D759B8">
        <w:t xml:space="preserve"> </w:t>
      </w:r>
      <w:r w:rsidR="00D759B8" w:rsidRPr="00D759B8">
        <w:rPr>
          <w:highlight w:val="green"/>
        </w:rPr>
        <w:t>PEWNIAK</w:t>
      </w:r>
    </w:p>
    <w:p w14:paraId="63F34C51" w14:textId="757CAE05" w:rsidR="00BB1268" w:rsidRDefault="00BB1268" w:rsidP="00382091">
      <w:pPr>
        <w:pStyle w:val="Akapitzlist"/>
        <w:numPr>
          <w:ilvl w:val="0"/>
          <w:numId w:val="1"/>
        </w:numPr>
      </w:pPr>
      <w:r>
        <w:rPr>
          <w:b/>
          <w:bCs/>
        </w:rPr>
        <w:t xml:space="preserve">Particle </w:t>
      </w:r>
      <w:r>
        <w:t xml:space="preserve">– </w:t>
      </w:r>
      <w:r w:rsidR="009A1F7A" w:rsidRPr="009A1F7A">
        <w:t>generowanie magii, ognia i tryskającej krwi z wykorzystaniem renderowania instancjonowanego (Instanced Rendering)</w:t>
      </w:r>
      <w:r w:rsidR="009A1F7A">
        <w:t>.</w:t>
      </w:r>
      <w:r w:rsidR="00D759B8">
        <w:t xml:space="preserve"> </w:t>
      </w:r>
      <w:r w:rsidR="00D759B8" w:rsidRPr="00D759B8">
        <w:rPr>
          <w:highlight w:val="yellow"/>
        </w:rPr>
        <w:t>OPCJONALNE</w:t>
      </w:r>
    </w:p>
    <w:p w14:paraId="0B007849" w14:textId="176E32D4" w:rsidR="009A1F7A" w:rsidRDefault="009A1F7A" w:rsidP="00382091">
      <w:pPr>
        <w:pStyle w:val="Akapitzlist"/>
        <w:numPr>
          <w:ilvl w:val="0"/>
          <w:numId w:val="1"/>
        </w:numPr>
      </w:pPr>
      <w:r w:rsidRPr="009A1F7A">
        <w:rPr>
          <w:b/>
          <w:bCs/>
        </w:rPr>
        <w:t>Zarządzanie Stanami Gry (Scene Manager)</w:t>
      </w:r>
      <w:r w:rsidRPr="009A1F7A">
        <w:t xml:space="preserve"> – system odpowiedzialny za przełączanie ekranów (Menu Główne, Rozgrywka, Ekran Śmierci).</w:t>
      </w:r>
      <w:r w:rsidR="00D759B8">
        <w:t xml:space="preserve"> </w:t>
      </w:r>
      <w:r w:rsidR="00D759B8" w:rsidRPr="00D759B8">
        <w:rPr>
          <w:highlight w:val="green"/>
        </w:rPr>
        <w:t>PEWNIAK</w:t>
      </w:r>
    </w:p>
    <w:p w14:paraId="703B2E02" w14:textId="3CB9DDA6" w:rsidR="00D759B8" w:rsidRDefault="00D759B8" w:rsidP="00382091">
      <w:pPr>
        <w:pStyle w:val="Akapitzlist"/>
        <w:numPr>
          <w:ilvl w:val="0"/>
          <w:numId w:val="1"/>
        </w:numPr>
      </w:pPr>
      <w:r w:rsidRPr="00D759B8">
        <w:rPr>
          <w:b/>
          <w:bCs/>
        </w:rPr>
        <w:t>System Audio</w:t>
      </w:r>
      <w:r w:rsidRPr="00D759B8">
        <w:t xml:space="preserve"> – przestrzenny dźwięk 3D zintegrowany z Kolejką Zdarzeń do odtwarzania odgłosów walki i mrocznej muzyki tła</w:t>
      </w:r>
      <w:r>
        <w:t xml:space="preserve">. </w:t>
      </w:r>
      <w:r w:rsidRPr="00D759B8">
        <w:rPr>
          <w:highlight w:val="yellow"/>
        </w:rPr>
        <w:t>OPCJONALNE</w:t>
      </w:r>
    </w:p>
    <w:p w14:paraId="00D667C1" w14:textId="3D9CC221" w:rsidR="00BB1268" w:rsidRDefault="004149E6" w:rsidP="00382091">
      <w:pPr>
        <w:pStyle w:val="Akapitzlist"/>
        <w:numPr>
          <w:ilvl w:val="0"/>
          <w:numId w:val="1"/>
        </w:numPr>
      </w:pPr>
      <w:r w:rsidRPr="004149E6">
        <w:rPr>
          <w:b/>
          <w:bCs/>
        </w:rPr>
        <w:t>Podgląd modeli</w:t>
      </w:r>
      <w:r w:rsidRPr="004149E6">
        <w:t xml:space="preserve"> – dwukrotne kliknięcie myszą w interfejsie edytora, które umożliwia natychmiastowy podgląd modeli 3D w osobnym oknie.</w:t>
      </w:r>
      <w:r w:rsidR="00D759B8">
        <w:t xml:space="preserve"> </w:t>
      </w:r>
      <w:r w:rsidR="00D759B8" w:rsidRPr="00D759B8">
        <w:rPr>
          <w:highlight w:val="yellow"/>
        </w:rPr>
        <w:t>OPCJONALNE</w:t>
      </w:r>
      <w:r w:rsidR="009125F4">
        <w:t xml:space="preserve"> (?)</w:t>
      </w:r>
    </w:p>
    <w:p w14:paraId="089D2321" w14:textId="7C99CD6F" w:rsidR="00337AE3" w:rsidRPr="009569D3" w:rsidRDefault="00337AE3" w:rsidP="00382091">
      <w:pPr>
        <w:pStyle w:val="Akapitzlist"/>
        <w:numPr>
          <w:ilvl w:val="0"/>
          <w:numId w:val="1"/>
        </w:numPr>
      </w:pPr>
      <w:r w:rsidRPr="00337AE3">
        <w:rPr>
          <w:b/>
          <w:bCs/>
        </w:rPr>
        <w:t>Menedżer Zasobów (Asset Manager)</w:t>
      </w:r>
      <w:r w:rsidRPr="00337AE3">
        <w:t xml:space="preserve"> – centralny system zarządzania plikami gry (modele FBX, tekstury, shadery)</w:t>
      </w:r>
      <w:r>
        <w:t xml:space="preserve">, który </w:t>
      </w:r>
      <w:r w:rsidRPr="00337AE3">
        <w:t>odpowiada za unikanie duplikacji zasobów w pamięci RAM/VRAM (cache'owanie) oraz automatyczne zwalnianie niezarządzanej pamięci OpenGL przy przełączaniu poziomów.</w:t>
      </w:r>
      <w:r>
        <w:t xml:space="preserve"> </w:t>
      </w:r>
      <w:r w:rsidRPr="00337AE3">
        <w:rPr>
          <w:highlight w:val="green"/>
        </w:rPr>
        <w:t>PEWNIAK</w:t>
      </w:r>
    </w:p>
    <w:p w14:paraId="6E639E50" w14:textId="30D301F2" w:rsidR="00382091" w:rsidRDefault="00382091" w:rsidP="00382091">
      <w:pPr>
        <w:pStyle w:val="Nagwek3"/>
      </w:pPr>
      <w:bookmarkStart w:id="3" w:name="_Toc235904859"/>
      <w:r>
        <w:t>Elementy, które już są po części zaimplementowane</w:t>
      </w:r>
      <w:bookmarkEnd w:id="3"/>
    </w:p>
    <w:p w14:paraId="4E5444EA" w14:textId="4DEDE4AD" w:rsidR="00382091" w:rsidRDefault="00382091" w:rsidP="00382091">
      <w:pPr>
        <w:pStyle w:val="Akapitzlist"/>
        <w:numPr>
          <w:ilvl w:val="0"/>
          <w:numId w:val="1"/>
        </w:numPr>
      </w:pPr>
      <w:r w:rsidRPr="00382091">
        <w:rPr>
          <w:b/>
          <w:bCs/>
        </w:rPr>
        <w:t>Parsery plików danych graficznych</w:t>
      </w:r>
      <w:r>
        <w:t xml:space="preserve"> – </w:t>
      </w:r>
      <w:r w:rsidR="009A1F7A" w:rsidRPr="009A1F7A">
        <w:t>jest już gotowy parser dla modeli formatu FBX (na razie bez animacji</w:t>
      </w:r>
      <w:r w:rsidR="00F35677">
        <w:t>, które posiadają te modele</w:t>
      </w:r>
      <w:r w:rsidR="009A1F7A" w:rsidRPr="009A1F7A">
        <w:t>)</w:t>
      </w:r>
      <w:r w:rsidR="009A1F7A">
        <w:t>.</w:t>
      </w:r>
    </w:p>
    <w:p w14:paraId="3A6CB595" w14:textId="1E388709" w:rsidR="00631BDC" w:rsidRDefault="00382091" w:rsidP="00631BDC">
      <w:pPr>
        <w:pStyle w:val="Akapitzlist"/>
        <w:numPr>
          <w:ilvl w:val="0"/>
          <w:numId w:val="1"/>
        </w:numPr>
      </w:pPr>
      <w:r w:rsidRPr="00382091">
        <w:rPr>
          <w:b/>
          <w:bCs/>
        </w:rPr>
        <w:t>Rendering modeli 3D</w:t>
      </w:r>
      <w:r>
        <w:t xml:space="preserve"> – działający rendering dla modeli 3D</w:t>
      </w:r>
      <w:r w:rsidR="00631BDC">
        <w:t>.</w:t>
      </w:r>
    </w:p>
    <w:p w14:paraId="6F5CBB56" w14:textId="0E47E34B" w:rsidR="00382091" w:rsidRDefault="00382091" w:rsidP="00382091">
      <w:pPr>
        <w:pStyle w:val="Akapitzlist"/>
        <w:numPr>
          <w:ilvl w:val="0"/>
          <w:numId w:val="1"/>
        </w:numPr>
      </w:pPr>
      <w:r w:rsidRPr="00382091">
        <w:rPr>
          <w:b/>
          <w:bCs/>
        </w:rPr>
        <w:t>Shadery</w:t>
      </w:r>
      <w:r>
        <w:t xml:space="preserve"> – wstępne proste shadery wierzchołków oraz fragmentów</w:t>
      </w:r>
      <w:r w:rsidR="00D759B8">
        <w:t>.</w:t>
      </w:r>
    </w:p>
    <w:p w14:paraId="1314AB5A" w14:textId="44EB3472" w:rsidR="00E20BE9" w:rsidRDefault="00E20BE9" w:rsidP="00382091">
      <w:pPr>
        <w:pStyle w:val="Akapitzlist"/>
        <w:numPr>
          <w:ilvl w:val="0"/>
          <w:numId w:val="1"/>
        </w:numPr>
      </w:pPr>
      <w:r>
        <w:rPr>
          <w:b/>
          <w:bCs/>
        </w:rPr>
        <w:t xml:space="preserve">Transformacje </w:t>
      </w:r>
      <w:r>
        <w:t>– translacja, skalowanie, pochylenie, rotacja</w:t>
      </w:r>
      <w:r w:rsidR="00D759B8">
        <w:t>.</w:t>
      </w:r>
    </w:p>
    <w:p w14:paraId="6BCABF24" w14:textId="173C556A" w:rsidR="009569D3" w:rsidRDefault="009569D3" w:rsidP="00382091">
      <w:pPr>
        <w:pStyle w:val="Akapitzlist"/>
        <w:numPr>
          <w:ilvl w:val="0"/>
          <w:numId w:val="1"/>
        </w:numPr>
      </w:pPr>
      <w:r>
        <w:rPr>
          <w:b/>
          <w:bCs/>
        </w:rPr>
        <w:t xml:space="preserve">Kwaterniony </w:t>
      </w:r>
      <w:r>
        <w:t>– użycie ich do znalezienia klatki pośredniej dla animacji modelu 3</w:t>
      </w:r>
      <w:r w:rsidR="00BB1268">
        <w:t>D</w:t>
      </w:r>
      <w:r w:rsidR="001B407E">
        <w:t>.</w:t>
      </w:r>
    </w:p>
    <w:p w14:paraId="6B326C1A" w14:textId="26BF08F1" w:rsidR="00BB1268" w:rsidRPr="006F5DA9" w:rsidRDefault="00BB1268" w:rsidP="00382091">
      <w:pPr>
        <w:pStyle w:val="Akapitzlist"/>
        <w:numPr>
          <w:ilvl w:val="0"/>
          <w:numId w:val="1"/>
        </w:numPr>
      </w:pPr>
      <w:r>
        <w:rPr>
          <w:b/>
          <w:bCs/>
        </w:rPr>
        <w:t xml:space="preserve">Własny kontekst graficzny </w:t>
      </w:r>
      <w:r>
        <w:t xml:space="preserve">– </w:t>
      </w:r>
      <w:r w:rsidR="00FA27A7">
        <w:t xml:space="preserve">własna </w:t>
      </w:r>
      <w:r>
        <w:t>klasa TGLContext na platformie Windows</w:t>
      </w:r>
      <w:r w:rsidR="00D759B8">
        <w:t>.</w:t>
      </w:r>
    </w:p>
    <w:sectPr w:rsidR="00BB1268" w:rsidRPr="006F5DA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57702"/>
    <w:multiLevelType w:val="hybridMultilevel"/>
    <w:tmpl w:val="9ED4AB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697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DA9"/>
    <w:rsid w:val="00127BCF"/>
    <w:rsid w:val="001B407E"/>
    <w:rsid w:val="00224F6A"/>
    <w:rsid w:val="002748CC"/>
    <w:rsid w:val="00337AE3"/>
    <w:rsid w:val="00350210"/>
    <w:rsid w:val="00381FFB"/>
    <w:rsid w:val="00382091"/>
    <w:rsid w:val="003E57B0"/>
    <w:rsid w:val="004149E6"/>
    <w:rsid w:val="0057551F"/>
    <w:rsid w:val="005C4D5C"/>
    <w:rsid w:val="00631BDC"/>
    <w:rsid w:val="00650BAA"/>
    <w:rsid w:val="00675C65"/>
    <w:rsid w:val="006A1910"/>
    <w:rsid w:val="006D3908"/>
    <w:rsid w:val="006E54AB"/>
    <w:rsid w:val="006F5DA9"/>
    <w:rsid w:val="00781A7E"/>
    <w:rsid w:val="00825ECE"/>
    <w:rsid w:val="00870D63"/>
    <w:rsid w:val="008A4995"/>
    <w:rsid w:val="008D3D20"/>
    <w:rsid w:val="00902F6A"/>
    <w:rsid w:val="009125F4"/>
    <w:rsid w:val="009569D3"/>
    <w:rsid w:val="009972DD"/>
    <w:rsid w:val="009A1F7A"/>
    <w:rsid w:val="009A6D85"/>
    <w:rsid w:val="009E0479"/>
    <w:rsid w:val="00A33CE6"/>
    <w:rsid w:val="00A62748"/>
    <w:rsid w:val="00AD7310"/>
    <w:rsid w:val="00BB1268"/>
    <w:rsid w:val="00CC0CF0"/>
    <w:rsid w:val="00CC2B5A"/>
    <w:rsid w:val="00CE21F5"/>
    <w:rsid w:val="00D759B8"/>
    <w:rsid w:val="00E20BE9"/>
    <w:rsid w:val="00E560CD"/>
    <w:rsid w:val="00EB27D2"/>
    <w:rsid w:val="00F35677"/>
    <w:rsid w:val="00F808E3"/>
    <w:rsid w:val="00FA2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7F974"/>
  <w15:chartTrackingRefBased/>
  <w15:docId w15:val="{31AB836C-B431-4EBC-86A3-4823942FB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F5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F5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F5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F5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F5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F5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F5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F5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F5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F5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F5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F5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F5DA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F5DA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F5DA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F5DA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F5DA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F5DA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F5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F5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F5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F5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F5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F5DA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F5DA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F5DA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F5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F5DA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F5DA9"/>
    <w:rPr>
      <w:b/>
      <w:bCs/>
      <w:smallCaps/>
      <w:color w:val="0F4761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9A6D85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9A6D85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9A6D85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9A6D85"/>
    <w:pPr>
      <w:spacing w:after="100"/>
      <w:ind w:left="480"/>
    </w:pPr>
  </w:style>
  <w:style w:type="character" w:styleId="Hipercze">
    <w:name w:val="Hyperlink"/>
    <w:basedOn w:val="Domylnaczcionkaakapitu"/>
    <w:uiPriority w:val="99"/>
    <w:unhideWhenUsed/>
    <w:rsid w:val="009A6D8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BEF36-96C3-4839-97EA-3563E2EDF4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521</Words>
  <Characters>3563</Characters>
  <Application>Microsoft Office Word</Application>
  <DocSecurity>0</DocSecurity>
  <Lines>75</Lines>
  <Paragraphs>42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Magdalena Leśniewska</dc:creator>
  <cp:keywords/>
  <dc:description/>
  <cp:lastModifiedBy>Magdalena Leśniewska</cp:lastModifiedBy>
  <cp:revision>20</cp:revision>
  <dcterms:created xsi:type="dcterms:W3CDTF">2026-07-25T14:26:00Z</dcterms:created>
  <dcterms:modified xsi:type="dcterms:W3CDTF">2026-07-28T21:08:00Z</dcterms:modified>
</cp:coreProperties>
</file>