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drawing>
          <wp:anchor behindDoc="1" distT="0" distB="0" distL="114300" distR="116205" simplePos="0" locked="0" layoutInCell="1" allowOverlap="1" relativeHeight="2">
            <wp:simplePos x="0" y="0"/>
            <wp:positionH relativeFrom="column">
              <wp:posOffset>4108450</wp:posOffset>
            </wp:positionH>
            <wp:positionV relativeFrom="paragraph">
              <wp:posOffset>105410</wp:posOffset>
            </wp:positionV>
            <wp:extent cx="2550795" cy="2324100"/>
            <wp:effectExtent l="0" t="0" r="0" b="0"/>
            <wp:wrapNone/>
            <wp:docPr id="1" name="Obráze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</w:t>
      </w:r>
      <w:r>
        <w:rPr/>
        <w:t>8.11.</w:t>
      </w:r>
    </w:p>
    <w:p>
      <w:pPr>
        <w:pStyle w:val="NoSpacing"/>
        <w:rPr/>
      </w:pPr>
      <w:r>
        <w:rPr/>
        <w:t>Your assay was much better than Mark’s one</w:t>
      </w:r>
    </w:p>
    <w:p>
      <w:pPr>
        <w:pStyle w:val="NoSpacing"/>
        <w:rPr/>
      </w:pPr>
      <w:r>
        <w:rPr/>
        <w:t>That was by far the most expensive computer which I have worked with</w:t>
      </w:r>
    </w:p>
    <w:p>
      <w:pPr>
        <w:pStyle w:val="NoSpacing"/>
        <w:rPr/>
      </w:pPr>
      <w:r>
        <w:rPr/>
        <w:t>That film wasn’t nearly as good as book</w:t>
      </w:r>
    </w:p>
    <w:p>
      <w:pPr>
        <w:pStyle w:val="NoSpacing"/>
        <w:rPr/>
      </w:pPr>
      <w:r>
        <w:rPr/>
        <w:t>This exercice can be solved much more easily</w:t>
      </w:r>
    </w:p>
    <w:p>
      <w:pPr>
        <w:pStyle w:val="NoSpacing"/>
        <w:rPr/>
      </w:pPr>
      <w:r>
        <w:rPr/>
        <w:t>I would like to study something easier than MatFyz</w:t>
      </w:r>
    </w:p>
    <w:p>
      <w:pPr>
        <w:pStyle w:val="NoSpacing"/>
        <w:rPr/>
      </w:pPr>
      <w:r>
        <w:rPr/>
        <w:t>Math is just as nice as Physics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1 shape</w:t>
      </w:r>
    </w:p>
    <w:p>
      <w:pPr>
        <w:pStyle w:val="NoSpacing"/>
        <w:rPr/>
      </w:pPr>
      <w:r>
        <w:rPr/>
        <w:t>2 size</w:t>
      </w:r>
    </w:p>
    <w:p>
      <w:pPr>
        <w:pStyle w:val="NoSpacing"/>
        <w:rPr/>
      </w:pPr>
      <w:r>
        <w:rPr/>
        <w:t>3 position</w:t>
      </w:r>
    </w:p>
    <w:p>
      <w:pPr>
        <w:pStyle w:val="NoSpacing"/>
        <w:rPr/>
      </w:pPr>
      <w:r>
        <w:rPr/>
        <w:t>4 space</w:t>
      </w:r>
    </w:p>
    <w:p>
      <w:pPr>
        <w:pStyle w:val="NoSpacing"/>
        <w:rPr/>
      </w:pPr>
      <w:r>
        <w:rPr/>
        <w:t>5 line</w:t>
      </w:r>
    </w:p>
    <w:p>
      <w:pPr>
        <w:pStyle w:val="NoSpacing"/>
        <w:rPr/>
      </w:pPr>
      <w:r>
        <w:rPr/>
        <w:t>6 segment</w:t>
      </w:r>
    </w:p>
    <w:p>
      <w:pPr>
        <w:pStyle w:val="NoSpacing"/>
        <w:rPr/>
      </w:pPr>
      <w:r>
        <w:rPr/>
        <w:t>7 either</w:t>
      </w:r>
    </w:p>
    <w:p>
      <w:pPr>
        <w:pStyle w:val="NoSpacing"/>
        <w:rPr/>
      </w:pPr>
      <w:r>
        <w:rPr/>
        <w:t>7.5 point</w:t>
      </w:r>
    </w:p>
    <w:p>
      <w:pPr>
        <w:pStyle w:val="NoSpacing"/>
        <w:rPr/>
      </w:pPr>
      <w:r>
        <w:rPr/>
        <w:t>8 right</w:t>
      </w:r>
    </w:p>
    <w:p>
      <w:pPr>
        <w:pStyle w:val="NoSpacing"/>
        <w:rPr/>
      </w:pPr>
      <w:r>
        <w:rPr/>
        <w:t>9 straight</w:t>
      </w:r>
    </w:p>
    <w:p>
      <w:pPr>
        <w:pStyle w:val="NoSpacing"/>
        <w:rPr/>
      </w:pPr>
      <w:r>
        <w:rPr/>
        <w:t>10 pressiesly</w:t>
      </w:r>
    </w:p>
    <w:p>
      <w:pPr>
        <w:pStyle w:val="NoSpacing"/>
        <w:rPr/>
      </w:pPr>
      <w:r>
        <w:rPr/>
        <w:t>11 one</w:t>
      </w:r>
    </w:p>
    <w:p>
      <w:pPr>
        <w:pStyle w:val="NoSpacing"/>
        <w:rPr/>
      </w:pPr>
      <w:r>
        <w:rPr/>
        <w:t>12 paralel</w:t>
      </w:r>
    </w:p>
    <w:p>
      <w:pPr>
        <w:pStyle w:val="NoSpacing"/>
        <w:rPr/>
      </w:pPr>
      <w:r>
        <w:rPr/>
        <w:t>13eplenation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Past perfect</w:t>
      </w:r>
    </w:p>
    <w:p>
      <w:pPr>
        <w:pStyle w:val="NoSpacing"/>
        <w:rPr/>
      </w:pPr>
      <w:r>
        <w:rPr/>
        <w:t>Simple =&gt; had + PP</w:t>
      </w:r>
    </w:p>
    <w:p>
      <w:pPr>
        <w:pStyle w:val="NoSpacing"/>
        <w:rPr/>
      </w:pPr>
      <w:r>
        <w:rPr/>
        <w:t xml:space="preserve">Continuous =&gt;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Úkol:</w:t>
      </w:r>
    </w:p>
    <w:p>
      <w:pPr>
        <w:pStyle w:val="NoSpacing"/>
        <w:rPr/>
      </w:pPr>
      <w:r>
        <w:rPr/>
        <w:t>17/3)</w:t>
      </w:r>
    </w:p>
    <w:p>
      <w:pPr>
        <w:pStyle w:val="NoSpacing"/>
        <w:ind w:firstLine="720"/>
        <w:rPr/>
      </w:pPr>
      <w:r>
        <w:rPr/>
        <w:t>One full-length vertical line is joined at the top and at its centre point by two parallel lines, the former slightly longer than the latter, extending to the right horizontally.</w:t>
      </w:r>
    </w:p>
    <w:p>
      <w:pPr>
        <w:sectPr>
          <w:type w:val="nextPage"/>
          <w:pgSz w:w="12240" w:h="15840"/>
          <w:pgMar w:left="1440" w:right="1440" w:header="0" w:top="284" w:footer="0" w:bottom="426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Spacing"/>
        <w:ind w:firstLine="720"/>
        <w:rPr/>
      </w:pPr>
      <w:r>
        <w:rPr/>
        <w:t>Jedna celočíselná svislá čára je spojena nahoře a ve středu dvěma rovnoběžnými</w:t>
      </w:r>
    </w:p>
    <w:p>
      <w:pPr>
        <w:pStyle w:val="NoSpacing"/>
        <w:rPr/>
      </w:pPr>
      <w:r>
        <w:rPr/>
        <w:t>řádky, první o něco delší než druhý, rozkládající se vpravo horizontálně.</w:t>
      </w:r>
    </w:p>
    <w:p>
      <w:pPr>
        <w:pStyle w:val="NoSpacing"/>
        <w:rPr/>
      </w:pPr>
      <w:r>
        <w:rPr/>
      </w:r>
    </w:p>
    <w:p>
      <w:pPr>
        <w:pStyle w:val="NoSpacing"/>
        <w:ind w:firstLine="720"/>
        <w:rPr/>
      </w:pPr>
      <w:r>
        <w:rPr/>
        <w:t>A symmetrical, wedge-shaped figure: two straight but oblique lines slanting down to</w:t>
      </w:r>
    </w:p>
    <w:p>
      <w:pPr>
        <w:pStyle w:val="NoSpacing"/>
        <w:rPr/>
      </w:pPr>
      <w:r>
        <w:rPr/>
        <w:t>the base from a common point at the top; these are bisected by a single horizontal line.</w:t>
      </w:r>
    </w:p>
    <w:p>
      <w:pPr>
        <w:pStyle w:val="NoSpacing"/>
        <w:rPr/>
      </w:pPr>
      <w:r>
        <w:rPr/>
        <w:tab/>
        <w:t>Symetrická, klínovitá postava: dvě rovné, ale šikmé linie skloněné dolů</w:t>
      </w:r>
    </w:p>
    <w:p>
      <w:pPr>
        <w:pStyle w:val="NoSpacing"/>
        <w:rPr/>
      </w:pPr>
      <w:r>
        <w:rPr/>
        <w:t>základna ze společného bodu nahoře; tyto jsou rozděleny jednou vodorovnou čárou.</w:t>
      </w:r>
    </w:p>
    <w:p>
      <w:pPr>
        <w:pStyle w:val="NoSpacing"/>
        <w:rPr/>
      </w:pPr>
      <w:r>
        <w:rPr/>
      </w:r>
    </w:p>
    <w:p>
      <w:pPr>
        <w:pStyle w:val="NoSpacing"/>
        <w:ind w:firstLine="720"/>
        <w:rPr/>
      </w:pPr>
      <w:r>
        <w:rPr/>
        <w:t>A long vertical line is connected at two points - at the top and halfway down - to a</w:t>
      </w:r>
    </w:p>
    <w:p>
      <w:pPr>
        <w:pStyle w:val="NoSpacing"/>
        <w:rPr/>
      </w:pPr>
      <w:r>
        <w:rPr/>
        <w:t>curved, semi-circular line running to the right. From the centre intersection a sloping line</w:t>
      </w:r>
    </w:p>
    <w:p>
      <w:pPr>
        <w:pStyle w:val="NoSpacing"/>
        <w:rPr/>
      </w:pPr>
      <w:r>
        <w:rPr/>
        <w:t>drops to the baseline at an angle 45 degrees to the perpendicular, again to the right.</w:t>
      </w:r>
    </w:p>
    <w:p>
      <w:pPr>
        <w:pStyle w:val="NoSpacing"/>
        <w:ind w:firstLine="720"/>
        <w:rPr/>
      </w:pPr>
      <w:r>
        <w:rPr/>
        <w:t>Dlouhá svislá čára je spojena ve dvou bodech - v horní a poloviční poloze - na a</w:t>
      </w:r>
    </w:p>
    <w:p>
      <w:pPr>
        <w:pStyle w:val="NoSpacing"/>
        <w:rPr/>
      </w:pPr>
      <w:r>
        <w:rPr/>
        <w:t>zakřivená, polokruhová linie běžící doprava. Z křižovatky středu je šikmá čára</w:t>
      </w:r>
    </w:p>
    <w:p>
      <w:pPr>
        <w:pStyle w:val="NoSpacing"/>
        <w:rPr/>
      </w:pPr>
      <w:r>
        <w:rPr/>
        <w:t>klesá k základní čáře pod úhlem 45 stupňů k kolmici, opět zprava.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17/5)</w:t>
      </w:r>
    </w:p>
    <w:p>
      <w:pPr>
        <w:pStyle w:val="NoSpacing"/>
        <w:rPr/>
      </w:pPr>
      <w:r>
        <w:rPr/>
        <w:t>a) Straight, straight, horizontal, oblique</w:t>
      </w:r>
    </w:p>
    <w:p>
      <w:pPr>
        <w:pStyle w:val="NoSpacing"/>
        <w:rPr/>
      </w:pPr>
      <w:r>
        <w:rPr/>
        <w:t>b) intersect, equedistant, parrarel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38/9)</w:t>
      </w:r>
    </w:p>
    <w:p>
      <w:pPr>
        <w:pStyle w:val="NoSpacing"/>
        <w:rPr/>
      </w:pPr>
      <w:r>
        <w:rPr/>
        <w:t>1) was working in big company, had studied at university</w:t>
      </w:r>
    </w:p>
    <w:p>
      <w:pPr>
        <w:pStyle w:val="NoSpacing"/>
        <w:rPr/>
      </w:pPr>
      <w:r>
        <w:rPr/>
        <w:t>2) when I was 15, had got my first bike</w:t>
      </w:r>
    </w:p>
    <w:p>
      <w:pPr>
        <w:pStyle w:val="NoSpacing"/>
        <w:rPr/>
      </w:pPr>
      <w:r>
        <w:rPr/>
        <w:t>3) I saw that, never had saw it before</w:t>
      </w:r>
    </w:p>
    <w:p>
      <w:pPr>
        <w:pStyle w:val="NoSpacing"/>
        <w:rPr/>
      </w:pPr>
      <w:r>
        <w:rPr/>
        <w:t>4) I won lottery, had never won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Spacing"/>
        <w:jc w:val="right"/>
        <w:rPr/>
      </w:pPr>
      <w:r>
        <w:rPr/>
        <w:t>5.12.</w:t>
      </w:r>
    </w:p>
    <w:p>
      <w:pPr>
        <w:pStyle w:val="NoSpacing"/>
        <w:rPr/>
      </w:pPr>
      <w:r>
        <w:rPr/>
        <w:t xml:space="preserve">Before they came to the Prague, they had lived in the USA for 12 years. </w:t>
      </w:r>
    </w:p>
    <w:p>
      <w:pPr>
        <w:pStyle w:val="NoSpacing"/>
        <w:rPr/>
      </w:pPr>
      <w:r>
        <w:rPr/>
        <w:t>They had worked on that effects lots of years, before they finished that film.</w:t>
      </w:r>
    </w:p>
    <w:p>
      <w:pPr>
        <w:pStyle w:val="NoSpacing"/>
        <w:rPr/>
      </w:pPr>
      <w:r>
        <w:rPr/>
        <w:t>On September I came to the mff and from that moment I have been happy</w:t>
      </w:r>
    </w:p>
    <w:p>
      <w:pPr>
        <w:pStyle w:val="NoSpacing"/>
        <w:rPr/>
      </w:pPr>
      <w:r>
        <w:rPr/>
        <w:t xml:space="preserve">I didn't know nothing about that that time </w:t>
      </w:r>
    </w:p>
    <w:p>
      <w:pPr>
        <w:pStyle w:val="NoSpacing"/>
        <w:rPr/>
      </w:pPr>
      <w:r>
        <w:rPr/>
        <w:t>While I was waiting for you I was reading the book</w:t>
      </w:r>
    </w:p>
    <w:p>
      <w:pPr>
        <w:pStyle w:val="NoSpacing"/>
        <w:rPr/>
      </w:pPr>
      <w:r>
        <w:rPr/>
        <w:t>When I was waiting for you I finished reading that book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Articles</w:t>
      </w:r>
    </w:p>
    <w:p>
      <w:pPr>
        <w:pStyle w:val="NoSpacing"/>
        <w:rPr/>
      </w:pPr>
      <w:r>
        <w:rPr/>
        <w:t>1</w:t>
        <w:tab/>
        <w:t>více</w:t>
        <w:tab/>
        <w:tab/>
        <w:t>nepočitatelný</w:t>
      </w:r>
    </w:p>
    <w:p>
      <w:pPr>
        <w:pStyle w:val="NoSpacing"/>
        <w:rPr/>
      </w:pPr>
      <w:r>
        <w:rPr/>
        <w:t>a/an</w:t>
        <w:tab/>
        <w:t>some,any</w:t>
        <w:tab/>
        <w:t>some,any</w:t>
      </w:r>
    </w:p>
    <w:p>
      <w:pPr>
        <w:pStyle w:val="NoSpacing"/>
        <w:rPr/>
      </w:pPr>
      <w:r>
        <w:rPr/>
        <w:t>the</w:t>
        <w:tab/>
        <w:t>the</w:t>
        <w:tab/>
        <w:tab/>
        <w:t>the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40/6 sb</w:t>
      </w:r>
    </w:p>
    <w:p>
      <w:pPr>
        <w:pStyle w:val="NoSpacing"/>
        <w:rPr/>
      </w:pPr>
      <w:r>
        <w:rPr/>
        <w:t>The  a</w:t>
      </w:r>
    </w:p>
    <w:p>
      <w:pPr>
        <w:pStyle w:val="NoSpacing"/>
        <w:rPr/>
      </w:pPr>
      <w:r>
        <w:rPr/>
        <w:t>The the</w:t>
      </w:r>
    </w:p>
    <w:p>
      <w:pPr>
        <w:pStyle w:val="NoSpacing"/>
        <w:rPr/>
      </w:pPr>
      <w:r>
        <w:rPr/>
        <w:t>- an the</w:t>
      </w:r>
    </w:p>
    <w:p>
      <w:pPr>
        <w:pStyle w:val="NoSpacing"/>
        <w:rPr/>
      </w:pPr>
      <w:r>
        <w:rPr/>
        <w:t>- -</w:t>
      </w:r>
    </w:p>
    <w:p>
      <w:pPr>
        <w:pStyle w:val="NoSpacing"/>
        <w:rPr/>
      </w:pPr>
      <w:r>
        <w:rPr/>
        <w:t>The the</w:t>
      </w:r>
    </w:p>
    <w:p>
      <w:pPr>
        <w:pStyle w:val="NoSpacing"/>
        <w:rPr/>
      </w:pPr>
      <w:r>
        <w:rPr/>
        <w:t>A a the</w:t>
      </w:r>
    </w:p>
    <w:p>
      <w:pPr>
        <w:pStyle w:val="NoSpacing"/>
        <w:rPr/>
      </w:pPr>
      <w:r>
        <w:rPr/>
        <w:t>An -</w:t>
      </w:r>
    </w:p>
    <w:p>
      <w:pPr>
        <w:pStyle w:val="NoSpacing"/>
        <w:rPr/>
      </w:pPr>
      <w:r>
        <w:rPr/>
        <w:t>- -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determination</w:t>
      </w:r>
    </w:p>
    <w:p>
      <w:pPr>
        <w:pStyle w:val="NoSpacing"/>
        <w:rPr/>
      </w:pPr>
      <w:r>
        <w:rPr/>
        <w:t>a two-year course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in a friendly way (friendly = adj)</w:t>
      </w:r>
    </w:p>
    <w:p>
      <w:pPr>
        <w:sectPr>
          <w:type w:val="continuous"/>
          <w:pgSz w:w="12240" w:h="15840"/>
          <w:pgMar w:left="1440" w:right="1440" w:header="0" w:top="284" w:footer="0" w:bottom="426" w:gutter="0"/>
          <w:formProt w:val="false"/>
          <w:textDirection w:val="lrTb"/>
          <w:docGrid w:type="default" w:linePitch="600" w:charSpace="36864"/>
        </w:sectPr>
      </w:pPr>
    </w:p>
    <w:sectPr>
      <w:type w:val="continuous"/>
      <w:pgSz w:w="12240" w:h="15840"/>
      <w:pgMar w:left="1440" w:right="1440" w:header="0" w:top="284" w:footer="0" w:bottom="426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Nimbus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0772e8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Application>LibreOffice/5.3.7.2.0$Linux_X86_64 LibreOffice_project/30m0$Build-2</Application>
  <Pages>2</Pages>
  <Words>447</Words>
  <Characters>2009</Characters>
  <CharactersWithSpaces>2393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2017-11-28T14:48:00Z</dcterms:created>
  <dc:creator>David Nápravník</dc:creator>
  <dc:description/>
  <dc:language>en-GB</dc:language>
  <cp:lastModifiedBy/>
  <dcterms:modified xsi:type="dcterms:W3CDTF">2017-12-12T16:43:52Z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