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5B" w:rsidRDefault="008802B6">
      <w:r>
        <w:fldChar w:fldCharType="begin"/>
      </w:r>
      <w:r>
        <w:instrText xml:space="preserve"> HYPERLINK "http://mj.ucw.cz/vyuka/ads2/" \h </w:instrText>
      </w:r>
      <w:r>
        <w:fldChar w:fldCharType="separate"/>
      </w:r>
      <w:r>
        <w:rPr>
          <w:rStyle w:val="InternetLink"/>
        </w:rPr>
        <w:t>http://mj.ucw.cz/vyuka/ads2/</w:t>
      </w:r>
      <w:r>
        <w:rPr>
          <w:rStyle w:val="InternetLink"/>
        </w:rPr>
        <w:fldChar w:fldCharType="end"/>
      </w:r>
    </w:p>
    <w:p w:rsidR="00D37D5B" w:rsidRDefault="00D37D5B"/>
    <w:p w:rsidR="00D37D5B" w:rsidRDefault="008802B6">
      <w:r>
        <w:t>haystack, needle</w:t>
      </w:r>
    </w:p>
    <w:p w:rsidR="00D37D5B" w:rsidRDefault="008802B6">
      <w:pPr>
        <w:pStyle w:val="Bezmezer"/>
      </w:pPr>
      <w:r>
        <w:t xml:space="preserve">DF: </w:t>
      </w:r>
      <w:r>
        <w:tab/>
        <w:t xml:space="preserve">∑ </w:t>
      </w:r>
      <w:r>
        <w:tab/>
      </w:r>
      <w:r>
        <w:tab/>
        <w:t>alphabet (set of symbols)</w:t>
      </w:r>
    </w:p>
    <w:p w:rsidR="00D37D5B" w:rsidRDefault="008802B6">
      <w:pPr>
        <w:pStyle w:val="Bezmezer"/>
      </w:pPr>
      <w:r>
        <w:tab/>
        <w:t>∑</w:t>
      </w:r>
      <w:r>
        <w:rPr>
          <w:rFonts w:ascii="Cambria Math" w:hAnsi="Cambria Math" w:cs="Cambria Math"/>
          <w:vertAlign w:val="superscript"/>
        </w:rPr>
        <w:t>⋆</w:t>
      </w:r>
      <w:r>
        <w:rPr>
          <w:vertAlign w:val="superscript"/>
        </w:rPr>
        <w:t xml:space="preserve"> </w:t>
      </w:r>
      <w:r>
        <w:tab/>
      </w:r>
      <w:r>
        <w:tab/>
        <w:t>words (strings)</w:t>
      </w:r>
    </w:p>
    <w:p w:rsidR="00D37D5B" w:rsidRDefault="008802B6">
      <w:pPr>
        <w:pStyle w:val="Bezmezer"/>
      </w:pPr>
      <w:r>
        <w:tab/>
        <w:t xml:space="preserve">α, β </w:t>
      </w:r>
      <w:r>
        <w:rPr>
          <w:rFonts w:ascii="Cambria Math" w:hAnsi="Cambria Math" w:cs="Cambria Math"/>
        </w:rPr>
        <w:t>∈</w:t>
      </w:r>
      <w:r>
        <w:t xml:space="preserve"> ∑ </w:t>
      </w:r>
      <w:r>
        <w:rPr>
          <w:rFonts w:ascii="Cambria Math" w:hAnsi="Cambria Math" w:cs="Cambria Math"/>
        </w:rPr>
        <w:t>⋆</w:t>
      </w:r>
      <w:r>
        <w:t xml:space="preserve"> </w:t>
      </w:r>
      <w:r>
        <w:tab/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∑</w:t>
      </w:r>
    </w:p>
    <w:p w:rsidR="00D37D5B" w:rsidRDefault="008802B6">
      <w:pPr>
        <w:pStyle w:val="Bezmezer"/>
      </w:pPr>
      <w:r>
        <w:tab/>
        <w:t xml:space="preserve">|α | </w:t>
      </w:r>
      <w:r>
        <w:tab/>
      </w:r>
      <w:r>
        <w:tab/>
        <w:t>length</w:t>
      </w:r>
    </w:p>
    <w:p w:rsidR="00D37D5B" w:rsidRDefault="008802B6">
      <w:pPr>
        <w:pStyle w:val="Bezmezer"/>
      </w:pPr>
      <w:r>
        <w:tab/>
      </w:r>
      <w:r>
        <w:t>ϵ</w:t>
      </w:r>
      <w:r>
        <w:t xml:space="preserve"> </w:t>
      </w:r>
      <w:r>
        <w:tab/>
      </w:r>
      <w:r>
        <w:tab/>
        <w:t>empty string</w:t>
      </w:r>
    </w:p>
    <w:p w:rsidR="00D37D5B" w:rsidRDefault="008802B6">
      <w:pPr>
        <w:pStyle w:val="Bezmezer"/>
      </w:pPr>
      <w:r>
        <w:tab/>
        <w:t xml:space="preserve">α </w:t>
      </w:r>
      <w:proofErr w:type="gramStart"/>
      <w:r>
        <w:t>β ,</w:t>
      </w:r>
      <w:proofErr w:type="gramEnd"/>
      <w:r>
        <w:t xml:space="preserve"> α </w:t>
      </w:r>
      <w:r>
        <w:rPr>
          <w:rFonts w:ascii="Cambria Math" w:hAnsi="Cambria Math" w:cs="Cambria Math"/>
        </w:rPr>
        <w:t>⋆</w:t>
      </w:r>
      <w:r>
        <w:t xml:space="preserve"> β </w:t>
      </w:r>
      <w:r>
        <w:tab/>
      </w:r>
      <w:proofErr w:type="spellStart"/>
      <w:r>
        <w:t>concate</w:t>
      </w:r>
      <w:proofErr w:type="spellEnd"/>
    </w:p>
    <w:p w:rsidR="00D37D5B" w:rsidRDefault="008802B6">
      <w:pPr>
        <w:pStyle w:val="Bezmezer"/>
      </w:pPr>
      <w:r>
        <w:tab/>
      </w:r>
      <w:r>
        <w:rPr>
          <w:rFonts w:ascii="Cambria Math" w:hAnsi="Cambria Math" w:cs="Cambria Math"/>
        </w:rPr>
        <w:t>∀</w:t>
      </w:r>
      <w:r>
        <w:t xml:space="preserve">α </w:t>
      </w:r>
      <w:proofErr w:type="gramStart"/>
      <w:r>
        <w:t>α</w:t>
      </w:r>
      <w:r>
        <w:t>ϵ</w:t>
      </w:r>
      <w:r>
        <w:t xml:space="preserve">  =</w:t>
      </w:r>
      <w:proofErr w:type="gramEnd"/>
      <w:r>
        <w:t xml:space="preserve"> </w:t>
      </w:r>
      <w:r>
        <w:t>ϵ</w:t>
      </w:r>
      <w:r>
        <w:t>α = α</w:t>
      </w:r>
    </w:p>
    <w:p w:rsidR="00D37D5B" w:rsidRDefault="008802B6">
      <w:pPr>
        <w:pStyle w:val="Bezmezer"/>
      </w:pPr>
      <w:r>
        <w:tab/>
        <w:t>α 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proofErr w:type="spellStart"/>
      <w:r>
        <w:t>i</w:t>
      </w:r>
      <w:proofErr w:type="spellEnd"/>
      <w:r>
        <w:rPr>
          <w:rFonts w:ascii="Cambria Math" w:hAnsi="Cambria Math" w:cs="Cambria Math"/>
        </w:rPr>
        <w:t>∈</w:t>
      </w:r>
      <w:r>
        <w:t xml:space="preserve"> {</w:t>
      </w:r>
      <w:proofErr w:type="gramStart"/>
      <w:r>
        <w:t>0,…</w:t>
      </w:r>
      <w:proofErr w:type="gramEnd"/>
      <w:r>
        <w:t>,|α|-1}</w:t>
      </w:r>
    </w:p>
    <w:p w:rsidR="00D37D5B" w:rsidRDefault="008802B6">
      <w:pPr>
        <w:pStyle w:val="Bezmezer"/>
      </w:pPr>
      <w:r>
        <w:tab/>
        <w:t>α [</w:t>
      </w:r>
      <w:proofErr w:type="spellStart"/>
      <w:proofErr w:type="gramStart"/>
      <w:r>
        <w:t>I”j</w:t>
      </w:r>
      <w:proofErr w:type="spellEnd"/>
      <w:proofErr w:type="gramEnd"/>
      <w:r>
        <w:t>]</w:t>
      </w:r>
      <w:r>
        <w:tab/>
      </w:r>
      <w:r>
        <w:tab/>
        <w:t>α[</w:t>
      </w:r>
      <w:proofErr w:type="spellStart"/>
      <w:r>
        <w:t>i</w:t>
      </w:r>
      <w:proofErr w:type="spellEnd"/>
      <w:r>
        <w:t>]α[i+1] …α[j-1]}</w:t>
      </w:r>
    </w:p>
    <w:p w:rsidR="00D37D5B" w:rsidRDefault="008802B6">
      <w:pPr>
        <w:pStyle w:val="Bezmezer"/>
      </w:pPr>
      <w:r>
        <w:rPr>
          <w:noProof/>
        </w:rPr>
        <w:drawing>
          <wp:anchor distT="0" distB="6350" distL="114300" distR="114300" simplePos="0" relativeHeight="3" behindDoc="1" locked="0" layoutInCell="1" allowOverlap="1">
            <wp:simplePos x="0" y="0"/>
            <wp:positionH relativeFrom="column">
              <wp:posOffset>1725930</wp:posOffset>
            </wp:positionH>
            <wp:positionV relativeFrom="paragraph">
              <wp:posOffset>635</wp:posOffset>
            </wp:positionV>
            <wp:extent cx="1052830" cy="2413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α </w:t>
      </w:r>
      <w:proofErr w:type="gramStart"/>
      <w:r>
        <w:t>[:j</w:t>
      </w:r>
      <w:proofErr w:type="gramEnd"/>
      <w:r>
        <w:t xml:space="preserve">] </w:t>
      </w:r>
      <w:r>
        <w:tab/>
      </w:r>
      <w:r>
        <w:tab/>
        <w:t xml:space="preserve">prefix </w:t>
      </w:r>
    </w:p>
    <w:p w:rsidR="00D37D5B" w:rsidRDefault="008802B6">
      <w:pPr>
        <w:pStyle w:val="Bezmezer"/>
      </w:pPr>
      <w:r>
        <w:rPr>
          <w:noProof/>
        </w:rPr>
        <w:drawing>
          <wp:anchor distT="0" distB="0" distL="114300" distR="118110" simplePos="0" relativeHeight="2" behindDoc="1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73025</wp:posOffset>
            </wp:positionV>
            <wp:extent cx="986790" cy="19748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α[</w:t>
      </w:r>
      <w:proofErr w:type="spellStart"/>
      <w:r>
        <w:t>i</w:t>
      </w:r>
      <w:proofErr w:type="spellEnd"/>
      <w:r>
        <w:t>:]</w:t>
      </w:r>
      <w:r>
        <w:tab/>
      </w:r>
      <w:r>
        <w:tab/>
        <w:t>suffix</w:t>
      </w:r>
    </w:p>
    <w:p w:rsidR="00D37D5B" w:rsidRDefault="008802B6">
      <w:pPr>
        <w:pStyle w:val="Bezmezer"/>
      </w:pPr>
      <w:r>
        <w:tab/>
      </w:r>
      <w:proofErr w:type="gramStart"/>
      <w:r>
        <w:t>α[</w:t>
      </w:r>
      <w:proofErr w:type="gramEnd"/>
      <w:r>
        <w:t>:] = α</w:t>
      </w:r>
    </w:p>
    <w:p w:rsidR="00D37D5B" w:rsidRDefault="008802B6">
      <w:pPr>
        <w:pStyle w:val="Bezmezer"/>
      </w:pPr>
      <w:r>
        <w:tab/>
        <w:t>α[</w:t>
      </w:r>
      <w:proofErr w:type="spellStart"/>
      <w:proofErr w:type="gramStart"/>
      <w:r>
        <w:t>i:j</w:t>
      </w:r>
      <w:proofErr w:type="spellEnd"/>
      <w:proofErr w:type="gramEnd"/>
      <w:r>
        <w:t xml:space="preserve">]=|epsilon    </w:t>
      </w:r>
      <w:r>
        <w:tab/>
      </w:r>
      <w:proofErr w:type="spellStart"/>
      <w:r>
        <w:t>j≤I</w:t>
      </w:r>
      <w:proofErr w:type="spellEnd"/>
      <w:r>
        <w:t xml:space="preserve"> </w:t>
      </w:r>
    </w:p>
    <w:p w:rsidR="00D37D5B" w:rsidRDefault="008802B6">
      <w:pPr>
        <w:pStyle w:val="Bezmezer"/>
      </w:pPr>
      <w:r>
        <w:tab/>
      </w:r>
    </w:p>
    <w:p w:rsidR="00D37D5B" w:rsidRDefault="008802B6">
      <w:pPr>
        <w:pStyle w:val="Bezmezer"/>
      </w:pPr>
      <w:r>
        <w:t>Input:</w:t>
      </w:r>
      <w:r>
        <w:tab/>
        <w:t xml:space="preserve">haystack </w:t>
      </w:r>
      <w:r>
        <w:tab/>
        <w:t>δ</w:t>
      </w:r>
      <w:r>
        <w:rPr>
          <w:rFonts w:ascii="Cambria Math" w:hAnsi="Cambria Math" w:cs="Cambria Math"/>
        </w:rPr>
        <w:t>∈</w:t>
      </w:r>
      <w:r>
        <w:t>∑</w:t>
      </w:r>
      <w:r>
        <w:rPr>
          <w:rFonts w:ascii="Cambria Math" w:hAnsi="Cambria Math" w:cs="Cambria Math"/>
        </w:rPr>
        <w:t>⋆</w:t>
      </w:r>
      <w:r>
        <w:t xml:space="preserve"> (S=|δ|)</w:t>
      </w:r>
    </w:p>
    <w:p w:rsidR="00D37D5B" w:rsidRDefault="008802B6">
      <w:pPr>
        <w:pStyle w:val="Bezmezer"/>
      </w:pPr>
      <w:r>
        <w:tab/>
        <w:t>Needle</w:t>
      </w:r>
      <w:r>
        <w:tab/>
      </w:r>
      <w:r>
        <w:tab/>
        <w:t>γ</w:t>
      </w:r>
      <w:r>
        <w:rPr>
          <w:rFonts w:ascii="Cambria Math" w:hAnsi="Cambria Math" w:cs="Cambria Math"/>
        </w:rPr>
        <w:t>∈</w:t>
      </w:r>
      <w:r>
        <w:t>∑</w:t>
      </w:r>
      <w:r>
        <w:rPr>
          <w:rFonts w:ascii="Cambria Math" w:hAnsi="Cambria Math" w:cs="Cambria Math"/>
        </w:rPr>
        <w:t>⋆</w:t>
      </w:r>
      <w:r>
        <w:t>(N=|γ|)</w:t>
      </w:r>
    </w:p>
    <w:p w:rsidR="00D37D5B" w:rsidRDefault="008802B6">
      <w:pPr>
        <w:pStyle w:val="Bezmezer"/>
      </w:pPr>
      <w:proofErr w:type="spellStart"/>
      <w:r>
        <w:t>Ouput</w:t>
      </w:r>
      <w:proofErr w:type="spellEnd"/>
      <w:r>
        <w:t>:</w:t>
      </w:r>
      <w:r>
        <w:tab/>
        <w:t>list of positions</w:t>
      </w:r>
    </w:p>
    <w:p w:rsidR="00D37D5B" w:rsidRDefault="008802B6">
      <w:pPr>
        <w:pStyle w:val="Bezmezer"/>
      </w:pPr>
      <w:r>
        <w:t>Observation:</w:t>
      </w:r>
      <w:r>
        <w:tab/>
        <w:t xml:space="preserve">if α is the state </w:t>
      </w:r>
      <w:proofErr w:type="spellStart"/>
      <w:r>
        <w:t>fot</w:t>
      </w:r>
      <w:proofErr w:type="spellEnd"/>
      <w:r>
        <w:t xml:space="preserve"> σ and α` is the state for </w:t>
      </w:r>
      <w:proofErr w:type="spellStart"/>
      <w:r>
        <w:t>σx</w:t>
      </w:r>
      <w:proofErr w:type="spellEnd"/>
      <w:r>
        <w:t xml:space="preserve"> </w:t>
      </w:r>
      <w:r>
        <w:t xml:space="preserve">then either α` = </w:t>
      </w:r>
      <w:r>
        <w:t>ϵ</w:t>
      </w:r>
      <w:r>
        <w:t xml:space="preserve"> or α` = α``x for α`` suffix of α </w:t>
      </w:r>
    </w:p>
    <w:p w:rsidR="00D37D5B" w:rsidRDefault="008802B6">
      <w:pPr>
        <w:pStyle w:val="Bezmezer"/>
      </w:pPr>
      <w:proofErr w:type="spellStart"/>
      <w:r>
        <w:t>Precalc</w:t>
      </w:r>
      <w:proofErr w:type="spellEnd"/>
      <w:r>
        <w:t>:</w:t>
      </w:r>
      <w:r>
        <w:tab/>
      </w:r>
      <w:r>
        <w:tab/>
        <w:t xml:space="preserve">for every prefix of γ: the longest proper suffix which is also a </w:t>
      </w:r>
      <w:proofErr w:type="spellStart"/>
      <w:r>
        <w:t>preix</w:t>
      </w:r>
      <w:proofErr w:type="spellEnd"/>
      <w:r>
        <w:t xml:space="preserve"> of </w:t>
      </w:r>
      <w:r>
        <w:t>ϵ</w:t>
      </w:r>
      <w:r>
        <w:t xml:space="preserve"> </w:t>
      </w:r>
    </w:p>
    <w:p w:rsidR="00D37D5B" w:rsidRDefault="00D37D5B">
      <w:pPr>
        <w:pStyle w:val="Bezmezer"/>
      </w:pPr>
    </w:p>
    <w:p w:rsidR="00D37D5B" w:rsidRDefault="008802B6">
      <w:pPr>
        <w:pStyle w:val="Bezmezer"/>
      </w:pPr>
      <w:r>
        <w:rPr>
          <w:b/>
        </w:rPr>
        <w:t xml:space="preserve">Knuth, Marris, </w:t>
      </w:r>
      <w:proofErr w:type="gramStart"/>
      <w:r>
        <w:rPr>
          <w:b/>
        </w:rPr>
        <w:t xml:space="preserve">Pratt  </w:t>
      </w:r>
      <w:r>
        <w:t>algorithm</w:t>
      </w:r>
      <w:proofErr w:type="gramEnd"/>
    </w:p>
    <w:p w:rsidR="00D37D5B" w:rsidRDefault="008802B6">
      <w:pPr>
        <w:pStyle w:val="Bezmezer"/>
      </w:pPr>
      <w:r>
        <w:t>Search automation</w:t>
      </w:r>
    </w:p>
    <w:p w:rsidR="00D37D5B" w:rsidRDefault="008802B6">
      <w:pPr>
        <w:pStyle w:val="Bezmezer"/>
      </w:pPr>
      <w:r>
        <w:t>KMP Step(</w:t>
      </w:r>
      <w:proofErr w:type="spellStart"/>
      <w:proofErr w:type="gramStart"/>
      <w:r>
        <w:t>s,x</w:t>
      </w:r>
      <w:proofErr w:type="spellEnd"/>
      <w:proofErr w:type="gramEnd"/>
      <w:r>
        <w:t>):</w:t>
      </w:r>
    </w:p>
    <w:p w:rsidR="00D37D5B" w:rsidRDefault="008802B6">
      <w:pPr>
        <w:pStyle w:val="Bezmezer"/>
        <w:numPr>
          <w:ilvl w:val="0"/>
          <w:numId w:val="1"/>
        </w:numPr>
      </w:pPr>
      <w:r>
        <w:t xml:space="preserve">While there is no forward edge then go back </w:t>
      </w:r>
      <w:r>
        <w:tab/>
        <w:t>while</w:t>
      </w:r>
      <w:r>
        <w:t xml:space="preserve"> γ [s]≠x &amp; s≠0: s&lt;-B(s)</w:t>
      </w:r>
    </w:p>
    <w:p w:rsidR="00D37D5B" w:rsidRDefault="008802B6">
      <w:pPr>
        <w:pStyle w:val="Bezmezer"/>
        <w:numPr>
          <w:ilvl w:val="0"/>
          <w:numId w:val="1"/>
        </w:numPr>
      </w:pPr>
      <w:r>
        <w:t xml:space="preserve">If we can take </w:t>
      </w:r>
      <w:proofErr w:type="spellStart"/>
      <w:r>
        <w:t>forwad</w:t>
      </w:r>
      <w:proofErr w:type="spellEnd"/>
      <w:r>
        <w:t xml:space="preserve"> edge, do it</w:t>
      </w:r>
      <w:r>
        <w:tab/>
      </w:r>
      <w:r>
        <w:tab/>
      </w:r>
      <w:r>
        <w:tab/>
        <w:t>if γ[s]=x: s&lt;-s+1</w:t>
      </w:r>
    </w:p>
    <w:p w:rsidR="00D37D5B" w:rsidRDefault="008802B6">
      <w:pPr>
        <w:pStyle w:val="Bezmezer"/>
        <w:numPr>
          <w:ilvl w:val="0"/>
          <w:numId w:val="1"/>
        </w:numPr>
      </w:pPr>
      <w:r>
        <w:t>Return s</w:t>
      </w:r>
    </w:p>
    <w:p w:rsidR="00D37D5B" w:rsidRDefault="008802B6">
      <w:pPr>
        <w:pStyle w:val="Bezmezer"/>
      </w:pPr>
      <w:r>
        <w:t>KMP Search(σ):</w:t>
      </w:r>
    </w:p>
    <w:p w:rsidR="00D37D5B" w:rsidRDefault="008802B6">
      <w:pPr>
        <w:pStyle w:val="Bezmezer"/>
        <w:numPr>
          <w:ilvl w:val="0"/>
          <w:numId w:val="2"/>
        </w:numPr>
      </w:pPr>
      <w:r>
        <w:t>S &lt;- 0</w:t>
      </w:r>
    </w:p>
    <w:p w:rsidR="00D37D5B" w:rsidRDefault="008802B6">
      <w:pPr>
        <w:pStyle w:val="Bezmezer"/>
        <w:numPr>
          <w:ilvl w:val="0"/>
          <w:numId w:val="2"/>
        </w:numPr>
      </w:pPr>
      <w:r>
        <w:t xml:space="preserve">For </w:t>
      </w:r>
      <w:proofErr w:type="spellStart"/>
      <w:r>
        <w:t>lal</w:t>
      </w:r>
      <w:proofErr w:type="spellEnd"/>
      <w:r>
        <w:t xml:space="preserve">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σ</w:t>
      </w:r>
      <w:proofErr w:type="spellEnd"/>
      <w:r>
        <w:t xml:space="preserve"> </w:t>
      </w:r>
    </w:p>
    <w:p w:rsidR="00D37D5B" w:rsidRDefault="008802B6">
      <w:pPr>
        <w:pStyle w:val="Bezmezer"/>
        <w:numPr>
          <w:ilvl w:val="0"/>
          <w:numId w:val="2"/>
        </w:numPr>
      </w:pPr>
      <w:r>
        <w:t>S&lt;-</w:t>
      </w:r>
      <w:proofErr w:type="spellStart"/>
      <w:r>
        <w:t>KMPStep</w:t>
      </w:r>
      <w:proofErr w:type="spellEnd"/>
      <w:r>
        <w:t>(</w:t>
      </w:r>
      <w:proofErr w:type="spellStart"/>
      <w:proofErr w:type="gramStart"/>
      <w:r>
        <w:t>s,x</w:t>
      </w:r>
      <w:proofErr w:type="spellEnd"/>
      <w:proofErr w:type="gramEnd"/>
      <w:r>
        <w:t>)</w:t>
      </w:r>
    </w:p>
    <w:p w:rsidR="00D37D5B" w:rsidRDefault="008802B6">
      <w:pPr>
        <w:pStyle w:val="Bezmezer"/>
        <w:numPr>
          <w:ilvl w:val="0"/>
          <w:numId w:val="2"/>
        </w:numPr>
      </w:pPr>
      <w:r>
        <w:t>If s=N: report an occurrence</w:t>
      </w:r>
    </w:p>
    <w:p w:rsidR="00D37D5B" w:rsidRDefault="008802B6">
      <w:pPr>
        <w:pStyle w:val="Bezmezer"/>
      </w:pPr>
      <w:hyperlink r:id="rId7">
        <w:r>
          <w:rPr>
            <w:rStyle w:val="InternetLink"/>
          </w:rPr>
          <w:t>http://www.kiv.zcu.cz/~mautner/Pt/Zpracovani_retezcu_I.pdf</w:t>
        </w:r>
      </w:hyperlink>
      <w:r>
        <w:t xml:space="preserve"> #page 40</w:t>
      </w:r>
    </w:p>
    <w:p w:rsidR="00D37D5B" w:rsidRDefault="008802B6">
      <w:pPr>
        <w:pStyle w:val="Bezmezer"/>
      </w:pPr>
      <w:proofErr w:type="spellStart"/>
      <w:r>
        <w:t>bootstraping</w:t>
      </w:r>
      <w:proofErr w:type="spellEnd"/>
      <w:r>
        <w:t xml:space="preserve"> - operate itself</w:t>
      </w:r>
    </w:p>
    <w:p w:rsidR="00D37D5B" w:rsidRDefault="00D37D5B">
      <w:pPr>
        <w:pStyle w:val="Bezmezer"/>
      </w:pPr>
    </w:p>
    <w:p w:rsidR="00D37D5B" w:rsidRDefault="008802B6">
      <w:pPr>
        <w:pStyle w:val="Bezmezer"/>
      </w:pPr>
      <w:r>
        <w:br w:type="page"/>
      </w:r>
    </w:p>
    <w:p w:rsidR="00D37D5B" w:rsidRDefault="008802B6">
      <w:pPr>
        <w:pStyle w:val="Bezmezer"/>
        <w:rPr>
          <w:b/>
          <w:bCs/>
        </w:rPr>
      </w:pPr>
      <w:proofErr w:type="spellStart"/>
      <w:r>
        <w:rPr>
          <w:b/>
          <w:bCs/>
        </w:rPr>
        <w:lastRenderedPageBreak/>
        <w:t>Aho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Corasick</w:t>
      </w:r>
      <w:proofErr w:type="spellEnd"/>
    </w:p>
    <w:p w:rsidR="00D37D5B" w:rsidRDefault="008802B6">
      <w:pPr>
        <w:pStyle w:val="Bezmezer"/>
      </w:pPr>
      <w:proofErr w:type="spellStart"/>
      <w:r>
        <w:t>hlední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jehel</w:t>
      </w:r>
      <w:proofErr w:type="spellEnd"/>
      <w:r>
        <w:t xml:space="preserve"> v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kupce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D37D5B" w:rsidRDefault="008802B6">
      <w:pPr>
        <w:pStyle w:val="Bezmezer"/>
      </w:pPr>
      <w:proofErr w:type="spellStart"/>
      <w:r>
        <w:t>vytvoření</w:t>
      </w:r>
      <w:proofErr w:type="spellEnd"/>
      <w:r>
        <w:t xml:space="preserve"> </w:t>
      </w:r>
      <w:proofErr w:type="spellStart"/>
      <w:r>
        <w:t>písmenkového</w:t>
      </w:r>
      <w:proofErr w:type="spellEnd"/>
      <w:r>
        <w:t xml:space="preserve"> </w:t>
      </w:r>
      <w:proofErr w:type="spellStart"/>
      <w:r>
        <w:t>stromu</w:t>
      </w:r>
      <w:proofErr w:type="spellEnd"/>
      <w:r>
        <w:t xml:space="preserve"> –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automatu</w:t>
      </w:r>
      <w:proofErr w:type="spellEnd"/>
    </w:p>
    <w:p w:rsidR="00D37D5B" w:rsidRDefault="008802B6">
      <w:pPr>
        <w:pStyle w:val="Bezmezer"/>
      </w:pPr>
      <w:r>
        <w:t xml:space="preserve">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KMP</w:t>
      </w:r>
    </w:p>
    <w:p w:rsidR="00D37D5B" w:rsidRDefault="00D37D5B">
      <w:pPr>
        <w:pStyle w:val="Bezmezer"/>
        <w:rPr>
          <w:b/>
          <w:bCs/>
        </w:rPr>
      </w:pPr>
    </w:p>
    <w:p w:rsidR="00D37D5B" w:rsidRDefault="008802B6">
      <w:pPr>
        <w:pStyle w:val="Bezmezer"/>
      </w:pPr>
      <w:r>
        <w:t>ac search:</w:t>
      </w:r>
    </w:p>
    <w:p w:rsidR="00D37D5B" w:rsidRDefault="00D37D5B">
      <w:pPr>
        <w:pStyle w:val="Bezmezer"/>
      </w:pPr>
    </w:p>
    <w:p w:rsidR="00D37D5B" w:rsidRDefault="008802B6">
      <w:pPr>
        <w:pStyle w:val="Bezmezer"/>
      </w:pPr>
      <w:r>
        <w:t>ac build:</w:t>
      </w:r>
    </w:p>
    <w:p w:rsidR="00D37D5B" w:rsidRDefault="008802B6">
      <w:pPr>
        <w:pStyle w:val="Bezmezer"/>
      </w:pPr>
      <w:r>
        <w:tab/>
      </w:r>
      <w:proofErr w:type="spellStart"/>
      <w:r>
        <w:t>vytvořit</w:t>
      </w:r>
      <w:proofErr w:type="spellEnd"/>
      <w:r>
        <w:t xml:space="preserve"> </w:t>
      </w:r>
      <w:proofErr w:type="spellStart"/>
      <w:r>
        <w:t>strom</w:t>
      </w:r>
      <w:proofErr w:type="spellEnd"/>
    </w:p>
    <w:p w:rsidR="00D37D5B" w:rsidRDefault="008802B6">
      <w:pPr>
        <w:pStyle w:val="Bezmezer"/>
      </w:pPr>
      <w:r>
        <w:tab/>
      </w:r>
      <w:proofErr w:type="spellStart"/>
      <w:r>
        <w:t>udělat</w:t>
      </w:r>
      <w:proofErr w:type="spellEnd"/>
      <w:r>
        <w:t xml:space="preserve"> </w:t>
      </w:r>
      <w:proofErr w:type="spellStart"/>
      <w:r>
        <w:t>zpětné</w:t>
      </w:r>
      <w:proofErr w:type="spellEnd"/>
      <w:r>
        <w:t xml:space="preserve"> </w:t>
      </w:r>
      <w:proofErr w:type="spellStart"/>
      <w:r>
        <w:t>hrany</w:t>
      </w:r>
      <w:proofErr w:type="spellEnd"/>
    </w:p>
    <w:p w:rsidR="00D37D5B" w:rsidRDefault="008802B6">
      <w:pPr>
        <w:pStyle w:val="Bezmezer"/>
      </w:pPr>
      <w:r>
        <w:tab/>
      </w:r>
      <w:proofErr w:type="spellStart"/>
      <w:r>
        <w:t>vytvořit</w:t>
      </w:r>
      <w:proofErr w:type="spellEnd"/>
      <w:r>
        <w:t xml:space="preserve"> </w:t>
      </w:r>
      <w:proofErr w:type="spellStart"/>
      <w:r>
        <w:t>zkratky</w:t>
      </w:r>
      <w:proofErr w:type="spellEnd"/>
    </w:p>
    <w:p w:rsidR="00D37D5B" w:rsidRDefault="008802B6">
      <w:pPr>
        <w:pStyle w:val="Bezmezer"/>
      </w:pPr>
      <w:r>
        <w:tab/>
      </w:r>
      <w:proofErr w:type="spellStart"/>
      <w:r>
        <w:t>udělat</w:t>
      </w:r>
      <w:proofErr w:type="spellEnd"/>
      <w:r>
        <w:t xml:space="preserve"> </w:t>
      </w:r>
      <w:proofErr w:type="spellStart"/>
      <w:r>
        <w:t>frontu</w:t>
      </w:r>
      <w:proofErr w:type="spellEnd"/>
    </w:p>
    <w:p w:rsidR="00D37D5B" w:rsidRDefault="008802B6">
      <w:pPr>
        <w:pStyle w:val="Bezmezer"/>
      </w:pPr>
      <w:r>
        <w:tab/>
        <w:t xml:space="preserve">pro </w:t>
      </w:r>
      <w:proofErr w:type="spellStart"/>
      <w:r>
        <w:t>každé</w:t>
      </w:r>
      <w:proofErr w:type="spellEnd"/>
      <w:r>
        <w:t xml:space="preserve"> </w:t>
      </w:r>
      <w:r>
        <w:rPr>
          <w:i/>
          <w:iCs/>
        </w:rPr>
        <w:t>c</w:t>
      </w:r>
      <w:r>
        <w:t xml:space="preserve"> </w:t>
      </w:r>
      <w:proofErr w:type="spellStart"/>
      <w:r>
        <w:t>udělat</w:t>
      </w:r>
      <w:proofErr w:type="spellEnd"/>
      <w:r>
        <w:t xml:space="preserve"> </w:t>
      </w:r>
      <w:proofErr w:type="spellStart"/>
      <w:r>
        <w:t>zkratky</w:t>
      </w:r>
      <w:proofErr w:type="spellEnd"/>
      <w:r>
        <w:t xml:space="preserve"> a </w:t>
      </w:r>
      <w:proofErr w:type="spellStart"/>
      <w:r>
        <w:t>zpětné</w:t>
      </w:r>
      <w:proofErr w:type="spellEnd"/>
      <w:r>
        <w:t xml:space="preserve"> </w:t>
      </w:r>
      <w:proofErr w:type="spellStart"/>
      <w:r>
        <w:t>hrany</w:t>
      </w:r>
      <w:proofErr w:type="spellEnd"/>
    </w:p>
    <w:p w:rsidR="008802B6" w:rsidRDefault="008802B6">
      <w:pPr>
        <w:pStyle w:val="Bezmezer"/>
        <w:rPr>
          <w:b/>
          <w:bCs/>
        </w:rPr>
      </w:pPr>
      <w:r>
        <w:rPr>
          <w:b/>
          <w:bCs/>
        </w:rPr>
        <w:t>Rabin–Karp algorithm</w:t>
      </w:r>
    </w:p>
    <w:p w:rsidR="00D37D5B" w:rsidRDefault="008802B6" w:rsidP="008802B6">
      <w:p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Ford-Fulkerson algorithm</w:t>
      </w:r>
    </w:p>
    <w:sectPr w:rsidR="00D37D5B">
      <w:pgSz w:w="12240" w:h="15840"/>
      <w:pgMar w:top="1440" w:right="360" w:bottom="1440" w:left="45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508"/>
    <w:multiLevelType w:val="multilevel"/>
    <w:tmpl w:val="A314B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2C49"/>
    <w:multiLevelType w:val="multilevel"/>
    <w:tmpl w:val="529C7E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4F159E"/>
    <w:multiLevelType w:val="multilevel"/>
    <w:tmpl w:val="27F694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5B"/>
    <w:rsid w:val="008802B6"/>
    <w:rsid w:val="00D3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641C"/>
  <w15:docId w15:val="{C18CE974-D168-4334-8EF5-6A44E90F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Link">
    <w:name w:val="Internet Link"/>
    <w:basedOn w:val="Standardnpsmoodstavce"/>
    <w:uiPriority w:val="99"/>
    <w:unhideWhenUsed/>
    <w:rsid w:val="003724D6"/>
    <w:rPr>
      <w:color w:val="0563C1" w:themeColor="hyperlink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Bezmezer">
    <w:name w:val="No Spacing"/>
    <w:uiPriority w:val="1"/>
    <w:qFormat/>
    <w:rsid w:val="002B370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iv.zcu.cz/~mautner/Pt/Zpracovani_retezcu_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dc:description/>
  <cp:lastModifiedBy>nogare</cp:lastModifiedBy>
  <cp:revision>38</cp:revision>
  <dcterms:created xsi:type="dcterms:W3CDTF">2018-09-30T18:08:00Z</dcterms:created>
  <dcterms:modified xsi:type="dcterms:W3CDTF">2018-10-15T10:08:00Z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