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3561B0" w:rsidP="00D55BB1">
      <w:pPr>
        <w:pStyle w:val="Nadpis1"/>
        <w:rPr>
          <w:lang w:val="en-GB"/>
        </w:rPr>
      </w:pPr>
      <w:r>
        <w:rPr>
          <w:lang w:val="en-GB"/>
        </w:rPr>
        <w:t>Lineární algebra</w:t>
      </w:r>
    </w:p>
    <w:p w:rsidR="00D55BB1" w:rsidRDefault="00D55BB1" w:rsidP="00D55BB1">
      <w:pPr>
        <w:pStyle w:val="Nadpis2"/>
        <w:rPr>
          <w:lang w:val="en-GB"/>
        </w:rPr>
      </w:pPr>
      <w:r w:rsidRPr="00D55BB1">
        <w:rPr>
          <w:lang w:val="en-GB"/>
        </w:rPr>
        <w:t>Zad</w:t>
      </w:r>
      <w:r>
        <w:rPr>
          <w:lang w:val="en-GB"/>
        </w:rPr>
        <w:t>á</w:t>
      </w:r>
      <w:r w:rsidRPr="00D55BB1">
        <w:rPr>
          <w:lang w:val="en-GB"/>
        </w:rPr>
        <w:t xml:space="preserve">no </w:t>
      </w:r>
      <w:r w:rsidR="009E3F59">
        <w:rPr>
          <w:lang w:val="en-GB"/>
        </w:rPr>
        <w:t>29</w:t>
      </w:r>
      <w:r w:rsidR="003561B0" w:rsidRPr="003561B0">
        <w:rPr>
          <w:lang w:val="en-GB"/>
        </w:rPr>
        <w:t>.</w:t>
      </w:r>
      <w:r w:rsidR="009E3F59">
        <w:rPr>
          <w:lang w:val="en-GB"/>
        </w:rPr>
        <w:t>1</w:t>
      </w:r>
      <w:r w:rsidRPr="00D55BB1">
        <w:rPr>
          <w:lang w:val="en-GB"/>
        </w:rPr>
        <w:t>.2018</w:t>
      </w:r>
    </w:p>
    <w:p w:rsidR="005C59F5" w:rsidRDefault="00323739" w:rsidP="005C59F5">
      <w:pPr>
        <w:pStyle w:val="Nadpis3"/>
        <w:rPr>
          <w:lang w:val="en-GB"/>
        </w:rPr>
      </w:pPr>
      <w:r>
        <w:rPr>
          <w:lang w:val="en-GB"/>
        </w:rPr>
        <w:t xml:space="preserve">Příklad </w:t>
      </w:r>
      <w:r w:rsidR="000D02C2">
        <w:rPr>
          <w:lang w:val="en-GB"/>
        </w:rPr>
        <w:t>2</w:t>
      </w:r>
      <w:r>
        <w:rPr>
          <w:lang w:val="en-GB"/>
        </w:rPr>
        <w:t>1</w:t>
      </w:r>
    </w:p>
    <w:p w:rsidR="00354761" w:rsidRDefault="00C11B70" w:rsidP="00354761">
      <w:pPr>
        <w:pStyle w:val="Bezmezer"/>
        <w:rPr>
          <w:lang w:val="en-GB"/>
        </w:rPr>
      </w:pPr>
      <w:r>
        <w:rPr>
          <w:lang w:val="en-GB"/>
        </w:rPr>
        <w:t>Distribuční funkce:</w:t>
      </w:r>
    </w:p>
    <w:p w:rsidR="00C11B70" w:rsidRPr="00C11B70" w:rsidRDefault="00C11B70" w:rsidP="00354761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k!</m:t>
                  </m:r>
                </m:den>
              </m:f>
            </m:e>
          </m:nary>
        </m:oMath>
      </m:oMathPara>
    </w:p>
    <w:p w:rsidR="00C11B70" w:rsidRDefault="00C11B70" w:rsidP="00354761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Střední hodnota:</w:t>
      </w:r>
    </w:p>
    <w:p w:rsidR="00C11B70" w:rsidRPr="00C11B70" w:rsidRDefault="00C11B70" w:rsidP="00354761">
      <w:pPr>
        <w:pStyle w:val="Bezmezer"/>
        <w:rPr>
          <w:rFonts w:eastAsiaTheme="minorEastAsia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=λ</m:t>
          </m:r>
        </m:oMath>
      </m:oMathPara>
    </w:p>
    <w:p w:rsidR="00C11B70" w:rsidRDefault="00C11B70" w:rsidP="00354761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Rozptyl:</w:t>
      </w:r>
    </w:p>
    <w:p w:rsidR="00C11B70" w:rsidRPr="00C11B70" w:rsidRDefault="00F46966" w:rsidP="00354761">
      <w:pPr>
        <w:pStyle w:val="Bezmezer"/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λ</m:t>
          </m:r>
        </m:oMath>
      </m:oMathPara>
    </w:p>
    <w:p w:rsidR="00FA0888" w:rsidRPr="00FA0888" w:rsidRDefault="00FA0888" w:rsidP="00FA0888">
      <w:pPr>
        <w:pStyle w:val="Bezmezer"/>
        <w:rPr>
          <w:lang w:val="en-GB"/>
        </w:rPr>
      </w:pPr>
    </w:p>
    <w:p w:rsidR="009B19D8" w:rsidRDefault="00FA0888" w:rsidP="00FA0888">
      <w:pPr>
        <w:pStyle w:val="Nadpis3"/>
        <w:rPr>
          <w:lang w:val="en-GB"/>
        </w:rPr>
      </w:pPr>
      <w:r>
        <w:rPr>
          <w:lang w:val="en-GB"/>
        </w:rPr>
        <w:t xml:space="preserve">Příklad </w:t>
      </w:r>
      <w:r w:rsidR="000D02C2">
        <w:rPr>
          <w:lang w:val="en-GB"/>
        </w:rPr>
        <w:t>2</w:t>
      </w:r>
      <w:r>
        <w:rPr>
          <w:lang w:val="en-GB"/>
        </w:rPr>
        <w:t>3</w:t>
      </w:r>
    </w:p>
    <w:p w:rsidR="003439E4" w:rsidRDefault="001E371B" w:rsidP="003439E4">
      <w:pPr>
        <w:pStyle w:val="Bezmezer"/>
        <w:rPr>
          <w:rFonts w:ascii="Cambria Math" w:hAnsi="Cambria Math" w:cs="Cambria Math"/>
          <w:lang w:val="en-GB"/>
        </w:rPr>
      </w:pPr>
      <w:r>
        <w:rPr>
          <w:lang w:val="en-GB"/>
        </w:rPr>
        <w:t xml:space="preserve">Využijeme faktu, že </w:t>
      </w:r>
      <w:r>
        <w:rPr>
          <w:rFonts w:ascii="Cambria Math" w:hAnsi="Cambria Math" w:cs="Cambria Math"/>
          <w:lang w:val="en-GB"/>
        </w:rPr>
        <w:t>𝔼</w:t>
      </w:r>
      <w:r>
        <w:rPr>
          <w:lang w:val="en-GB"/>
        </w:rPr>
        <w:t>[XY]=</w:t>
      </w:r>
      <w:r w:rsidRPr="001E371B">
        <w:rPr>
          <w:rFonts w:ascii="Cambria Math" w:hAnsi="Cambria Math" w:cs="Cambria Math"/>
          <w:lang w:val="en-GB"/>
        </w:rPr>
        <w:t xml:space="preserve"> </w:t>
      </w:r>
      <w:r>
        <w:rPr>
          <w:rFonts w:ascii="Cambria Math" w:hAnsi="Cambria Math" w:cs="Cambria Math"/>
          <w:lang w:val="en-GB"/>
        </w:rPr>
        <w:t>𝔼</w:t>
      </w:r>
      <w:r>
        <w:rPr>
          <w:rFonts w:ascii="Cambria Math" w:hAnsi="Cambria Math" w:cs="Cambria Math"/>
          <w:lang w:val="en-GB"/>
        </w:rPr>
        <w:t>X</w:t>
      </w:r>
      <w:r w:rsidRPr="001E371B">
        <w:rPr>
          <w:rFonts w:ascii="Cambria Math" w:hAnsi="Cambria Math" w:cs="Cambria Math"/>
          <w:lang w:val="en-GB"/>
        </w:rPr>
        <w:t xml:space="preserve"> </w:t>
      </w:r>
      <w:r>
        <w:rPr>
          <w:rFonts w:ascii="Cambria Math" w:hAnsi="Cambria Math" w:cs="Cambria Math"/>
          <w:lang w:val="en-GB"/>
        </w:rPr>
        <w:t>𝔼</w:t>
      </w:r>
      <w:r>
        <w:rPr>
          <w:rFonts w:ascii="Cambria Math" w:hAnsi="Cambria Math" w:cs="Cambria Math"/>
          <w:lang w:val="en-GB"/>
        </w:rPr>
        <w:t>Y, platný pro nezávislé veličiny.</w:t>
      </w:r>
    </w:p>
    <w:p w:rsidR="001E371B" w:rsidRDefault="001E371B" w:rsidP="001E371B">
      <w:pPr>
        <w:pStyle w:val="Bezmezer"/>
        <w:rPr>
          <w:rFonts w:ascii="Cambria Math" w:hAnsi="Cambria Math" w:cs="Cambria Math"/>
          <w:lang w:val="en-GB"/>
        </w:rPr>
      </w:pPr>
      <w:r>
        <w:rPr>
          <w:rFonts w:ascii="Cambria Math" w:hAnsi="Cambria Math" w:cs="Cambria Math"/>
          <w:lang w:val="en-GB"/>
        </w:rPr>
        <w:t xml:space="preserve">Dále využijeme faktu, že </w:t>
      </w:r>
      <m:oMath>
        <m:r>
          <w:rPr>
            <w:rFonts w:ascii="Cambria Math" w:hAnsi="Cambria Math" w:cs="Cambria Math"/>
            <w:lang w:val="en-GB"/>
          </w:rPr>
          <m:t>var</m:t>
        </m:r>
        <m:d>
          <m:dPr>
            <m:ctrlPr>
              <w:rPr>
                <w:rFonts w:ascii="Cambria Math" w:hAnsi="Cambria Math" w:cs="Cambria Math"/>
                <w:i/>
                <w:lang w:val="en-GB"/>
              </w:rPr>
            </m:ctrlPr>
          </m:dPr>
          <m:e>
            <m:r>
              <w:rPr>
                <w:rFonts w:ascii="Cambria Math" w:hAnsi="Cambria Math" w:cs="Cambria Math"/>
                <w:lang w:val="en-GB"/>
              </w:rPr>
              <m:t>X+Y</m:t>
            </m:r>
          </m:e>
        </m:d>
        <m:r>
          <w:rPr>
            <w:rFonts w:ascii="Cambria Math" w:hAnsi="Cambria Math" w:cs="Cambria Math"/>
            <w:lang w:val="en-GB"/>
          </w:rPr>
          <m:t>=var</m:t>
        </m:r>
        <m:d>
          <m:dPr>
            <m:ctrlPr>
              <w:rPr>
                <w:rFonts w:ascii="Cambria Math" w:hAnsi="Cambria Math" w:cs="Cambria Math"/>
                <w:i/>
                <w:lang w:val="en-GB"/>
              </w:rPr>
            </m:ctrlPr>
          </m:dPr>
          <m:e>
            <m:r>
              <w:rPr>
                <w:rFonts w:ascii="Cambria Math" w:hAnsi="Cambria Math" w:cs="Cambria Math"/>
                <w:lang w:val="en-GB"/>
              </w:rPr>
              <m:t>X</m:t>
            </m:r>
          </m:e>
        </m:d>
        <m:r>
          <w:rPr>
            <w:rFonts w:ascii="Cambria Math" w:hAnsi="Cambria Math" w:cs="Cambria Math"/>
            <w:lang w:val="en-GB"/>
          </w:rPr>
          <m:t>+var</m:t>
        </m:r>
        <m:d>
          <m:dPr>
            <m:ctrlPr>
              <w:rPr>
                <w:rFonts w:ascii="Cambria Math" w:hAnsi="Cambria Math" w:cs="Cambria Math"/>
                <w:i/>
                <w:lang w:val="en-GB"/>
              </w:rPr>
            </m:ctrlPr>
          </m:dPr>
          <m:e>
            <m:r>
              <w:rPr>
                <w:rFonts w:ascii="Cambria Math" w:hAnsi="Cambria Math" w:cs="Cambria Math"/>
                <w:lang w:val="en-GB"/>
              </w:rPr>
              <m:t>Y</m:t>
            </m:r>
          </m:e>
        </m:d>
      </m:oMath>
      <w:r>
        <w:rPr>
          <w:rFonts w:ascii="Cambria Math" w:eastAsiaTheme="minorEastAsia" w:hAnsi="Cambria Math" w:cs="Cambria Math"/>
          <w:lang w:val="en-GB"/>
        </w:rPr>
        <w:t>,</w:t>
      </w:r>
      <w:r w:rsidRPr="001E371B">
        <w:rPr>
          <w:rFonts w:ascii="Cambria Math" w:hAnsi="Cambria Math" w:cs="Cambria Math"/>
          <w:lang w:val="en-GB"/>
        </w:rPr>
        <w:t xml:space="preserve"> </w:t>
      </w:r>
      <w:r>
        <w:rPr>
          <w:rFonts w:ascii="Cambria Math" w:hAnsi="Cambria Math" w:cs="Cambria Math"/>
          <w:lang w:val="en-GB"/>
        </w:rPr>
        <w:t>platný pro nezávislé veličiny.</w:t>
      </w:r>
    </w:p>
    <w:p w:rsidR="001E371B" w:rsidRDefault="001E371B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 xml:space="preserve">Posldní fakt je, že </w:t>
      </w:r>
      <m:oMath>
        <m:r>
          <w:rPr>
            <w:rFonts w:ascii="Cambria Math" w:eastAsiaTheme="minorEastAsia" w:hAnsi="Cambria Math" w:cs="Cambria Math"/>
            <w:lang w:val="en-GB"/>
          </w:rPr>
          <m:t>cov[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 w:cs="Cambria Math"/>
            <w:lang w:val="en-GB"/>
          </w:rPr>
          <m:t>]</m:t>
        </m:r>
      </m:oMath>
      <w:r>
        <w:rPr>
          <w:rFonts w:ascii="Cambria Math" w:eastAsiaTheme="minorEastAsia" w:hAnsi="Cambria Math" w:cs="Cambria Math"/>
          <w:lang w:val="en-GB"/>
        </w:rPr>
        <w:t xml:space="preserve"> pro </w:t>
      </w:r>
      <m:oMath>
        <m:r>
          <w:rPr>
            <w:rFonts w:ascii="Cambria Math" w:eastAsiaTheme="minorEastAsia" w:hAnsi="Cambria Math" w:cs="Cambria Math"/>
            <w:lang w:val="en-GB"/>
          </w:rPr>
          <m:t>i, j∈</m:t>
        </m:r>
        <m:r>
          <m:rPr>
            <m:scr m:val="double-struck"/>
          </m:rPr>
          <w:rPr>
            <w:rFonts w:ascii="Cambria Math" w:eastAsiaTheme="minorEastAsia" w:hAnsi="Cambria Math" w:cs="Cambria Math"/>
            <w:lang w:val="en-GB"/>
          </w:rPr>
          <m:t xml:space="preserve">R &amp; </m:t>
        </m:r>
        <m:r>
          <w:rPr>
            <w:rFonts w:ascii="Cambria Math" w:eastAsiaTheme="minorEastAsia" w:hAnsi="Cambria Math" w:cs="Cambria Math"/>
            <w:lang w:val="en-GB"/>
          </w:rPr>
          <m:t>i≠j</m:t>
        </m:r>
      </m:oMath>
      <w:r>
        <w:rPr>
          <w:rFonts w:ascii="Cambria Math" w:eastAsiaTheme="minorEastAsia" w:hAnsi="Cambria Math" w:cs="Cambria Math"/>
          <w:lang w:val="en-GB"/>
        </w:rPr>
        <w:t xml:space="preserve"> a zároveň nezávislé veličiny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 w:cs="Cambria Math"/>
            <w:lang w:val="en-GB"/>
          </w:rPr>
          <m:t xml:space="preserve"> </m:t>
        </m:r>
      </m:oMath>
      <w:r>
        <w:rPr>
          <w:rFonts w:ascii="Cambria Math" w:eastAsiaTheme="minorEastAsia" w:hAnsi="Cambria Math" w:cs="Cambria Math"/>
          <w:lang w:val="en-GB"/>
        </w:rPr>
        <w:t>je roven nule.</w:t>
      </w:r>
    </w:p>
    <w:p w:rsidR="001E371B" w:rsidRDefault="001E371B" w:rsidP="003439E4">
      <w:pPr>
        <w:pStyle w:val="Bezmezer"/>
        <w:rPr>
          <w:rFonts w:ascii="Cambria Math" w:eastAsiaTheme="minorEastAsia" w:hAnsi="Cambria Math" w:cs="Cambria Math"/>
          <w:lang w:val="en-GB"/>
        </w:rPr>
      </w:pPr>
    </w:p>
    <w:p w:rsidR="001E371B" w:rsidRDefault="001E371B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>Z toho</w:t>
      </w:r>
      <w:r w:rsidR="003C125D">
        <w:rPr>
          <w:rFonts w:ascii="Cambria Math" w:eastAsiaTheme="minorEastAsia" w:hAnsi="Cambria Math" w:cs="Cambria Math"/>
          <w:lang w:val="en-GB"/>
        </w:rPr>
        <w:t xml:space="preserve"> získámerovnost na nezávislých jevech:</w:t>
      </w:r>
    </w:p>
    <w:p w:rsidR="003C125D" w:rsidRPr="003C125D" w:rsidRDefault="003C125D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m:oMathPara>
        <m:oMath>
          <m:r>
            <w:rPr>
              <w:rFonts w:ascii="Cambria Math" w:eastAsiaTheme="minorEastAsia" w:hAnsi="Cambria Math" w:cs="Cambria Math"/>
              <w:lang w:val="en-GB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 Math"/>
                  <w:lang w:val="en-GB"/>
                </w:rPr>
                <m:t>n</m:t>
              </m:r>
            </m:sup>
            <m:e>
              <m:r>
                <w:rPr>
                  <w:rFonts w:ascii="Cambria Math" w:eastAsiaTheme="minorEastAsia" w:hAnsi="Cambria Math" w:cs="Cambria Math"/>
                  <w:lang w:val="en-GB"/>
                </w:rPr>
                <m:t>Var[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mbria Math"/>
                  <w:lang w:val="en-GB"/>
                </w:rPr>
                <m:t>]</m:t>
              </m:r>
            </m:e>
          </m:nary>
        </m:oMath>
      </m:oMathPara>
    </w:p>
    <w:p w:rsidR="003C125D" w:rsidRPr="003C125D" w:rsidRDefault="003C125D" w:rsidP="003439E4">
      <w:pPr>
        <w:pStyle w:val="Bezmezer"/>
        <w:rPr>
          <w:rFonts w:ascii="Cambria Math" w:eastAsiaTheme="minorEastAsia" w:hAnsi="Cambria Math" w:cs="Cambria Math"/>
          <w:lang w:val="en-GB"/>
        </w:rPr>
      </w:pPr>
    </w:p>
    <w:p w:rsidR="003C125D" w:rsidRDefault="003C125D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>A nyní to upravíme tak abychom mohly být jevy závislé.</w:t>
      </w:r>
    </w:p>
    <w:p w:rsidR="003C125D" w:rsidRPr="001E371B" w:rsidRDefault="003C125D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 xml:space="preserve">Jev je závislý pokud nesplňuje: </w:t>
      </w:r>
      <m:oMath>
        <m:r>
          <w:rPr>
            <w:rFonts w:ascii="Cambria Math" w:eastAsiaTheme="minorEastAsia" w:hAnsi="Cambria Math" w:cs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en-GB"/>
              </w:rPr>
              <m:t>A∩B</m:t>
            </m:r>
          </m:e>
        </m:d>
        <m:r>
          <w:rPr>
            <w:rFonts w:ascii="Cambria Math" w:eastAsiaTheme="minorEastAsia" w:hAnsi="Cambria Math" w:cs="Cambria Math"/>
            <w:lang w:val="en-GB"/>
          </w:rPr>
          <m:t>=P</m:t>
        </m:r>
        <m:d>
          <m:dPr>
            <m:ctrlPr>
              <w:rPr>
                <w:rFonts w:ascii="Cambria Math" w:eastAsiaTheme="minorEastAsia" w:hAnsi="Cambria Math" w:cs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Cambria Math"/>
            <w:lang w:val="en-GB"/>
          </w:rPr>
          <m:t>*P(B)</m:t>
        </m:r>
      </m:oMath>
    </w:p>
    <w:p w:rsidR="001E371B" w:rsidRDefault="00C07C33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>Tudíž rozložme rovnici</w:t>
      </w:r>
    </w:p>
    <w:p w:rsidR="00C07C33" w:rsidRPr="00C07C33" w:rsidRDefault="00C07C33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ab/>
      </w:r>
      <m:oMath>
        <m:r>
          <w:rPr>
            <w:rFonts w:ascii="Cambria Math" w:eastAsiaTheme="minorEastAsia" w:hAnsi="Cambria Math" w:cs="Cambria Math"/>
            <w:lang w:val="en-GB"/>
          </w:rPr>
          <w:br/>
        </m:r>
      </m:oMath>
      <m:oMathPara>
        <m:oMath>
          <m:r>
            <w:rPr>
              <w:rFonts w:ascii="Cambria Math" w:eastAsiaTheme="minorEastAsia" w:hAnsi="Cambria Math" w:cs="Cambria Math"/>
              <w:lang w:val="en-GB"/>
            </w:rPr>
            <m:t>Var</m:t>
          </m:r>
          <m:r>
            <w:rPr>
              <w:rFonts w:ascii="Cambria Math" w:eastAsiaTheme="minorEastAsia" w:hAnsi="Cambria Math" w:cs="Cambria Math"/>
              <w:lang w:val="en-GB"/>
            </w:rPr>
            <m:t>(X+Y)</m:t>
          </m:r>
          <m:r>
            <w:rPr>
              <w:rFonts w:ascii="Cambria Math" w:eastAsiaTheme="minorEastAsia" w:hAnsi="Cambria Math" w:cs="Cambria Math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Cambria Math"/>
              <w:color w:val="FF0000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color w:val="FF0000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FF0000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ambria Math"/>
              <w:color w:val="FF0000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color w:val="FF0000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color w:val="FF0000"/>
                      <w:lang w:val="en-GB"/>
                    </w:rPr>
                    <m:t>E</m:t>
                  </m:r>
                  <m:r>
                    <w:rPr>
                      <w:rFonts w:ascii="Cambria Math" w:eastAsiaTheme="minorEastAsia" w:hAnsi="Cambria Math" w:cs="Cambria Math"/>
                      <w:color w:val="FF0000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color w:val="FF0000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lang w:val="en-GB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 w:cs="Cambria Math"/>
              <w:color w:val="2E74B5" w:themeColor="accent1" w:themeShade="BF"/>
              <w:lang w:val="en-GB"/>
            </w:rPr>
            <m:t>E</m:t>
          </m:r>
          <m:r>
            <w:rPr>
              <w:rFonts w:ascii="Cambria Math" w:eastAsiaTheme="minorEastAsia" w:hAnsi="Cambria Math" w:cs="Cambria Math"/>
              <w:color w:val="2E74B5" w:themeColor="accent1" w:themeShade="BF"/>
              <w:lang w:val="en-GB"/>
            </w:rPr>
            <m:t>[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color w:val="2E74B5" w:themeColor="accent1" w:themeShade="BF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2E74B5" w:themeColor="accent1" w:themeShade="BF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 Math"/>
                  <w:color w:val="2E74B5" w:themeColor="accent1" w:themeShade="BF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color w:val="2E74B5" w:themeColor="accent1" w:themeShade="BF"/>
              <w:lang w:val="en-GB"/>
            </w:rPr>
            <m:t>]</m:t>
          </m:r>
          <m:r>
            <w:rPr>
              <w:rFonts w:ascii="Cambria Math" w:eastAsiaTheme="minorEastAsia" w:hAnsi="Cambria Math" w:cs="Cambria Math"/>
              <w:color w:val="2E74B5" w:themeColor="accent1" w:themeShade="BF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color w:val="2E74B5" w:themeColor="accent1" w:themeShade="BF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2E74B5" w:themeColor="accent1" w:themeShade="BF"/>
                  <w:lang w:val="en-GB"/>
                </w:rPr>
                <m:t>(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Cambria Math"/>
                  <w:color w:val="2E74B5" w:themeColor="accent1" w:themeShade="BF"/>
                  <w:lang w:val="en-GB"/>
                </w:rPr>
                <m:t>E</m:t>
              </m:r>
              <m:r>
                <w:rPr>
                  <w:rFonts w:ascii="Cambria Math" w:eastAsiaTheme="minorEastAsia" w:hAnsi="Cambria Math" w:cs="Cambria Math"/>
                  <w:color w:val="2E74B5" w:themeColor="accent1" w:themeShade="BF"/>
                  <w:lang w:val="en-GB"/>
                </w:rPr>
                <m:t>Y)</m:t>
              </m:r>
            </m:e>
            <m:sup>
              <m:r>
                <w:rPr>
                  <w:rFonts w:ascii="Cambria Math" w:eastAsiaTheme="minorEastAsia" w:hAnsi="Cambria Math" w:cs="Cambria Math"/>
                  <w:color w:val="2E74B5" w:themeColor="accent1" w:themeShade="BF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lang w:val="en-GB"/>
            </w:rPr>
            <m:t>+</m:t>
          </m:r>
          <m:r>
            <w:rPr>
              <w:rFonts w:ascii="Cambria Math" w:eastAsiaTheme="minorEastAsia" w:hAnsi="Cambria Math" w:cs="Cambria Math"/>
              <w:color w:val="70AD47" w:themeColor="accent6"/>
              <w:lang w:val="en-GB"/>
            </w:rPr>
            <m:t>2(</m:t>
          </m:r>
          <m:r>
            <m:rPr>
              <m:scr m:val="double-struck"/>
            </m:rPr>
            <w:rPr>
              <w:rFonts w:ascii="Cambria Math" w:eastAsiaTheme="minorEastAsia" w:hAnsi="Cambria Math" w:cs="Cambria Math"/>
              <w:color w:val="70AD47" w:themeColor="accent6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color w:val="70AD47" w:themeColor="accent6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70AD47" w:themeColor="accent6"/>
                  <w:lang w:val="en-GB"/>
                </w:rPr>
                <m:t>XY*</m:t>
              </m:r>
            </m:e>
          </m:d>
          <m:r>
            <w:rPr>
              <w:rFonts w:ascii="Cambria Math" w:eastAsiaTheme="minorEastAsia" w:hAnsi="Cambria Math" w:cs="Cambria Math"/>
              <w:color w:val="70AD47" w:themeColor="accent6"/>
              <w:lang w:val="en-GB"/>
            </w:rPr>
            <m:t>-</m:t>
          </m:r>
          <m:r>
            <m:rPr>
              <m:scr m:val="double-struck"/>
            </m:rPr>
            <w:rPr>
              <w:rFonts w:ascii="Cambria Math" w:eastAsiaTheme="minorEastAsia" w:hAnsi="Cambria Math" w:cs="Cambria Math"/>
              <w:color w:val="70AD47" w:themeColor="accent6"/>
              <w:lang w:val="en-GB"/>
            </w:rPr>
            <m:t>E</m:t>
          </m:r>
          <m:r>
            <w:rPr>
              <w:rFonts w:ascii="Cambria Math" w:eastAsiaTheme="minorEastAsia" w:hAnsi="Cambria Math" w:cs="Cambria Math"/>
              <w:color w:val="70AD47" w:themeColor="accent6"/>
              <w:lang w:val="en-GB"/>
            </w:rPr>
            <m:t>X*</m:t>
          </m:r>
          <m:r>
            <m:rPr>
              <m:scr m:val="double-struck"/>
            </m:rPr>
            <w:rPr>
              <w:rFonts w:ascii="Cambria Math" w:eastAsiaTheme="minorEastAsia" w:hAnsi="Cambria Math" w:cs="Cambria Math"/>
              <w:color w:val="70AD47" w:themeColor="accent6"/>
              <w:lang w:val="en-GB"/>
            </w:rPr>
            <m:t>E</m:t>
          </m:r>
          <m:r>
            <w:rPr>
              <w:rFonts w:ascii="Cambria Math" w:eastAsiaTheme="minorEastAsia" w:hAnsi="Cambria Math" w:cs="Cambria Math"/>
              <w:color w:val="70AD47" w:themeColor="accent6"/>
              <w:lang w:val="en-GB"/>
            </w:rPr>
            <m:t>Y)</m:t>
          </m:r>
        </m:oMath>
      </m:oMathPara>
    </w:p>
    <w:p w:rsidR="00F64CC9" w:rsidRDefault="00C07C33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 xml:space="preserve">Z toho nám vznikne </w:t>
      </w:r>
      <m:oMath>
        <m:r>
          <w:rPr>
            <w:rFonts w:ascii="Cambria Math" w:eastAsiaTheme="minorEastAsia" w:hAnsi="Cambria Math" w:cs="Cambria Math"/>
            <w:color w:val="FF0000"/>
            <w:lang w:val="en-GB"/>
          </w:rPr>
          <m:t>Var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ambria Math"/>
            <w:lang w:val="en-GB"/>
          </w:rPr>
          <m:t>+</m:t>
        </m:r>
        <m:r>
          <w:rPr>
            <w:rFonts w:ascii="Cambria Math" w:eastAsiaTheme="minorEastAsia" w:hAnsi="Cambria Math" w:cs="Cambria Math"/>
            <w:color w:val="2E74B5" w:themeColor="accent1" w:themeShade="BF"/>
            <w:lang w:val="en-GB"/>
          </w:rPr>
          <m:t>Var</m:t>
        </m:r>
        <m:r>
          <w:rPr>
            <w:rFonts w:ascii="Cambria Math" w:eastAsiaTheme="minorEastAsia" w:hAnsi="Cambria Math" w:cs="Cambria Math"/>
            <w:color w:val="2E74B5" w:themeColor="accent1" w:themeShade="BF"/>
            <w:lang w:val="en-GB"/>
          </w:rPr>
          <m:t>(Y)</m:t>
        </m:r>
        <m:r>
          <w:rPr>
            <w:rFonts w:ascii="Cambria Math" w:eastAsiaTheme="minorEastAsia" w:hAnsi="Cambria Math" w:cs="Cambria Math"/>
            <w:lang w:val="en-GB"/>
          </w:rPr>
          <m:t>+</m:t>
        </m:r>
        <m:r>
          <w:rPr>
            <w:rFonts w:ascii="Cambria Math" w:eastAsiaTheme="minorEastAsia" w:hAnsi="Cambria Math" w:cs="Cambria Math"/>
            <w:color w:val="70AD47" w:themeColor="accent6"/>
            <w:lang w:val="en-GB"/>
          </w:rPr>
          <m:t>2*Cov[X, Y]</m:t>
        </m:r>
      </m:oMath>
      <w:r w:rsidR="00F64CC9">
        <w:rPr>
          <w:rFonts w:ascii="Cambria Math" w:eastAsiaTheme="minorEastAsia" w:hAnsi="Cambria Math" w:cs="Cambria Math"/>
          <w:color w:val="70AD47" w:themeColor="accent6"/>
          <w:lang w:val="en-GB"/>
        </w:rPr>
        <w:t xml:space="preserve"> </w:t>
      </w:r>
      <w:r w:rsidR="00F64CC9">
        <w:rPr>
          <w:rFonts w:ascii="Cambria Math" w:eastAsiaTheme="minorEastAsia" w:hAnsi="Cambria Math" w:cs="Cambria Math"/>
          <w:lang w:val="en-GB"/>
        </w:rPr>
        <w:t>, pro dvě náhodné veličiny.</w:t>
      </w:r>
    </w:p>
    <w:p w:rsidR="00F64CC9" w:rsidRPr="00F64CC9" w:rsidRDefault="00F64CC9" w:rsidP="003439E4">
      <w:pPr>
        <w:pStyle w:val="Bezmezer"/>
        <w:rPr>
          <w:rFonts w:ascii="Cambria Math" w:eastAsiaTheme="minorEastAsia" w:hAnsi="Cambria Math" w:cs="Cambria Math"/>
          <w:lang w:val="en-GB"/>
        </w:rPr>
      </w:pPr>
      <w:r>
        <w:rPr>
          <w:rFonts w:ascii="Cambria Math" w:eastAsiaTheme="minorEastAsia" w:hAnsi="Cambria Math" w:cs="Cambria Math"/>
          <w:lang w:val="en-GB"/>
        </w:rPr>
        <w:t xml:space="preserve">Což lze velice snadno převést na případ o </w:t>
      </w:r>
      <w:r w:rsidRPr="00F64CC9">
        <w:rPr>
          <w:rFonts w:ascii="Cambria Math" w:eastAsiaTheme="minorEastAsia" w:hAnsi="Cambria Math" w:cs="Cambria Math"/>
          <w:i/>
          <w:lang w:val="en-GB"/>
        </w:rPr>
        <w:t>n</w:t>
      </w:r>
      <w:r>
        <w:rPr>
          <w:rFonts w:ascii="Cambria Math" w:eastAsiaTheme="minorEastAsia" w:hAnsi="Cambria Math" w:cs="Cambria Math"/>
          <w:lang w:val="en-GB"/>
        </w:rPr>
        <w:t xml:space="preserve"> veličinách, tak, že se porovnáva kovariace každého prvku s každým.</w:t>
      </w:r>
      <w:bookmarkStart w:id="0" w:name="_GoBack"/>
      <w:bookmarkEnd w:id="0"/>
    </w:p>
    <w:sectPr w:rsidR="00F64CC9" w:rsidRPr="00F64CC9" w:rsidSect="00850008">
      <w:headerReference w:type="default" r:id="rId7"/>
      <w:footerReference w:type="default" r:id="rId8"/>
      <w:pgSz w:w="12240" w:h="15840"/>
      <w:pgMar w:top="1417" w:right="758" w:bottom="141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966" w:rsidRDefault="00F46966" w:rsidP="00D55BB1">
      <w:pPr>
        <w:spacing w:after="0" w:line="240" w:lineRule="auto"/>
      </w:pPr>
      <w:r>
        <w:separator/>
      </w:r>
    </w:p>
  </w:endnote>
  <w:endnote w:type="continuationSeparator" w:id="0">
    <w:p w:rsidR="00F46966" w:rsidRDefault="00F46966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3561B0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966" w:rsidRDefault="00F46966" w:rsidP="00D55BB1">
      <w:pPr>
        <w:spacing w:after="0" w:line="240" w:lineRule="auto"/>
      </w:pPr>
      <w:r>
        <w:separator/>
      </w:r>
    </w:p>
  </w:footnote>
  <w:footnote w:type="continuationSeparator" w:id="0">
    <w:p w:rsidR="00F46966" w:rsidRDefault="00F46966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012EF"/>
    <w:rsid w:val="0002003D"/>
    <w:rsid w:val="000878D2"/>
    <w:rsid w:val="000C2396"/>
    <w:rsid w:val="000D02C2"/>
    <w:rsid w:val="000E5141"/>
    <w:rsid w:val="00126D1B"/>
    <w:rsid w:val="00126E22"/>
    <w:rsid w:val="00190860"/>
    <w:rsid w:val="001E371B"/>
    <w:rsid w:val="001E6803"/>
    <w:rsid w:val="00234505"/>
    <w:rsid w:val="00235761"/>
    <w:rsid w:val="00323739"/>
    <w:rsid w:val="003439E4"/>
    <w:rsid w:val="00354761"/>
    <w:rsid w:val="003561B0"/>
    <w:rsid w:val="003C125D"/>
    <w:rsid w:val="00432D9B"/>
    <w:rsid w:val="00457760"/>
    <w:rsid w:val="004653BD"/>
    <w:rsid w:val="004C3A30"/>
    <w:rsid w:val="005212D8"/>
    <w:rsid w:val="00535363"/>
    <w:rsid w:val="00557803"/>
    <w:rsid w:val="005726C2"/>
    <w:rsid w:val="005C59F5"/>
    <w:rsid w:val="006430DA"/>
    <w:rsid w:val="006E04DC"/>
    <w:rsid w:val="0070722F"/>
    <w:rsid w:val="007252E9"/>
    <w:rsid w:val="0078599C"/>
    <w:rsid w:val="007D1FBC"/>
    <w:rsid w:val="00833A0E"/>
    <w:rsid w:val="00850008"/>
    <w:rsid w:val="00874F8D"/>
    <w:rsid w:val="008A76F4"/>
    <w:rsid w:val="008F0817"/>
    <w:rsid w:val="009B19D8"/>
    <w:rsid w:val="009C36B5"/>
    <w:rsid w:val="009C60F3"/>
    <w:rsid w:val="009E3F59"/>
    <w:rsid w:val="00A05C99"/>
    <w:rsid w:val="00A8105A"/>
    <w:rsid w:val="00AB1975"/>
    <w:rsid w:val="00B24148"/>
    <w:rsid w:val="00B51FAE"/>
    <w:rsid w:val="00B65A4B"/>
    <w:rsid w:val="00B91FCD"/>
    <w:rsid w:val="00BD3B3E"/>
    <w:rsid w:val="00C07C33"/>
    <w:rsid w:val="00C11853"/>
    <w:rsid w:val="00C11B70"/>
    <w:rsid w:val="00C11E32"/>
    <w:rsid w:val="00C632AA"/>
    <w:rsid w:val="00C822EF"/>
    <w:rsid w:val="00C87932"/>
    <w:rsid w:val="00CA1A0E"/>
    <w:rsid w:val="00CA273D"/>
    <w:rsid w:val="00D02A92"/>
    <w:rsid w:val="00D55BB1"/>
    <w:rsid w:val="00E90F81"/>
    <w:rsid w:val="00ED5D9D"/>
    <w:rsid w:val="00EE54E8"/>
    <w:rsid w:val="00F34524"/>
    <w:rsid w:val="00F44152"/>
    <w:rsid w:val="00F46966"/>
    <w:rsid w:val="00F64CC9"/>
    <w:rsid w:val="00F825F4"/>
    <w:rsid w:val="00F8290F"/>
    <w:rsid w:val="00FA0888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EABE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48</cp:revision>
  <dcterms:created xsi:type="dcterms:W3CDTF">2018-10-06T18:05:00Z</dcterms:created>
  <dcterms:modified xsi:type="dcterms:W3CDTF">2018-12-13T01:32:00Z</dcterms:modified>
</cp:coreProperties>
</file>