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14E61" w:rsidRDefault="00280EB1">
      <w:r>
        <w:t>Q1. Describe three applications for exception processing.</w:t>
      </w:r>
    </w:p>
    <w:p w:rsidR="00214E61" w:rsidRDefault="00214E61"/>
    <w:p w:rsidR="00214E61" w:rsidRDefault="00412D11">
      <w:r>
        <w:rPr>
          <w:sz w:val="26"/>
          <w:szCs w:val="26"/>
        </w:rPr>
        <w:t xml:space="preserve">Exception processing is useful </w:t>
      </w:r>
      <w:r w:rsidRPr="00412D11">
        <w:rPr>
          <w:b/>
          <w:sz w:val="26"/>
          <w:szCs w:val="26"/>
        </w:rPr>
        <w:t>for error handling</w:t>
      </w:r>
      <w:r>
        <w:rPr>
          <w:sz w:val="26"/>
          <w:szCs w:val="26"/>
        </w:rPr>
        <w:t xml:space="preserve">, </w:t>
      </w:r>
      <w:r w:rsidRPr="00412D11">
        <w:rPr>
          <w:b/>
          <w:sz w:val="26"/>
          <w:szCs w:val="26"/>
        </w:rPr>
        <w:t>termination actions</w:t>
      </w:r>
      <w:r>
        <w:rPr>
          <w:sz w:val="26"/>
          <w:szCs w:val="26"/>
        </w:rPr>
        <w:t xml:space="preserve">, and </w:t>
      </w:r>
      <w:proofErr w:type="spellStart"/>
      <w:r w:rsidRPr="00412D11">
        <w:rPr>
          <w:b/>
          <w:sz w:val="26"/>
          <w:szCs w:val="26"/>
        </w:rPr>
        <w:t>eventnotification</w:t>
      </w:r>
      <w:proofErr w:type="spellEnd"/>
      <w:r>
        <w:rPr>
          <w:sz w:val="26"/>
          <w:szCs w:val="26"/>
        </w:rPr>
        <w:t xml:space="preserve">. It can also simplify the handling of special cases and can be used </w:t>
      </w:r>
      <w:proofErr w:type="spellStart"/>
      <w:r>
        <w:rPr>
          <w:sz w:val="26"/>
          <w:szCs w:val="26"/>
        </w:rPr>
        <w:t>toimplement</w:t>
      </w:r>
      <w:proofErr w:type="spellEnd"/>
      <w:r>
        <w:rPr>
          <w:sz w:val="26"/>
          <w:szCs w:val="26"/>
        </w:rPr>
        <w:t xml:space="preserve"> alternative control flows as a sort of structured “go to” operation. </w:t>
      </w:r>
      <w:proofErr w:type="spellStart"/>
      <w:r>
        <w:rPr>
          <w:sz w:val="26"/>
          <w:szCs w:val="26"/>
        </w:rPr>
        <w:t>Ingeneral</w:t>
      </w:r>
      <w:proofErr w:type="spellEnd"/>
      <w:r>
        <w:rPr>
          <w:sz w:val="26"/>
          <w:szCs w:val="26"/>
        </w:rPr>
        <w:t xml:space="preserve">, exception processing also cuts down on the amount of error-checking </w:t>
      </w:r>
      <w:proofErr w:type="spellStart"/>
      <w:r>
        <w:rPr>
          <w:sz w:val="26"/>
          <w:szCs w:val="26"/>
        </w:rPr>
        <w:t>codeyour</w:t>
      </w:r>
      <w:proofErr w:type="spellEnd"/>
      <w:r>
        <w:rPr>
          <w:sz w:val="26"/>
          <w:szCs w:val="26"/>
        </w:rPr>
        <w:t xml:space="preserve"> program may require—because all errors filter up to handlers, you may </w:t>
      </w:r>
      <w:proofErr w:type="spellStart"/>
      <w:r>
        <w:rPr>
          <w:sz w:val="26"/>
          <w:szCs w:val="26"/>
        </w:rPr>
        <w:t>notneed</w:t>
      </w:r>
      <w:proofErr w:type="spellEnd"/>
      <w:r>
        <w:rPr>
          <w:sz w:val="26"/>
          <w:szCs w:val="26"/>
        </w:rPr>
        <w:t xml:space="preserve"> to test the outcome of every operation.</w:t>
      </w:r>
    </w:p>
    <w:p w:rsidR="00214E61" w:rsidRDefault="00214E61"/>
    <w:p w:rsidR="00214E61" w:rsidRDefault="00280EB1">
      <w:r>
        <w:t>Q2. What happens if you don't do something extra to treat an exception?</w:t>
      </w:r>
    </w:p>
    <w:p w:rsidR="00214E61" w:rsidRPr="00412D11" w:rsidRDefault="00412D11">
      <w:pPr>
        <w:rPr>
          <w:b/>
        </w:rPr>
      </w:pPr>
      <w:r w:rsidRPr="00412D11">
        <w:rPr>
          <w:b/>
          <w:sz w:val="26"/>
          <w:szCs w:val="26"/>
        </w:rPr>
        <w:t xml:space="preserve">Any uncaught exception eventually filters up to the default exception </w:t>
      </w:r>
      <w:proofErr w:type="spellStart"/>
      <w:r w:rsidRPr="00412D11">
        <w:rPr>
          <w:b/>
          <w:sz w:val="26"/>
          <w:szCs w:val="26"/>
        </w:rPr>
        <w:t>handlerPython</w:t>
      </w:r>
      <w:proofErr w:type="spellEnd"/>
      <w:r w:rsidRPr="00412D11">
        <w:rPr>
          <w:b/>
          <w:sz w:val="26"/>
          <w:szCs w:val="26"/>
        </w:rPr>
        <w:t xml:space="preserve"> provides at the top of your program. This handler prints the familiar </w:t>
      </w:r>
      <w:proofErr w:type="spellStart"/>
      <w:r w:rsidRPr="00412D11">
        <w:rPr>
          <w:b/>
          <w:sz w:val="26"/>
          <w:szCs w:val="26"/>
        </w:rPr>
        <w:t>errormessage</w:t>
      </w:r>
      <w:proofErr w:type="spellEnd"/>
      <w:r w:rsidRPr="00412D11">
        <w:rPr>
          <w:b/>
          <w:sz w:val="26"/>
          <w:szCs w:val="26"/>
        </w:rPr>
        <w:t xml:space="preserve"> and shuts down your program.</w:t>
      </w:r>
    </w:p>
    <w:p w:rsidR="00214E61" w:rsidRPr="00412D11" w:rsidRDefault="00214E61">
      <w:pPr>
        <w:rPr>
          <w:b/>
        </w:rPr>
      </w:pPr>
    </w:p>
    <w:p w:rsidR="00214E61" w:rsidRDefault="00214E61"/>
    <w:p w:rsidR="00214E61" w:rsidRDefault="00280EB1">
      <w:r>
        <w:t>Q3. What are your options for recovering from an exception in your script?</w:t>
      </w:r>
    </w:p>
    <w:p w:rsidR="00214E61" w:rsidRDefault="00214E61"/>
    <w:p w:rsidR="00412D11" w:rsidRDefault="00412D11">
      <w:pPr>
        <w:rPr>
          <w:rFonts w:ascii="Courier New" w:hAnsi="Courier New" w:cs="Courier New"/>
          <w:sz w:val="23"/>
          <w:szCs w:val="23"/>
        </w:rPr>
      </w:pPr>
      <w:r>
        <w:rPr>
          <w:sz w:val="26"/>
          <w:szCs w:val="26"/>
        </w:rPr>
        <w:t xml:space="preserve">If you don’t want the default message and shutdown, you can code </w:t>
      </w:r>
      <w:r>
        <w:rPr>
          <w:rFonts w:ascii="Courier New" w:hAnsi="Courier New" w:cs="Courier New"/>
          <w:sz w:val="23"/>
          <w:szCs w:val="23"/>
        </w:rPr>
        <w:t>try</w:t>
      </w:r>
      <w:r>
        <w:rPr>
          <w:sz w:val="26"/>
          <w:szCs w:val="26"/>
        </w:rPr>
        <w:t>/</w:t>
      </w:r>
      <w:proofErr w:type="spellStart"/>
      <w:r>
        <w:rPr>
          <w:rFonts w:ascii="Courier New" w:hAnsi="Courier New" w:cs="Courier New"/>
          <w:sz w:val="23"/>
          <w:szCs w:val="23"/>
        </w:rPr>
        <w:t>except</w:t>
      </w:r>
      <w:r>
        <w:rPr>
          <w:sz w:val="26"/>
          <w:szCs w:val="26"/>
        </w:rPr>
        <w:t>statements</w:t>
      </w:r>
      <w:proofErr w:type="spellEnd"/>
      <w:r>
        <w:rPr>
          <w:sz w:val="26"/>
          <w:szCs w:val="26"/>
        </w:rPr>
        <w:t xml:space="preserve"> to catch and recover from exceptions that are raised within its </w:t>
      </w:r>
      <w:proofErr w:type="spellStart"/>
      <w:r>
        <w:rPr>
          <w:sz w:val="26"/>
          <w:szCs w:val="26"/>
        </w:rPr>
        <w:t>nestedcode</w:t>
      </w:r>
      <w:proofErr w:type="spellEnd"/>
      <w:r>
        <w:rPr>
          <w:sz w:val="26"/>
          <w:szCs w:val="26"/>
        </w:rPr>
        <w:t xml:space="preserve"> block. Once an exception is caught, the exception is terminated and </w:t>
      </w:r>
      <w:proofErr w:type="spellStart"/>
      <w:r>
        <w:rPr>
          <w:sz w:val="26"/>
          <w:szCs w:val="26"/>
        </w:rPr>
        <w:t>yourprogram</w:t>
      </w:r>
      <w:proofErr w:type="spellEnd"/>
      <w:r>
        <w:rPr>
          <w:sz w:val="26"/>
          <w:szCs w:val="26"/>
        </w:rPr>
        <w:t xml:space="preserve"> continues after the </w:t>
      </w:r>
      <w:r>
        <w:rPr>
          <w:rFonts w:ascii="Courier New" w:hAnsi="Courier New" w:cs="Courier New"/>
          <w:sz w:val="23"/>
          <w:szCs w:val="23"/>
        </w:rPr>
        <w:t>try</w:t>
      </w:r>
    </w:p>
    <w:p w:rsidR="00412D11" w:rsidRDefault="00412D11">
      <w:pPr>
        <w:rPr>
          <w:rFonts w:ascii="Courier New" w:hAnsi="Courier New" w:cs="Courier New"/>
          <w:sz w:val="23"/>
          <w:szCs w:val="23"/>
        </w:rPr>
      </w:pPr>
    </w:p>
    <w:p w:rsidR="00214E61" w:rsidRDefault="00412D11">
      <w:r>
        <w:rPr>
          <w:sz w:val="26"/>
          <w:szCs w:val="26"/>
        </w:rPr>
        <w:t>.</w:t>
      </w:r>
      <w:r w:rsidR="00280EB1">
        <w:t>Q4. Describe two methods for triggering exceptions in your script.</w:t>
      </w:r>
    </w:p>
    <w:p w:rsidR="00214E61" w:rsidRDefault="00214E61"/>
    <w:p w:rsidR="00214E61" w:rsidRDefault="00412D11">
      <w:r>
        <w:rPr>
          <w:sz w:val="26"/>
          <w:szCs w:val="26"/>
        </w:rPr>
        <w:t xml:space="preserve">The </w:t>
      </w:r>
      <w:r>
        <w:rPr>
          <w:rFonts w:ascii="Courier New" w:hAnsi="Courier New" w:cs="Courier New"/>
          <w:sz w:val="23"/>
          <w:szCs w:val="23"/>
        </w:rPr>
        <w:t>raise</w:t>
      </w:r>
      <w:r>
        <w:rPr>
          <w:sz w:val="26"/>
          <w:szCs w:val="26"/>
        </w:rPr>
        <w:t xml:space="preserve"> and </w:t>
      </w:r>
      <w:r>
        <w:rPr>
          <w:rFonts w:ascii="Courier New" w:hAnsi="Courier New" w:cs="Courier New"/>
          <w:sz w:val="23"/>
          <w:szCs w:val="23"/>
        </w:rPr>
        <w:t>assert</w:t>
      </w:r>
      <w:r>
        <w:rPr>
          <w:sz w:val="26"/>
          <w:szCs w:val="26"/>
        </w:rPr>
        <w:t xml:space="preserve"> statements can be used to trigger an exception, exactly as </w:t>
      </w:r>
      <w:proofErr w:type="spellStart"/>
      <w:r>
        <w:rPr>
          <w:sz w:val="26"/>
          <w:szCs w:val="26"/>
        </w:rPr>
        <w:t>ifit</w:t>
      </w:r>
      <w:proofErr w:type="spellEnd"/>
      <w:r>
        <w:rPr>
          <w:sz w:val="26"/>
          <w:szCs w:val="26"/>
        </w:rPr>
        <w:t xml:space="preserve"> had been raised by Python itself. In principle, you can also raise an exception </w:t>
      </w:r>
      <w:proofErr w:type="spellStart"/>
      <w:r>
        <w:rPr>
          <w:sz w:val="26"/>
          <w:szCs w:val="26"/>
        </w:rPr>
        <w:t>bymaking</w:t>
      </w:r>
      <w:proofErr w:type="spellEnd"/>
      <w:r>
        <w:rPr>
          <w:sz w:val="26"/>
          <w:szCs w:val="26"/>
        </w:rPr>
        <w:t xml:space="preserve"> a programming mistake, but that’s not usually an explicit goal</w:t>
      </w:r>
    </w:p>
    <w:p w:rsidR="00214E61" w:rsidRDefault="00214E61"/>
    <w:p w:rsidR="00412D11" w:rsidRDefault="00280EB1">
      <w:r>
        <w:t>Q5. Identify two methods for specifying actions to be executed at termination time, regardless of whether or not an exception exists</w:t>
      </w:r>
    </w:p>
    <w:p w:rsidR="00214E61" w:rsidRDefault="00412D11">
      <w:r>
        <w:rPr>
          <w:sz w:val="26"/>
          <w:szCs w:val="26"/>
        </w:rPr>
        <w:t xml:space="preserve">The </w:t>
      </w:r>
      <w:r>
        <w:rPr>
          <w:rFonts w:ascii="Courier New" w:hAnsi="Courier New" w:cs="Courier New"/>
          <w:sz w:val="23"/>
          <w:szCs w:val="23"/>
        </w:rPr>
        <w:t>try</w:t>
      </w:r>
      <w:r>
        <w:rPr>
          <w:sz w:val="26"/>
          <w:szCs w:val="26"/>
        </w:rPr>
        <w:t>/</w:t>
      </w:r>
      <w:r>
        <w:rPr>
          <w:rFonts w:ascii="Courier New" w:hAnsi="Courier New" w:cs="Courier New"/>
          <w:sz w:val="23"/>
          <w:szCs w:val="23"/>
        </w:rPr>
        <w:t>finally</w:t>
      </w:r>
      <w:r>
        <w:rPr>
          <w:sz w:val="26"/>
          <w:szCs w:val="26"/>
        </w:rPr>
        <w:t xml:space="preserve"> statement can be used to ensure actions are run after a block </w:t>
      </w:r>
      <w:proofErr w:type="spellStart"/>
      <w:r>
        <w:rPr>
          <w:sz w:val="26"/>
          <w:szCs w:val="26"/>
        </w:rPr>
        <w:t>ofcode</w:t>
      </w:r>
      <w:proofErr w:type="spellEnd"/>
      <w:r>
        <w:rPr>
          <w:sz w:val="26"/>
          <w:szCs w:val="26"/>
        </w:rPr>
        <w:t xml:space="preserve"> exits, regardless of whether the block raises an exception or not. The </w:t>
      </w:r>
      <w:r>
        <w:rPr>
          <w:rFonts w:ascii="Courier New" w:hAnsi="Courier New" w:cs="Courier New"/>
          <w:sz w:val="23"/>
          <w:szCs w:val="23"/>
        </w:rPr>
        <w:t>with</w:t>
      </w:r>
      <w:r>
        <w:rPr>
          <w:sz w:val="26"/>
          <w:szCs w:val="26"/>
        </w:rPr>
        <w:t>/</w:t>
      </w:r>
      <w:r>
        <w:rPr>
          <w:rFonts w:ascii="Courier New" w:hAnsi="Courier New" w:cs="Courier New"/>
          <w:sz w:val="23"/>
          <w:szCs w:val="23"/>
        </w:rPr>
        <w:t>as</w:t>
      </w:r>
      <w:r>
        <w:rPr>
          <w:sz w:val="26"/>
          <w:szCs w:val="26"/>
        </w:rPr>
        <w:t xml:space="preserve"> statement can also be used to ensure termination actions are run, but only </w:t>
      </w:r>
      <w:proofErr w:type="spellStart"/>
      <w:r>
        <w:rPr>
          <w:sz w:val="26"/>
          <w:szCs w:val="26"/>
        </w:rPr>
        <w:t>whenprocessing</w:t>
      </w:r>
      <w:proofErr w:type="spellEnd"/>
      <w:r>
        <w:rPr>
          <w:sz w:val="26"/>
          <w:szCs w:val="26"/>
        </w:rPr>
        <w:t xml:space="preserve"> object types that support it.</w:t>
      </w:r>
      <w:bookmarkStart w:id="0" w:name="_GoBack"/>
      <w:bookmarkEnd w:id="0"/>
      <w:r w:rsidR="00280EB1">
        <w:t>.</w:t>
      </w:r>
    </w:p>
    <w:sectPr w:rsidR="00214E6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EB1" w:rsidRDefault="00280EB1">
      <w:r>
        <w:separator/>
      </w:r>
    </w:p>
  </w:endnote>
  <w:endnote w:type="continuationSeparator" w:id="0">
    <w:p w:rsidR="00280EB1" w:rsidRDefault="0028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80EB1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EB1" w:rsidRDefault="00280EB1">
      <w:r>
        <w:separator/>
      </w:r>
    </w:p>
  </w:footnote>
  <w:footnote w:type="continuationSeparator" w:id="0">
    <w:p w:rsidR="00280EB1" w:rsidRDefault="00280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80EB1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E4AC4"/>
    <w:multiLevelType w:val="hybridMultilevel"/>
    <w:tmpl w:val="1136C2C8"/>
    <w:lvl w:ilvl="0" w:tplc="0234CFB2">
      <w:start w:val="1"/>
      <w:numFmt w:val="bullet"/>
      <w:lvlText w:val="●"/>
      <w:lvlJc w:val="left"/>
      <w:pPr>
        <w:ind w:left="720" w:hanging="360"/>
      </w:pPr>
    </w:lvl>
    <w:lvl w:ilvl="1" w:tplc="6A48C178">
      <w:start w:val="1"/>
      <w:numFmt w:val="bullet"/>
      <w:lvlText w:val="○"/>
      <w:lvlJc w:val="left"/>
      <w:pPr>
        <w:ind w:left="1440" w:hanging="360"/>
      </w:pPr>
    </w:lvl>
    <w:lvl w:ilvl="2" w:tplc="9EBAE7C8">
      <w:start w:val="1"/>
      <w:numFmt w:val="bullet"/>
      <w:lvlText w:val="■"/>
      <w:lvlJc w:val="left"/>
      <w:pPr>
        <w:ind w:left="2160" w:hanging="360"/>
      </w:pPr>
    </w:lvl>
    <w:lvl w:ilvl="3" w:tplc="A6827246">
      <w:start w:val="1"/>
      <w:numFmt w:val="bullet"/>
      <w:lvlText w:val="●"/>
      <w:lvlJc w:val="left"/>
      <w:pPr>
        <w:ind w:left="2880" w:hanging="360"/>
      </w:pPr>
    </w:lvl>
    <w:lvl w:ilvl="4" w:tplc="69EAD1CA">
      <w:start w:val="1"/>
      <w:numFmt w:val="bullet"/>
      <w:lvlText w:val="○"/>
      <w:lvlJc w:val="left"/>
      <w:pPr>
        <w:ind w:left="3600" w:hanging="360"/>
      </w:pPr>
    </w:lvl>
    <w:lvl w:ilvl="5" w:tplc="AD16A714">
      <w:start w:val="1"/>
      <w:numFmt w:val="bullet"/>
      <w:lvlText w:val="■"/>
      <w:lvlJc w:val="left"/>
      <w:pPr>
        <w:ind w:left="4320" w:hanging="360"/>
      </w:pPr>
    </w:lvl>
    <w:lvl w:ilvl="6" w:tplc="4524EABA">
      <w:start w:val="1"/>
      <w:numFmt w:val="bullet"/>
      <w:lvlText w:val="●"/>
      <w:lvlJc w:val="left"/>
      <w:pPr>
        <w:ind w:left="5040" w:hanging="360"/>
      </w:pPr>
    </w:lvl>
    <w:lvl w:ilvl="7" w:tplc="9B664772">
      <w:start w:val="1"/>
      <w:numFmt w:val="bullet"/>
      <w:lvlText w:val="●"/>
      <w:lvlJc w:val="left"/>
      <w:pPr>
        <w:ind w:left="5760" w:hanging="360"/>
      </w:pPr>
    </w:lvl>
    <w:lvl w:ilvl="8" w:tplc="503A561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E61"/>
    <w:rsid w:val="00214E61"/>
    <w:rsid w:val="00280EB1"/>
    <w:rsid w:val="0041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john</cp:lastModifiedBy>
  <cp:revision>2</cp:revision>
  <dcterms:created xsi:type="dcterms:W3CDTF">2021-03-04T00:18:00Z</dcterms:created>
  <dcterms:modified xsi:type="dcterms:W3CDTF">2021-07-16T06:53:00Z</dcterms:modified>
</cp:coreProperties>
</file>