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CF72C56" w:rsidP="4CF72C56" w:rsidRDefault="4CF72C56" w14:paraId="0589AB37" w14:textId="557A3B87">
      <w:pPr>
        <w:pStyle w:val="Title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color w:val="000000" w:themeColor="text1" w:themeTint="FF" w:themeShade="FF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color w:val="000000" w:themeColor="text1" w:themeTint="FF" w:themeShade="FF"/>
        </w:rPr>
        <w:t>STRAIV TEST DOCUMENT</w:t>
      </w:r>
    </w:p>
    <w:p w:rsidR="4CF72C56" w:rsidP="4CF72C56" w:rsidRDefault="4CF72C56" w14:paraId="151A27B9" w14:textId="484C1C5D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</w:rPr>
      </w:pPr>
    </w:p>
    <w:p w:rsidR="4CF72C56" w:rsidP="4CF72C56" w:rsidRDefault="4CF72C56" w14:paraId="76DA133E" w14:textId="3697A178">
      <w:pPr>
        <w:pStyle w:val="Heading1"/>
        <w:pBdr>
          <w:bottom w:val="single" w:color="000000" w:sz="4" w:space="4"/>
        </w:pBdr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color w:val="000000" w:themeColor="text1" w:themeTint="FF" w:themeShade="FF"/>
        </w:rPr>
        <w:t>Introduction</w:t>
      </w:r>
    </w:p>
    <w:p w:rsidR="4CF72C56" w:rsidP="4CF72C56" w:rsidRDefault="4CF72C56" w14:paraId="061CC1F8" w14:textId="3189825B">
      <w:pPr>
        <w:pStyle w:val="Normal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 xml:space="preserve">The website </w:t>
      </w:r>
      <w:hyperlink r:id="Ra627c2cacea54cf6">
        <w:r w:rsidRPr="4CF72C56" w:rsidR="4CF72C56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noProof w:val="0"/>
            <w:lang w:val="en-US"/>
          </w:rPr>
          <w:t>Automation-Exercise</w:t>
        </w:r>
      </w:hyperlink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 xml:space="preserve"> serves as a platform for users to practice and enhance their testing skills. The website simulates real-world e-commerce operations, including user registration, login, product searches, cart management, and payment workflows, offering an environment for developing and refining testing techniques.</w:t>
      </w:r>
    </w:p>
    <w:p w:rsidR="4CF72C56" w:rsidP="4CF72C56" w:rsidRDefault="4CF72C56" w14:paraId="7CD0CB54" w14:textId="7592D813">
      <w:p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The main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objective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is to ensure that the platform performs optimally under various conditions, providing a smooth user experience. This involves testing functionality, usability, performance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, and compatibility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across devices and browsers.</w:t>
      </w:r>
    </w:p>
    <w:p w:rsidR="4CF72C56" w:rsidP="4CF72C56" w:rsidRDefault="4CF72C56" w14:paraId="1A917CBC" w14:textId="4E2C9331">
      <w:p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Since this platform is widely used for learning and educational purposes,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it's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vital to ensure its reliability, responsiveness, and security to guarantee a positive experience for users.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Identifying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potential risks and defects early on will help in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maintaining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stability and accessibility of the platform across different devices and environments. This document outlines the approach, scope, risks, and priorities associated with achieving these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objectives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CF72C56" w:rsidP="4CF72C56" w:rsidRDefault="4CF72C56" w14:paraId="032D90E9" w14:textId="3A531D9A">
      <w:pPr>
        <w:pStyle w:val="Normal"/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This report focuses on evaluating the key functionalities of the website,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identifying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potential issues, and providing insights on how to improve performance and usability through structured testing approaches.</w:t>
      </w:r>
    </w:p>
    <w:p w:rsidR="4CF72C56" w:rsidP="4CF72C56" w:rsidRDefault="4CF72C56" w14:paraId="4CF9FD6C" w14:textId="650191F2">
      <w:pPr>
        <w:pStyle w:val="Heading1"/>
        <w:pBdr>
          <w:bottom w:val="single" w:color="000000" w:sz="4" w:space="4"/>
        </w:pBd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Testing Approach</w:t>
      </w:r>
    </w:p>
    <w:p w:rsidR="4CF72C56" w:rsidP="4CF72C56" w:rsidRDefault="4CF72C56" w14:paraId="38FA8111" w14:textId="2445CA37">
      <w:pPr>
        <w:pStyle w:val="Normal"/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The test approach defines the strategies and methods that will be used to assess the functionality, performance, usability, and security of the Automation Exercise website. It ensures a structured and comprehensive evaluation across all key areas, applying a combination of manual and automated testing techniques to guarantee thorough coverage.</w:t>
      </w:r>
    </w:p>
    <w:p w:rsidR="4CF72C56" w:rsidP="4CF72C56" w:rsidRDefault="4CF72C56" w14:paraId="400031A7" w14:textId="22AA6154">
      <w:pPr>
        <w:pStyle w:val="Heading2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Testing Type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s</w:t>
      </w:r>
    </w:p>
    <w:p w:rsidR="4CF72C56" w:rsidP="4CF72C56" w:rsidRDefault="4CF72C56" w14:paraId="5075E4C7" w14:textId="4D47EF8B">
      <w:pPr>
        <w:pStyle w:val="Heading3"/>
        <w:numPr>
          <w:ilvl w:val="1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Functional Testing:</w:t>
      </w:r>
    </w:p>
    <w:p w:rsidR="4CF72C56" w:rsidP="4CF72C56" w:rsidRDefault="4CF72C56" w14:paraId="689FB7DC" w14:textId="7E443861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Objective: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Validate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all key user interactions (e.g., User registration, login, product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management, checkout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, etc.) function as intended.</w:t>
      </w:r>
    </w:p>
    <w:p w:rsidR="4CF72C56" w:rsidP="4CF72C56" w:rsidRDefault="4CF72C56" w14:paraId="77EE0CEA" w14:textId="673034CC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Approach: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Perform both positive and negative testing to verify correct behavior in expected conditions and the system's handling of invalid inputs or actions.</w:t>
      </w:r>
    </w:p>
    <w:p w:rsidR="4CF72C56" w:rsidP="4CF72C56" w:rsidRDefault="4CF72C56" w14:paraId="41C67246" w14:textId="1458F107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Tools: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Manual testing for basic flows, Cypress for automating functional tests.</w:t>
      </w:r>
    </w:p>
    <w:p w:rsidR="4CF72C56" w:rsidP="4CF72C56" w:rsidRDefault="4CF72C56" w14:paraId="37EC5EE6" w14:textId="1A3E1979">
      <w:pPr>
        <w:pStyle w:val="Heading3"/>
        <w:numPr>
          <w:ilvl w:val="1"/>
          <w:numId w:val="1"/>
        </w:numPr>
        <w:bidi w:val="0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I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ntegration Testing:</w:t>
      </w:r>
    </w:p>
    <w:p w:rsidR="4CF72C56" w:rsidP="4CF72C56" w:rsidRDefault="4CF72C56" w14:paraId="7716A1BE" w14:textId="3BAA63D9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Objective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Verify the interactions between various system components, such as the connections between login and registration or between the product page and the shopping cart.</w:t>
      </w:r>
    </w:p>
    <w:p w:rsidR="4CF72C56" w:rsidP="4CF72C56" w:rsidRDefault="4CF72C56" w14:paraId="3FCFE4D8" w14:textId="2580B2AA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Approach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Ensure smooth integration across all modules, with a particular focus on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validating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data flow between different sections of the website.</w:t>
      </w:r>
    </w:p>
    <w:p w:rsidR="4CF72C56" w:rsidP="4CF72C56" w:rsidRDefault="4CF72C56" w14:paraId="59A19FAC" w14:textId="1729B572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Tools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Cypress will be used to automate user workflows and interactions across multiple components.</w:t>
      </w:r>
    </w:p>
    <w:p w:rsidR="4CF72C56" w:rsidP="4CF72C56" w:rsidRDefault="4CF72C56" w14:paraId="1BF799F0" w14:textId="548D14F2">
      <w:pPr>
        <w:pStyle w:val="Heading3"/>
        <w:numPr>
          <w:ilvl w:val="1"/>
          <w:numId w:val="1"/>
        </w:numPr>
        <w:bidi w:val="0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Regression Testing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>:</w:t>
      </w:r>
    </w:p>
    <w:p w:rsidR="4CF72C56" w:rsidP="4CF72C56" w:rsidRDefault="4CF72C56" w14:paraId="59C17DEC" w14:textId="7C12923E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Objective: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Confirm that recent updates, bug fixes, or new features do not adversely affect the existing functionality of the website.</w:t>
      </w:r>
    </w:p>
    <w:p w:rsidR="4CF72C56" w:rsidP="4CF72C56" w:rsidRDefault="4CF72C56" w14:paraId="2A0F3DCF" w14:textId="7BA7AA6C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Approach: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Automate key test scenarios using Cypress to quickly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any unintended side effects caused by changes to the system.</w:t>
      </w:r>
    </w:p>
    <w:p w:rsidR="4CF72C56" w:rsidP="4CF72C56" w:rsidRDefault="4CF72C56" w14:paraId="54CDB894" w14:textId="02385015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Tools: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Cypress automation for detecting potential regressions.</w:t>
      </w:r>
    </w:p>
    <w:p w:rsidR="4CF72C56" w:rsidP="4CF72C56" w:rsidRDefault="4CF72C56" w14:paraId="5D45D3EC" w14:textId="4BE284DB">
      <w:pPr>
        <w:pStyle w:val="Heading3"/>
        <w:numPr>
          <w:ilvl w:val="1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User Interface (UI) and User Experience (UX) Testing:</w:t>
      </w:r>
    </w:p>
    <w:p w:rsidR="4CF72C56" w:rsidP="4CF72C56" w:rsidRDefault="4CF72C56" w14:paraId="207CDA48" w14:textId="4CB3FD74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Objective: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 xml:space="preserve"> Ensure the website provides an intuitive, user-friendly experience with a clean design and consistent performance across various browsers and devices.</w:t>
      </w:r>
    </w:p>
    <w:p w:rsidR="4CF72C56" w:rsidP="4CF72C56" w:rsidRDefault="4CF72C56" w14:paraId="59CA58CD" w14:textId="76078F2B">
      <w:pPr>
        <w:pStyle w:val="ListParagraph"/>
        <w:numPr>
          <w:ilvl w:val="2"/>
          <w:numId w:val="1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Approach: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 xml:space="preserve"> Conduct manual testing to assess usability and responsiveness across a range of devices, ensuring the user interface is visually appealing and easy to navigate. Confirm that all interactive elements, such as buttons, menus, and links, function correctly.</w:t>
      </w:r>
    </w:p>
    <w:p w:rsidR="4CF72C56" w:rsidP="4CF72C56" w:rsidRDefault="4CF72C56" w14:paraId="69AE7ECE" w14:textId="74125E6C">
      <w:pPr>
        <w:pStyle w:val="ListParagraph"/>
        <w:numPr>
          <w:ilvl w:val="2"/>
          <w:numId w:val="1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Tools: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 xml:space="preserve"> Use browser developer tools to inspect responsiveness and layout, along with manual testing on desktop, tablet, and mobile devices.</w:t>
      </w:r>
    </w:p>
    <w:p w:rsidR="4CF72C56" w:rsidP="4CF72C56" w:rsidRDefault="4CF72C56" w14:paraId="05C19DB7" w14:textId="00A4AD55">
      <w:pPr>
        <w:pStyle w:val="Heading3"/>
        <w:numPr>
          <w:ilvl w:val="1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Com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patibility T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esting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>:</w:t>
      </w:r>
    </w:p>
    <w:p w:rsidR="4CF72C56" w:rsidP="4CF72C56" w:rsidRDefault="4CF72C56" w14:paraId="6A7D82CE" w14:textId="17D37711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Objective: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Verify that the website is fully functional and visually consistent across multiple browsers (Chrome, Firefox) </w:t>
      </w:r>
    </w:p>
    <w:p w:rsidR="4CF72C56" w:rsidP="4CF72C56" w:rsidRDefault="4CF72C56" w14:paraId="6211146C" w14:textId="75B235E5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Approach: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Perform cross-browser testing to ensure that all features work the same across different platforms. Include mobile devices in testing to ensure the design is responsive.</w:t>
      </w:r>
    </w:p>
    <w:p w:rsidR="4CF72C56" w:rsidP="4CF72C56" w:rsidRDefault="4CF72C56" w14:paraId="58451283" w14:textId="74233ABA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Tools: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manual testing using different browsers</w:t>
      </w:r>
    </w:p>
    <w:p w:rsidR="4CF72C56" w:rsidP="4CF72C56" w:rsidRDefault="4CF72C56" w14:paraId="59B7657B" w14:textId="2205C2FF">
      <w:pPr>
        <w:pStyle w:val="Heading2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Testing Pha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ses</w:t>
      </w:r>
    </w:p>
    <w:p w:rsidR="4CF72C56" w:rsidP="4CF72C56" w:rsidRDefault="4CF72C56" w14:paraId="02A5657E" w14:textId="597448F6">
      <w:pPr>
        <w:pStyle w:val="ListParagraph"/>
        <w:numPr>
          <w:ilvl w:val="1"/>
          <w:numId w:val="1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 xml:space="preserve">Requirement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 xml:space="preserve">Analysis: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lang w:val="en-US"/>
        </w:rPr>
        <w:t>Identify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lang w:val="en-US"/>
        </w:rPr>
        <w:t xml:space="preserve">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>the essential functional and non-functional requirements of the website, focusing on key user interaction flows, such as registration, login, product management, and checkout.</w:t>
      </w:r>
    </w:p>
    <w:p w:rsidR="4CF72C56" w:rsidP="4CF72C56" w:rsidRDefault="4CF72C56" w14:paraId="4387FC6B" w14:textId="7297AF08">
      <w:pPr>
        <w:pStyle w:val="ListParagraph"/>
        <w:numPr>
          <w:ilvl w:val="1"/>
          <w:numId w:val="1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 xml:space="preserve">Test Planning and Test Case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 xml:space="preserve">Design: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lang w:val="en-US"/>
        </w:rPr>
        <w:t>Develop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lang w:val="en-US"/>
        </w:rPr>
        <w:t xml:space="preserve">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>detailed test cases for each identified workflow, incorporating both positive and negative scenarios. Prioritize testing for critical paths, such as user registration and checkout processes.</w:t>
      </w:r>
    </w:p>
    <w:p w:rsidR="4CF72C56" w:rsidP="4CF72C56" w:rsidRDefault="4CF72C56" w14:paraId="7EA3A53E" w14:textId="48C4514C">
      <w:pPr>
        <w:pStyle w:val="ListParagraph"/>
        <w:numPr>
          <w:ilvl w:val="1"/>
          <w:numId w:val="1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Test Environment Setup: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Ensure that the testing environment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is configured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proper configurations for browsers,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devices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network conditions. Ensure that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test data is available for user interactions.</w:t>
      </w:r>
    </w:p>
    <w:p w:rsidR="4CF72C56" w:rsidP="4CF72C56" w:rsidRDefault="4CF72C56" w14:paraId="72769CCD" w14:textId="481E9F70">
      <w:pPr>
        <w:pStyle w:val="ListParagraph"/>
        <w:numPr>
          <w:ilvl w:val="1"/>
          <w:numId w:val="1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Test Execution: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 xml:space="preserve"> Perform both manual and automated testing in alignment with the established test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cases. Execute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tests across various browsers and devices to ensure compatibility across platforms.</w:t>
      </w:r>
    </w:p>
    <w:p w:rsidR="4CF72C56" w:rsidP="4CF72C56" w:rsidRDefault="4CF72C56" w14:paraId="08E262E1" w14:textId="61058369">
      <w:pPr>
        <w:pStyle w:val="ListParagraph"/>
        <w:numPr>
          <w:ilvl w:val="1"/>
          <w:numId w:val="1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 xml:space="preserve">Defect Reporting and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 xml:space="preserve">Fixing: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lang w:val="en-US"/>
        </w:rPr>
        <w:t>Log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lang w:val="en-US"/>
        </w:rPr>
        <w:t xml:space="preserve">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>any bugs or issues discovered during testing and prioritize them for resolution. Report defects in a bug-tracking system and track their status.</w:t>
      </w:r>
    </w:p>
    <w:p w:rsidR="4CF72C56" w:rsidP="4CF72C56" w:rsidRDefault="4CF72C56" w14:paraId="68FBA197" w14:textId="1F91A0B5">
      <w:pPr>
        <w:pStyle w:val="ListParagraph"/>
        <w:numPr>
          <w:ilvl w:val="1"/>
          <w:numId w:val="1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 xml:space="preserve">Regression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Testing: Re-execute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 xml:space="preserve"> test cases after bug fixes to verify that no existing functionality is affected by recent changes.</w:t>
      </w:r>
    </w:p>
    <w:p w:rsidR="4CF72C56" w:rsidP="4CF72C56" w:rsidRDefault="4CF72C56" w14:paraId="504206B8" w14:textId="3C0383F3">
      <w:pPr>
        <w:pStyle w:val="ListParagraph"/>
        <w:numPr>
          <w:ilvl w:val="1"/>
          <w:numId w:val="1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 xml:space="preserve">Test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Closure: Once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 xml:space="preserve"> all critical defects are resolved and the website meets the quality standards, conclude the testing phase by delivering a final sign-off report summarizing the results.</w:t>
      </w:r>
    </w:p>
    <w:p w:rsidR="4CF72C56" w:rsidP="4CF72C56" w:rsidRDefault="4CF72C56" w14:paraId="76ED1F2A" w14:textId="4957AF1A">
      <w:pPr>
        <w:pStyle w:val="Heading2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Automation Testing Appro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ach</w:t>
      </w:r>
    </w:p>
    <w:p w:rsidR="4CF72C56" w:rsidP="4CF72C56" w:rsidRDefault="4CF72C56" w14:paraId="7466F77A" w14:textId="4E553493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Tools: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Cypress (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for UI automation)</w:t>
      </w:r>
    </w:p>
    <w:p w:rsidR="4CF72C56" w:rsidP="4CF72C56" w:rsidRDefault="4CF72C56" w14:paraId="409B045D" w14:textId="56A298EE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Scope: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Automate the core functional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workflows: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registration, login, </w:t>
      </w:r>
    </w:p>
    <w:p w:rsidR="4CF72C56" w:rsidP="4CF72C56" w:rsidRDefault="4CF72C56" w14:paraId="0AC0034B" w14:textId="53A8B0D5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Execution: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Schedule automated tests to run periodically </w:t>
      </w:r>
    </w:p>
    <w:p w:rsidR="4CF72C56" w:rsidP="4CF72C56" w:rsidRDefault="4CF72C56" w14:paraId="4AE92C70" w14:textId="5C0B77CC">
      <w:pPr>
        <w:pStyle w:val="ListParagraph"/>
        <w:spacing w:before="0" w:beforeAutospacing="off" w:after="0" w:afterAutospacing="off"/>
        <w:ind w:left="144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CF72C56" w:rsidP="4CF72C56" w:rsidRDefault="4CF72C56" w14:paraId="0188575E" w14:textId="4ED15E1C">
      <w:pPr>
        <w:pStyle w:val="Heading2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Exit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 xml:space="preserve">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and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 xml:space="preserve">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Entry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 xml:space="preserve">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Criteria</w:t>
      </w:r>
    </w:p>
    <w:p w:rsidR="4CF72C56" w:rsidP="4CF72C56" w:rsidRDefault="4CF72C56" w14:paraId="2D22DB0A" w14:textId="276C1622">
      <w:pPr>
        <w:pStyle w:val="Heading4"/>
        <w:numPr>
          <w:ilvl w:val="1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noProof w:val="0"/>
          <w:color w:val="000000" w:themeColor="text1" w:themeTint="FF" w:themeShade="FF"/>
          <w:lang w:val="en-US"/>
        </w:rPr>
        <w:t>Entry Criteria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>:</w:t>
      </w:r>
    </w:p>
    <w:p w:rsidR="4CF72C56" w:rsidP="4CF72C56" w:rsidRDefault="4CF72C56" w14:paraId="162410FD" w14:textId="7CF3AFD0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>Test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 xml:space="preserve"> environment is set up and functional.</w:t>
      </w:r>
    </w:p>
    <w:p w:rsidR="4CF72C56" w:rsidP="4CF72C56" w:rsidRDefault="4CF72C56" w14:paraId="761EA232" w14:textId="487B9AEC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>Test cases are ready and approved.</w:t>
      </w:r>
    </w:p>
    <w:p w:rsidR="4CF72C56" w:rsidP="4CF72C56" w:rsidRDefault="4CF72C56" w14:paraId="76D05E59" w14:textId="0A269239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>Test data is available.</w:t>
      </w:r>
    </w:p>
    <w:p w:rsidR="4CF72C56" w:rsidP="4CF72C56" w:rsidRDefault="4CF72C56" w14:paraId="6F25BE02" w14:textId="0FE54319">
      <w:pPr>
        <w:pStyle w:val="Heading4"/>
        <w:numPr>
          <w:ilvl w:val="1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noProof w:val="0"/>
          <w:color w:val="000000" w:themeColor="text1" w:themeTint="FF" w:themeShade="FF"/>
          <w:lang w:val="en-US"/>
        </w:rPr>
        <w:t>Exit Criteria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>:</w:t>
      </w:r>
    </w:p>
    <w:p w:rsidR="4CF72C56" w:rsidP="4CF72C56" w:rsidRDefault="4CF72C56" w14:paraId="0A2086C8" w14:textId="76E90FDB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All critical and high-priority test cases have been executed.</w:t>
      </w:r>
    </w:p>
    <w:p w:rsidR="4CF72C56" w:rsidP="4CF72C56" w:rsidRDefault="4CF72C56" w14:paraId="4E437197" w14:textId="6515F5ED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All identified defects have been resolved or deferred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for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appropriate reasons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CF72C56" w:rsidP="4CF72C56" w:rsidRDefault="4CF72C56" w14:paraId="19F04BCE" w14:textId="45AE4B5A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Key functional workflows are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validated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as stable across multiple browsers and devices.</w:t>
      </w:r>
    </w:p>
    <w:p w:rsidR="4CF72C56" w:rsidP="4CF72C56" w:rsidRDefault="4CF72C56" w14:paraId="779FFA70" w14:textId="3133B307">
      <w:pPr>
        <w:pStyle w:val="Heading2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Defect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 xml:space="preserve">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Management</w:t>
      </w:r>
    </w:p>
    <w:p w:rsidR="4CF72C56" w:rsidP="4CF72C56" w:rsidRDefault="4CF72C56" w14:paraId="363212C0" w14:textId="6F7610A3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Defect Reporting: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Log defects with details like steps to reproduce, expected results, actual results, screenshots, and severity level.</w:t>
      </w:r>
    </w:p>
    <w:p w:rsidR="4CF72C56" w:rsidP="4CF72C56" w:rsidRDefault="4CF72C56" w14:paraId="0E4271A0" w14:textId="3CDFBF54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Defect Lifecycle: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Assign defects to the relevant developers, retest after fixes, and close the defect once resolved.</w:t>
      </w:r>
    </w:p>
    <w:p w:rsidR="4CF72C56" w:rsidP="4CF72C56" w:rsidRDefault="4CF72C56" w14:paraId="0C9F0903" w14:textId="5C0D75C1">
      <w:pPr>
        <w:pStyle w:val="Normal"/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CF72C56" w:rsidP="4CF72C56" w:rsidRDefault="4CF72C56" w14:paraId="5737E7BA" w14:textId="28D7AF5D">
      <w:pPr>
        <w:pStyle w:val="Heading2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Matrics for Evaluatio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n</w:t>
      </w:r>
    </w:p>
    <w:p w:rsidR="4CF72C56" w:rsidP="4CF72C56" w:rsidRDefault="4CF72C56" w14:paraId="2B9114CA" w14:textId="3F3FFE12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Test Coverage: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Percentage of test cases executed vs. planned.</w:t>
      </w:r>
    </w:p>
    <w:p w:rsidR="4CF72C56" w:rsidP="4CF72C56" w:rsidRDefault="4CF72C56" w14:paraId="63AD831A" w14:textId="3FC0F8C8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Defect Density: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Number of defects found per module or feature.</w:t>
      </w:r>
    </w:p>
    <w:p w:rsidR="4CF72C56" w:rsidP="4CF72C56" w:rsidRDefault="4CF72C56" w14:paraId="3272CA5B" w14:textId="4E8B6B4C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Test Pass/Fail Ratio: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Ratio of passed to failed test cases.</w:t>
      </w:r>
    </w:p>
    <w:p w:rsidR="4CF72C56" w:rsidP="4CF72C56" w:rsidRDefault="4CF72C56" w14:paraId="5617E3C2" w14:textId="499E7F40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Automation Coverage: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Percentage of manual test cases automated.</w:t>
      </w:r>
    </w:p>
    <w:p w:rsidR="4CF72C56" w:rsidP="4CF72C56" w:rsidRDefault="4CF72C56" w14:paraId="3AC4E511" w14:textId="4D2291CF">
      <w:pPr>
        <w:pStyle w:val="Heading1"/>
        <w:pBdr>
          <w:bottom w:val="single" w:color="000000" w:sz="4" w:space="4"/>
        </w:pBd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Bug Report</w:t>
      </w:r>
    </w:p>
    <w:p w:rsidR="4CF72C56" w:rsidP="4CF72C56" w:rsidRDefault="4CF72C56" w14:paraId="1245D38B" w14:textId="19E380C6">
      <w:pPr>
        <w:pStyle w:val="Normal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 xml:space="preserve"> Please refer to the Bug Reports document added in the folder.</w:t>
      </w:r>
    </w:p>
    <w:p w:rsidR="4CF72C56" w:rsidP="4CF72C56" w:rsidRDefault="4CF72C56" w14:paraId="0B98EDA3" w14:textId="2B05B9E7">
      <w:pPr>
        <w:pStyle w:val="Heading1"/>
        <w:pBdr>
          <w:bottom w:val="single" w:color="000000" w:sz="4" w:space="4"/>
        </w:pBd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Test Plan</w:t>
      </w:r>
    </w:p>
    <w:p w:rsidR="4CF72C56" w:rsidP="4CF72C56" w:rsidRDefault="4CF72C56" w14:paraId="6D645691" w14:textId="72102A35">
      <w:pPr>
        <w:pStyle w:val="Normal"/>
        <w:spacing w:before="0" w:beforeAutospacing="off" w:after="160" w:afterAutospacing="off" w:line="279" w:lineRule="auto"/>
        <w:ind w:left="0" w:right="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>Please refer to the Test Plan document added in the folder</w:t>
      </w:r>
    </w:p>
    <w:p w:rsidR="4CF72C56" w:rsidP="4CF72C56" w:rsidRDefault="4CF72C56" w14:paraId="4793DFE2" w14:textId="3D203C76">
      <w:pPr>
        <w:pStyle w:val="Heading1"/>
        <w:pBdr>
          <w:bottom w:val="single" w:color="000000" w:sz="4" w:space="4"/>
        </w:pBd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Test Cases</w:t>
      </w:r>
    </w:p>
    <w:p w:rsidR="4CF72C56" w:rsidP="4CF72C56" w:rsidRDefault="4CF72C56" w14:paraId="7E6A1DFE" w14:textId="784A6478">
      <w:pPr>
        <w:pStyle w:val="Normal"/>
        <w:spacing w:before="0" w:beforeAutospacing="off" w:after="160" w:afterAutospacing="off" w:line="279" w:lineRule="auto"/>
        <w:ind w:left="0" w:right="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 xml:space="preserve">Please refer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lang w:val="en-US"/>
        </w:rPr>
        <w:t>to the Test Cases document</w:t>
      </w:r>
    </w:p>
    <w:p w:rsidR="4CF72C56" w:rsidP="4CF72C56" w:rsidRDefault="4CF72C56" w14:paraId="77E1E111" w14:textId="7AEF677E">
      <w:pPr>
        <w:pStyle w:val="Heading1"/>
        <w:pBdr>
          <w:bottom w:val="single" w:color="000000" w:sz="4" w:space="4"/>
        </w:pBd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lang w:val="en-US"/>
        </w:rPr>
        <w:t>Automation Scripts</w:t>
      </w:r>
    </w:p>
    <w:p w:rsidR="4CF72C56" w:rsidP="4CF72C56" w:rsidRDefault="4CF72C56" w14:paraId="6165738A" w14:textId="6289C6A1">
      <w:pPr>
        <w:pStyle w:val="Normal"/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GitHub Link to access the documentation 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script</w:t>
      </w:r>
    </w:p>
    <w:p w:rsidR="4CF72C56" w:rsidP="4CF72C56" w:rsidRDefault="4CF72C56" w14:paraId="667901B5" w14:textId="4F61A445">
      <w:pPr>
        <w:pStyle w:val="Normal"/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F72C56" w:rsidR="4CF72C5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GitHub:  </w:t>
      </w:r>
      <w:hyperlink r:id="R26e0ecc69cf84158">
        <w:r w:rsidRPr="4CF72C56" w:rsidR="4CF72C56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0"/>
            <w:bCs w:val="0"/>
            <w:noProof w:val="0"/>
            <w:sz w:val="24"/>
            <w:szCs w:val="24"/>
            <w:lang w:val="en-US"/>
          </w:rPr>
          <w:t>AutomationScripts GitHub</w:t>
        </w:r>
      </w:hyperlink>
    </w:p>
    <w:p w:rsidR="4CF72C56" w:rsidP="4CF72C56" w:rsidRDefault="4CF72C56" w14:paraId="29E2B80B" w14:textId="0DDA10B1">
      <w:pPr>
        <w:pStyle w:val="Normal"/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CF72C56" w:rsidP="4CF72C56" w:rsidRDefault="4CF72C56" w14:paraId="533E3D61" w14:textId="379DB058">
      <w:pPr>
        <w:pStyle w:val="Normal"/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CF72C56" w:rsidP="4CF72C56" w:rsidRDefault="4CF72C56" w14:paraId="235AE8BE" w14:textId="6B231486">
      <w:pPr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2">
    <w:nsid w:val="448ec3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a1ed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7109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83581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68534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2541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026a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bb7a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f4fb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d1202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52243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90737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92ce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97836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7643b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a52c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da57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a80d0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f36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3833d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a463f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04418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60134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36e0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cef4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230d9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fb080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50b8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b6812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eab0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f4099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32fb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3b117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360"/>
      </w:pPr>
      <w:rPr/>
    </w:lvl>
  </w:abstractNum>
  <w:abstractNum xmlns:w="http://schemas.openxmlformats.org/wordprocessingml/2006/main" w:abstractNumId="9">
    <w:nsid w:val="7ff0a3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30035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d699d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65b18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0955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c90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d3db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bd0d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204b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DFB0E6"/>
    <w:rsid w:val="0ADFB0E6"/>
    <w:rsid w:val="4CF7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B0E6"/>
  <w15:chartTrackingRefBased/>
  <w15:docId w15:val="{895B943D-96BC-437C-8E0E-55223ED09E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utomationexercise.com/" TargetMode="External" Id="Ra627c2cacea54cf6" /><Relationship Type="http://schemas.openxmlformats.org/officeDocument/2006/relationships/hyperlink" Target="https://github.com/MeghaVernekar23/straiv_assesment_task.git" TargetMode="External" Id="R26e0ecc69cf84158" /><Relationship Type="http://schemas.openxmlformats.org/officeDocument/2006/relationships/numbering" Target="numbering.xml" Id="R02947b4dc65347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2024-10-22T05:10:59.5957643Z</dcterms:created>
  <dcterms:modified xsi:type="dcterms:W3CDTF">2024-10-24T17:19:39.6948725Z</dcterms:modified>
  <dc:creator>megha vernekar</dc:creator>
  <lastModifiedBy>megha vernekar</lastModifiedBy>
</coreProperties>
</file>