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80597" w14:textId="6FBB1EA7" w:rsidR="00221CC2" w:rsidRPr="00312DCD" w:rsidRDefault="00221CC2" w:rsidP="00221CC2">
      <w:pPr>
        <w:spacing w:after="0" w:line="240" w:lineRule="auto"/>
        <w:rPr>
          <w:b/>
          <w:bCs/>
          <w:sz w:val="28"/>
          <w:szCs w:val="28"/>
        </w:rPr>
      </w:pPr>
      <w:r w:rsidRPr="00312DCD">
        <w:rPr>
          <w:b/>
          <w:bCs/>
          <w:sz w:val="28"/>
          <w:szCs w:val="28"/>
        </w:rPr>
        <w:t>Email</w:t>
      </w:r>
      <w:r w:rsidRPr="00221CC2">
        <w:rPr>
          <w:b/>
          <w:bCs/>
          <w:sz w:val="28"/>
          <w:szCs w:val="28"/>
        </w:rPr>
        <w:t>:</w:t>
      </w:r>
      <w:r w:rsidRPr="00221CC2">
        <w:rPr>
          <w:sz w:val="28"/>
          <w:szCs w:val="28"/>
        </w:rPr>
        <w:t xml:space="preserve"> </w:t>
      </w:r>
      <w:r w:rsidRPr="00312DCD">
        <w:rPr>
          <w:sz w:val="28"/>
          <w:szCs w:val="28"/>
        </w:rPr>
        <w:t>meghanabadgujar07@gmail.com</w:t>
      </w:r>
    </w:p>
    <w:p w14:paraId="5B29E8D0" w14:textId="77777777" w:rsidR="00496D17" w:rsidRDefault="00221CC2" w:rsidP="00221CC2">
      <w:pPr>
        <w:spacing w:after="0" w:line="240" w:lineRule="auto"/>
        <w:rPr>
          <w:b/>
          <w:bCs/>
          <w:sz w:val="28"/>
          <w:szCs w:val="28"/>
        </w:rPr>
      </w:pPr>
      <w:r w:rsidRPr="00221CC2">
        <w:rPr>
          <w:b/>
          <w:bCs/>
          <w:sz w:val="28"/>
          <w:szCs w:val="28"/>
        </w:rPr>
        <w:t>Name:</w:t>
      </w:r>
      <w:r w:rsidRPr="00221CC2">
        <w:rPr>
          <w:sz w:val="28"/>
          <w:szCs w:val="28"/>
        </w:rPr>
        <w:t xml:space="preserve"> Meghana </w:t>
      </w:r>
      <w:r w:rsidRPr="00312DCD">
        <w:rPr>
          <w:sz w:val="28"/>
          <w:szCs w:val="28"/>
        </w:rPr>
        <w:t xml:space="preserve">Samadhan </w:t>
      </w:r>
      <w:r w:rsidRPr="00221CC2">
        <w:rPr>
          <w:sz w:val="28"/>
          <w:szCs w:val="28"/>
        </w:rPr>
        <w:t>Badgujar</w:t>
      </w:r>
      <w:r w:rsidRPr="00221CC2">
        <w:rPr>
          <w:sz w:val="28"/>
          <w:szCs w:val="28"/>
        </w:rPr>
        <w:br/>
      </w:r>
      <w:r w:rsidR="00496D17" w:rsidRPr="00496D17">
        <w:rPr>
          <w:b/>
          <w:bCs/>
          <w:sz w:val="28"/>
          <w:szCs w:val="28"/>
        </w:rPr>
        <w:t>Batch Name:</w:t>
      </w:r>
      <w:r w:rsidR="00496D17" w:rsidRPr="00496D17">
        <w:rPr>
          <w:sz w:val="28"/>
          <w:szCs w:val="28"/>
        </w:rPr>
        <w:t xml:space="preserve"> WiproNGA_DWS_B5_25VID2550</w:t>
      </w:r>
      <w:r w:rsidR="00496D17" w:rsidRPr="00496D17">
        <w:rPr>
          <w:b/>
          <w:bCs/>
          <w:sz w:val="28"/>
          <w:szCs w:val="28"/>
        </w:rPr>
        <w:t xml:space="preserve"> </w:t>
      </w:r>
    </w:p>
    <w:p w14:paraId="1F499C88" w14:textId="44471E12" w:rsidR="00496D17" w:rsidRDefault="00496D17" w:rsidP="00221CC2">
      <w:pPr>
        <w:spacing w:after="0" w:line="240" w:lineRule="auto"/>
        <w:rPr>
          <w:b/>
          <w:bCs/>
          <w:sz w:val="28"/>
          <w:szCs w:val="28"/>
        </w:rPr>
      </w:pPr>
      <w:r w:rsidRPr="00496D17">
        <w:rPr>
          <w:b/>
          <w:bCs/>
          <w:sz w:val="28"/>
          <w:szCs w:val="28"/>
        </w:rPr>
        <w:t xml:space="preserve">User ID: </w:t>
      </w:r>
      <w:r w:rsidRPr="00496D17">
        <w:rPr>
          <w:sz w:val="28"/>
          <w:szCs w:val="28"/>
        </w:rPr>
        <w:t>34737</w:t>
      </w:r>
    </w:p>
    <w:p w14:paraId="1E3B2346" w14:textId="6606D1BD" w:rsidR="00496D17" w:rsidRPr="00496D17" w:rsidRDefault="00496D17" w:rsidP="00221CC2">
      <w:pPr>
        <w:spacing w:after="0" w:line="240" w:lineRule="auto"/>
        <w:rPr>
          <w:sz w:val="28"/>
          <w:szCs w:val="28"/>
        </w:rPr>
      </w:pPr>
      <w:r w:rsidRPr="00496D17">
        <w:rPr>
          <w:b/>
          <w:bCs/>
          <w:sz w:val="28"/>
          <w:szCs w:val="28"/>
        </w:rPr>
        <w:t xml:space="preserve">Batch ID: </w:t>
      </w:r>
      <w:r w:rsidRPr="00496D17">
        <w:rPr>
          <w:sz w:val="28"/>
          <w:szCs w:val="28"/>
        </w:rPr>
        <w:t>25VID2550</w:t>
      </w:r>
    </w:p>
    <w:p w14:paraId="7A118CE4" w14:textId="0DCF0CC7" w:rsidR="00221CC2" w:rsidRPr="00312DCD" w:rsidRDefault="00221CC2" w:rsidP="00221CC2">
      <w:pPr>
        <w:spacing w:after="0" w:line="240" w:lineRule="auto"/>
        <w:rPr>
          <w:sz w:val="28"/>
          <w:szCs w:val="28"/>
        </w:rPr>
      </w:pPr>
      <w:r w:rsidRPr="00221CC2">
        <w:rPr>
          <w:b/>
          <w:bCs/>
          <w:sz w:val="28"/>
          <w:szCs w:val="28"/>
        </w:rPr>
        <w:t>Date:</w:t>
      </w:r>
      <w:r w:rsidRPr="00221CC2">
        <w:rPr>
          <w:sz w:val="28"/>
          <w:szCs w:val="28"/>
        </w:rPr>
        <w:t xml:space="preserve"> 5th August 2025</w:t>
      </w:r>
    </w:p>
    <w:p w14:paraId="01608F35" w14:textId="77777777" w:rsidR="00221CC2" w:rsidRDefault="00221CC2" w:rsidP="00221CC2">
      <w:pPr>
        <w:spacing w:after="0" w:line="240" w:lineRule="auto"/>
        <w:rPr>
          <w:b/>
          <w:bCs/>
          <w:sz w:val="28"/>
          <w:szCs w:val="28"/>
        </w:rPr>
      </w:pPr>
    </w:p>
    <w:p w14:paraId="43A87833" w14:textId="77777777" w:rsidR="00312DCD" w:rsidRDefault="00312DCD" w:rsidP="00221CC2">
      <w:pPr>
        <w:spacing w:after="0" w:line="240" w:lineRule="auto"/>
        <w:rPr>
          <w:b/>
          <w:bCs/>
          <w:sz w:val="28"/>
          <w:szCs w:val="28"/>
        </w:rPr>
      </w:pPr>
    </w:p>
    <w:p w14:paraId="01AC4204" w14:textId="77777777" w:rsidR="00312DCD" w:rsidRDefault="00312DCD" w:rsidP="00221CC2">
      <w:pPr>
        <w:spacing w:after="0" w:line="240" w:lineRule="auto"/>
        <w:rPr>
          <w:b/>
          <w:bCs/>
          <w:sz w:val="28"/>
          <w:szCs w:val="28"/>
        </w:rPr>
      </w:pPr>
    </w:p>
    <w:p w14:paraId="259CCF3D" w14:textId="77777777" w:rsidR="00312DCD" w:rsidRDefault="00312DCD" w:rsidP="00221CC2">
      <w:pPr>
        <w:spacing w:after="0" w:line="240" w:lineRule="auto"/>
        <w:rPr>
          <w:b/>
          <w:bCs/>
          <w:sz w:val="28"/>
          <w:szCs w:val="28"/>
        </w:rPr>
      </w:pPr>
    </w:p>
    <w:p w14:paraId="6F5730B8" w14:textId="77777777" w:rsidR="00312DCD" w:rsidRPr="00312DCD" w:rsidRDefault="00312DCD" w:rsidP="00221CC2">
      <w:pPr>
        <w:spacing w:after="0" w:line="240" w:lineRule="auto"/>
        <w:rPr>
          <w:b/>
          <w:bCs/>
          <w:sz w:val="28"/>
          <w:szCs w:val="28"/>
        </w:rPr>
      </w:pPr>
    </w:p>
    <w:p w14:paraId="57ACF716" w14:textId="3B26E515" w:rsidR="00221CC2" w:rsidRPr="00221CC2" w:rsidRDefault="00221CC2" w:rsidP="00312DCD">
      <w:pPr>
        <w:shd w:val="clear" w:color="auto" w:fill="FFF2CC" w:themeFill="accent4" w:themeFillTint="33"/>
        <w:jc w:val="center"/>
        <w:rPr>
          <w:b/>
          <w:bCs/>
          <w:sz w:val="36"/>
          <w:szCs w:val="36"/>
        </w:rPr>
      </w:pPr>
      <w:r w:rsidRPr="00312DCD">
        <w:rPr>
          <w:b/>
          <w:bCs/>
          <w:sz w:val="36"/>
          <w:szCs w:val="36"/>
        </w:rPr>
        <w:t>ASSIGNMENT 1</w:t>
      </w:r>
    </w:p>
    <w:p w14:paraId="0E570FE0" w14:textId="19B892AC" w:rsidR="00221CC2" w:rsidRDefault="00221CC2" w:rsidP="00221CC2">
      <w:pPr>
        <w:rPr>
          <w:sz w:val="28"/>
          <w:szCs w:val="28"/>
        </w:rPr>
      </w:pPr>
    </w:p>
    <w:p w14:paraId="614787D8" w14:textId="77777777" w:rsidR="00312DCD" w:rsidRPr="00221CC2" w:rsidRDefault="00312DCD" w:rsidP="00221CC2">
      <w:pPr>
        <w:rPr>
          <w:sz w:val="28"/>
          <w:szCs w:val="28"/>
        </w:rPr>
      </w:pPr>
    </w:p>
    <w:p w14:paraId="5FE3899D" w14:textId="103362A2" w:rsidR="00221CC2" w:rsidRPr="00221CC2" w:rsidRDefault="00221CC2" w:rsidP="00221CC2">
      <w:pPr>
        <w:rPr>
          <w:i/>
          <w:iCs/>
          <w:sz w:val="28"/>
          <w:szCs w:val="28"/>
        </w:rPr>
      </w:pPr>
      <w:r w:rsidRPr="00221CC2">
        <w:rPr>
          <w:b/>
          <w:bCs/>
          <w:sz w:val="28"/>
          <w:szCs w:val="28"/>
        </w:rPr>
        <w:t>1. Application Packaging</w:t>
      </w:r>
    </w:p>
    <w:p w14:paraId="3A6A0093" w14:textId="37EEE361" w:rsidR="00221CC2" w:rsidRDefault="00221CC2" w:rsidP="00221CC2">
      <w:pPr>
        <w:rPr>
          <w:sz w:val="28"/>
          <w:szCs w:val="28"/>
        </w:rPr>
      </w:pPr>
      <w:r w:rsidRPr="00221CC2">
        <w:rPr>
          <w:sz w:val="28"/>
          <w:szCs w:val="28"/>
        </w:rPr>
        <w:t xml:space="preserve">During the session, I was introduced to Application Packaging, which was new to me but turned out to be quite interesting. I learned that it’s the process of bundling software in a way that can be installed easily and consistently across many systems. </w:t>
      </w:r>
    </w:p>
    <w:p w14:paraId="2691C8D5" w14:textId="56321507" w:rsidR="00312DCD" w:rsidRDefault="00312DCD" w:rsidP="00221CC2">
      <w:pPr>
        <w:rPr>
          <w:sz w:val="28"/>
          <w:szCs w:val="28"/>
        </w:rPr>
      </w:pPr>
      <w:r w:rsidRPr="00312DCD">
        <w:rPr>
          <w:sz w:val="28"/>
          <w:szCs w:val="28"/>
        </w:rPr>
        <w:t>The trainer discussed the full lifecycle of application packaging starting from discovery, where we gather all the requirements and validate installer sources, followed by the actual packaging process, where configurations are applied. After packaging, we learned about the importance of User Acceptance Testing (UAT), which allows real users to test the software in real-world conditions. Sometimes, a Quality Assurance (QA) review is also done to ensure the package meets compliance and standards.</w:t>
      </w:r>
    </w:p>
    <w:p w14:paraId="515629D1" w14:textId="77777777" w:rsidR="00312DCD" w:rsidRPr="00221CC2" w:rsidRDefault="00312DCD" w:rsidP="00221CC2">
      <w:pPr>
        <w:rPr>
          <w:sz w:val="28"/>
          <w:szCs w:val="28"/>
        </w:rPr>
      </w:pPr>
    </w:p>
    <w:p w14:paraId="424B05BD" w14:textId="4642B36F" w:rsidR="00221CC2" w:rsidRPr="00221CC2" w:rsidRDefault="00221CC2" w:rsidP="00221CC2">
      <w:pPr>
        <w:rPr>
          <w:b/>
          <w:bCs/>
          <w:sz w:val="28"/>
          <w:szCs w:val="28"/>
        </w:rPr>
      </w:pPr>
      <w:r w:rsidRPr="00221CC2">
        <w:rPr>
          <w:b/>
          <w:bCs/>
          <w:sz w:val="28"/>
          <w:szCs w:val="28"/>
        </w:rPr>
        <w:t xml:space="preserve">2. Windows 10 vs Windows 11 </w:t>
      </w:r>
    </w:p>
    <w:p w14:paraId="428DAE25" w14:textId="77777777" w:rsidR="00221CC2" w:rsidRDefault="00221CC2" w:rsidP="00221CC2">
      <w:pPr>
        <w:rPr>
          <w:sz w:val="28"/>
          <w:szCs w:val="28"/>
        </w:rPr>
      </w:pPr>
      <w:r w:rsidRPr="00221CC2">
        <w:rPr>
          <w:sz w:val="28"/>
          <w:szCs w:val="28"/>
        </w:rPr>
        <w:t>We were also shown how application packaging differs between Windows 10 and Windows 11. Windows 11 offers better security, performance, and UI updates, while Windows 10 has more compatibility, especially with older systems. I understood that as packagers, we need to consider which OS version we are targeting so that we avoid issues during deployment.</w:t>
      </w:r>
    </w:p>
    <w:p w14:paraId="18947E2E" w14:textId="77777777" w:rsidR="00312DCD" w:rsidRPr="00221CC2" w:rsidRDefault="00312DCD" w:rsidP="00221CC2">
      <w:pPr>
        <w:rPr>
          <w:sz w:val="28"/>
          <w:szCs w:val="28"/>
        </w:rPr>
      </w:pPr>
    </w:p>
    <w:p w14:paraId="505E8986" w14:textId="5EC66B76" w:rsidR="00221CC2" w:rsidRPr="00221CC2" w:rsidRDefault="00221CC2" w:rsidP="00221CC2">
      <w:pPr>
        <w:rPr>
          <w:sz w:val="28"/>
          <w:szCs w:val="28"/>
        </w:rPr>
      </w:pPr>
    </w:p>
    <w:p w14:paraId="3108EE22" w14:textId="1E5B8951" w:rsidR="00312DCD" w:rsidRPr="00221CC2" w:rsidRDefault="00221CC2" w:rsidP="00221CC2">
      <w:pPr>
        <w:rPr>
          <w:b/>
          <w:bCs/>
          <w:sz w:val="28"/>
          <w:szCs w:val="28"/>
        </w:rPr>
      </w:pPr>
      <w:r w:rsidRPr="00221CC2">
        <w:rPr>
          <w:b/>
          <w:bCs/>
          <w:sz w:val="28"/>
          <w:szCs w:val="28"/>
        </w:rPr>
        <w:t>3. User, System, Admin Context in MSI</w:t>
      </w:r>
    </w:p>
    <w:p w14:paraId="200843F4" w14:textId="317DE958" w:rsidR="00221CC2" w:rsidRPr="00221CC2" w:rsidRDefault="00312DCD" w:rsidP="00221CC2">
      <w:pPr>
        <w:rPr>
          <w:sz w:val="28"/>
          <w:szCs w:val="28"/>
        </w:rPr>
      </w:pPr>
      <w:r w:rsidRPr="00312DCD">
        <w:rPr>
          <w:sz w:val="28"/>
          <w:szCs w:val="28"/>
        </w:rPr>
        <w:t xml:space="preserve">Another core topic was about </w:t>
      </w:r>
      <w:r w:rsidRPr="00312DCD">
        <w:rPr>
          <w:b/>
          <w:bCs/>
          <w:sz w:val="28"/>
          <w:szCs w:val="28"/>
        </w:rPr>
        <w:t>Windows Installer (MSI) Contexts</w:t>
      </w:r>
      <w:r w:rsidRPr="00312DCD">
        <w:rPr>
          <w:sz w:val="28"/>
          <w:szCs w:val="28"/>
        </w:rPr>
        <w:t xml:space="preserve"> – we learned that apps can be installed in </w:t>
      </w:r>
      <w:r w:rsidRPr="00312DCD">
        <w:rPr>
          <w:b/>
          <w:bCs/>
          <w:sz w:val="28"/>
          <w:szCs w:val="28"/>
        </w:rPr>
        <w:t>User</w:t>
      </w:r>
      <w:r w:rsidRPr="00312DCD">
        <w:rPr>
          <w:sz w:val="28"/>
          <w:szCs w:val="28"/>
        </w:rPr>
        <w:t xml:space="preserve">, </w:t>
      </w:r>
      <w:r w:rsidRPr="00312DCD">
        <w:rPr>
          <w:b/>
          <w:bCs/>
          <w:sz w:val="28"/>
          <w:szCs w:val="28"/>
        </w:rPr>
        <w:t>System</w:t>
      </w:r>
      <w:r w:rsidRPr="00312DCD">
        <w:rPr>
          <w:sz w:val="28"/>
          <w:szCs w:val="28"/>
        </w:rPr>
        <w:t xml:space="preserve">, or </w:t>
      </w:r>
      <w:r w:rsidRPr="00312DCD">
        <w:rPr>
          <w:b/>
          <w:bCs/>
          <w:sz w:val="28"/>
          <w:szCs w:val="28"/>
        </w:rPr>
        <w:t>Admin</w:t>
      </w:r>
      <w:r w:rsidRPr="00312DCD">
        <w:rPr>
          <w:sz w:val="28"/>
          <w:szCs w:val="28"/>
        </w:rPr>
        <w:t xml:space="preserve"> context, and each has its own access level and use cases. For example, a system context allows full access across all users, while user context is limited to individual profiles</w:t>
      </w:r>
      <w:r w:rsidR="00221CC2" w:rsidRPr="00221CC2">
        <w:rPr>
          <w:sz w:val="28"/>
          <w:szCs w:val="28"/>
        </w:rPr>
        <w:t>:</w:t>
      </w:r>
    </w:p>
    <w:p w14:paraId="7823AA19" w14:textId="77777777" w:rsidR="00221CC2" w:rsidRPr="00221CC2" w:rsidRDefault="00221CC2" w:rsidP="00221CC2">
      <w:pPr>
        <w:numPr>
          <w:ilvl w:val="0"/>
          <w:numId w:val="1"/>
        </w:numPr>
        <w:rPr>
          <w:sz w:val="28"/>
          <w:szCs w:val="28"/>
        </w:rPr>
      </w:pPr>
      <w:r w:rsidRPr="00221CC2">
        <w:rPr>
          <w:b/>
          <w:bCs/>
          <w:sz w:val="28"/>
          <w:szCs w:val="28"/>
        </w:rPr>
        <w:t>User context</w:t>
      </w:r>
      <w:r w:rsidRPr="00221CC2">
        <w:rPr>
          <w:sz w:val="28"/>
          <w:szCs w:val="28"/>
        </w:rPr>
        <w:t>: for the current user only</w:t>
      </w:r>
    </w:p>
    <w:p w14:paraId="0B4185B5" w14:textId="77777777" w:rsidR="00221CC2" w:rsidRPr="00221CC2" w:rsidRDefault="00221CC2" w:rsidP="00221CC2">
      <w:pPr>
        <w:numPr>
          <w:ilvl w:val="0"/>
          <w:numId w:val="1"/>
        </w:numPr>
        <w:rPr>
          <w:sz w:val="28"/>
          <w:szCs w:val="28"/>
        </w:rPr>
      </w:pPr>
      <w:r w:rsidRPr="00221CC2">
        <w:rPr>
          <w:b/>
          <w:bCs/>
          <w:sz w:val="28"/>
          <w:szCs w:val="28"/>
        </w:rPr>
        <w:t>System context</w:t>
      </w:r>
      <w:r w:rsidRPr="00221CC2">
        <w:rPr>
          <w:sz w:val="28"/>
          <w:szCs w:val="28"/>
        </w:rPr>
        <w:t>: for all users, with full access</w:t>
      </w:r>
    </w:p>
    <w:p w14:paraId="6BB337B5" w14:textId="77777777" w:rsidR="00221CC2" w:rsidRPr="00221CC2" w:rsidRDefault="00221CC2" w:rsidP="00221CC2">
      <w:pPr>
        <w:numPr>
          <w:ilvl w:val="0"/>
          <w:numId w:val="1"/>
        </w:numPr>
        <w:rPr>
          <w:sz w:val="28"/>
          <w:szCs w:val="28"/>
        </w:rPr>
      </w:pPr>
      <w:r w:rsidRPr="00221CC2">
        <w:rPr>
          <w:b/>
          <w:bCs/>
          <w:sz w:val="28"/>
          <w:szCs w:val="28"/>
        </w:rPr>
        <w:t>Admin context</w:t>
      </w:r>
      <w:r w:rsidRPr="00221CC2">
        <w:rPr>
          <w:sz w:val="28"/>
          <w:szCs w:val="28"/>
        </w:rPr>
        <w:t>: gives elevated privileges</w:t>
      </w:r>
    </w:p>
    <w:p w14:paraId="556D1B7B" w14:textId="77777777" w:rsidR="00221CC2" w:rsidRPr="00221CC2" w:rsidRDefault="00221CC2" w:rsidP="00221CC2">
      <w:pPr>
        <w:rPr>
          <w:sz w:val="28"/>
          <w:szCs w:val="28"/>
        </w:rPr>
      </w:pPr>
      <w:r w:rsidRPr="00221CC2">
        <w:rPr>
          <w:sz w:val="28"/>
          <w:szCs w:val="28"/>
        </w:rPr>
        <w:t>Understanding the right context is essential to make sure apps behave correctly and securely in the enterprise.</w:t>
      </w:r>
    </w:p>
    <w:p w14:paraId="55C419EB" w14:textId="65D5D507" w:rsidR="00221CC2" w:rsidRPr="00221CC2" w:rsidRDefault="00221CC2" w:rsidP="00221CC2">
      <w:pPr>
        <w:rPr>
          <w:sz w:val="28"/>
          <w:szCs w:val="28"/>
        </w:rPr>
      </w:pPr>
    </w:p>
    <w:p w14:paraId="65F02F96" w14:textId="1BE07E49" w:rsidR="00221CC2" w:rsidRPr="00221CC2" w:rsidRDefault="00221CC2" w:rsidP="00312DCD">
      <w:pPr>
        <w:rPr>
          <w:sz w:val="28"/>
          <w:szCs w:val="28"/>
        </w:rPr>
      </w:pPr>
      <w:r w:rsidRPr="00221CC2">
        <w:rPr>
          <w:b/>
          <w:bCs/>
          <w:sz w:val="28"/>
          <w:szCs w:val="28"/>
        </w:rPr>
        <w:t>4. Logon Scripts &amp; Active Setup</w:t>
      </w:r>
    </w:p>
    <w:p w14:paraId="4A5E67B5" w14:textId="242A21E0" w:rsidR="00221CC2" w:rsidRPr="00221CC2" w:rsidRDefault="00312DCD" w:rsidP="00221CC2">
      <w:pPr>
        <w:rPr>
          <w:sz w:val="28"/>
          <w:szCs w:val="28"/>
        </w:rPr>
      </w:pPr>
      <w:r w:rsidRPr="00312DCD">
        <w:rPr>
          <w:sz w:val="28"/>
          <w:szCs w:val="28"/>
        </w:rPr>
        <w:t xml:space="preserve">The session also covered </w:t>
      </w:r>
      <w:r w:rsidR="00221CC2" w:rsidRPr="00221CC2">
        <w:rPr>
          <w:sz w:val="28"/>
          <w:szCs w:val="28"/>
        </w:rPr>
        <w:t>logon scripts and Active Setup, which are used to run user-specific commands when someone logs in. This is especially useful to copy settings, update registry, or run commands automatically for each user.</w:t>
      </w:r>
    </w:p>
    <w:p w14:paraId="2B6330F9" w14:textId="4F28FED0" w:rsidR="00C20C7E" w:rsidRDefault="00312DCD">
      <w:pPr>
        <w:rPr>
          <w:sz w:val="28"/>
          <w:szCs w:val="28"/>
        </w:rPr>
      </w:pPr>
      <w:r>
        <w:rPr>
          <w:sz w:val="28"/>
          <w:szCs w:val="28"/>
        </w:rPr>
        <w:t xml:space="preserve">I </w:t>
      </w:r>
      <w:r w:rsidRPr="00312DCD">
        <w:rPr>
          <w:sz w:val="28"/>
          <w:szCs w:val="28"/>
        </w:rPr>
        <w:t>learned some best practices around error handling, security, and documentation for packaging and scripting.</w:t>
      </w:r>
    </w:p>
    <w:p w14:paraId="717EC9B7" w14:textId="4F823241" w:rsidR="00312DCD" w:rsidRPr="00312DCD" w:rsidRDefault="0047170F">
      <w:pPr>
        <w:rPr>
          <w:sz w:val="28"/>
          <w:szCs w:val="28"/>
          <w:lang w:val="en-US"/>
        </w:rPr>
      </w:pPr>
      <w:r w:rsidRPr="0047170F">
        <w:rPr>
          <w:sz w:val="28"/>
          <w:szCs w:val="28"/>
        </w:rPr>
        <w:t>I'm looking forward to learning more in the upcoming sessions.</w:t>
      </w:r>
    </w:p>
    <w:sectPr w:rsidR="00312DCD" w:rsidRPr="00312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467F78"/>
    <w:multiLevelType w:val="multilevel"/>
    <w:tmpl w:val="01C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670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7E"/>
    <w:rsid w:val="0006685C"/>
    <w:rsid w:val="00221CC2"/>
    <w:rsid w:val="00312DCD"/>
    <w:rsid w:val="0047170F"/>
    <w:rsid w:val="00496D17"/>
    <w:rsid w:val="006557D4"/>
    <w:rsid w:val="008613DC"/>
    <w:rsid w:val="00C20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D29F"/>
  <w15:chartTrackingRefBased/>
  <w15:docId w15:val="{6059CB14-96DC-4058-8795-149E2817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C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0C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0C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0C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0C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0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0C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0C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0C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0C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0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C7E"/>
    <w:rPr>
      <w:rFonts w:eastAsiaTheme="majorEastAsia" w:cstheme="majorBidi"/>
      <w:color w:val="272727" w:themeColor="text1" w:themeTint="D8"/>
    </w:rPr>
  </w:style>
  <w:style w:type="paragraph" w:styleId="Title">
    <w:name w:val="Title"/>
    <w:basedOn w:val="Normal"/>
    <w:next w:val="Normal"/>
    <w:link w:val="TitleChar"/>
    <w:uiPriority w:val="10"/>
    <w:qFormat/>
    <w:rsid w:val="00C20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C7E"/>
    <w:pPr>
      <w:spacing w:before="160"/>
      <w:jc w:val="center"/>
    </w:pPr>
    <w:rPr>
      <w:i/>
      <w:iCs/>
      <w:color w:val="404040" w:themeColor="text1" w:themeTint="BF"/>
    </w:rPr>
  </w:style>
  <w:style w:type="character" w:customStyle="1" w:styleId="QuoteChar">
    <w:name w:val="Quote Char"/>
    <w:basedOn w:val="DefaultParagraphFont"/>
    <w:link w:val="Quote"/>
    <w:uiPriority w:val="29"/>
    <w:rsid w:val="00C20C7E"/>
    <w:rPr>
      <w:i/>
      <w:iCs/>
      <w:color w:val="404040" w:themeColor="text1" w:themeTint="BF"/>
    </w:rPr>
  </w:style>
  <w:style w:type="paragraph" w:styleId="ListParagraph">
    <w:name w:val="List Paragraph"/>
    <w:basedOn w:val="Normal"/>
    <w:uiPriority w:val="34"/>
    <w:qFormat/>
    <w:rsid w:val="00C20C7E"/>
    <w:pPr>
      <w:ind w:left="720"/>
      <w:contextualSpacing/>
    </w:pPr>
  </w:style>
  <w:style w:type="character" w:styleId="IntenseEmphasis">
    <w:name w:val="Intense Emphasis"/>
    <w:basedOn w:val="DefaultParagraphFont"/>
    <w:uiPriority w:val="21"/>
    <w:qFormat/>
    <w:rsid w:val="00C20C7E"/>
    <w:rPr>
      <w:i/>
      <w:iCs/>
      <w:color w:val="2F5496" w:themeColor="accent1" w:themeShade="BF"/>
    </w:rPr>
  </w:style>
  <w:style w:type="paragraph" w:styleId="IntenseQuote">
    <w:name w:val="Intense Quote"/>
    <w:basedOn w:val="Normal"/>
    <w:next w:val="Normal"/>
    <w:link w:val="IntenseQuoteChar"/>
    <w:uiPriority w:val="30"/>
    <w:qFormat/>
    <w:rsid w:val="00C20C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0C7E"/>
    <w:rPr>
      <w:i/>
      <w:iCs/>
      <w:color w:val="2F5496" w:themeColor="accent1" w:themeShade="BF"/>
    </w:rPr>
  </w:style>
  <w:style w:type="character" w:styleId="IntenseReference">
    <w:name w:val="Intense Reference"/>
    <w:basedOn w:val="DefaultParagraphFont"/>
    <w:uiPriority w:val="32"/>
    <w:qFormat/>
    <w:rsid w:val="00C20C7E"/>
    <w:rPr>
      <w:b/>
      <w:bCs/>
      <w:smallCaps/>
      <w:color w:val="2F5496" w:themeColor="accent1" w:themeShade="BF"/>
      <w:spacing w:val="5"/>
    </w:rPr>
  </w:style>
  <w:style w:type="character" w:styleId="Hyperlink">
    <w:name w:val="Hyperlink"/>
    <w:basedOn w:val="DefaultParagraphFont"/>
    <w:uiPriority w:val="99"/>
    <w:unhideWhenUsed/>
    <w:rsid w:val="00C20C7E"/>
    <w:rPr>
      <w:color w:val="0563C1" w:themeColor="hyperlink"/>
      <w:u w:val="single"/>
    </w:rPr>
  </w:style>
  <w:style w:type="character" w:styleId="UnresolvedMention">
    <w:name w:val="Unresolved Mention"/>
    <w:basedOn w:val="DefaultParagraphFont"/>
    <w:uiPriority w:val="99"/>
    <w:semiHidden/>
    <w:unhideWhenUsed/>
    <w:rsid w:val="00C20C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2950">
      <w:bodyDiv w:val="1"/>
      <w:marLeft w:val="0"/>
      <w:marRight w:val="0"/>
      <w:marTop w:val="0"/>
      <w:marBottom w:val="0"/>
      <w:divBdr>
        <w:top w:val="none" w:sz="0" w:space="0" w:color="auto"/>
        <w:left w:val="none" w:sz="0" w:space="0" w:color="auto"/>
        <w:bottom w:val="none" w:sz="0" w:space="0" w:color="auto"/>
        <w:right w:val="none" w:sz="0" w:space="0" w:color="auto"/>
      </w:divBdr>
    </w:div>
    <w:div w:id="168991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105FB-E52D-4463-838E-CA30C4EA3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BADGUJAR</dc:creator>
  <cp:keywords/>
  <dc:description/>
  <cp:lastModifiedBy>MEGHANA BADGUJAR</cp:lastModifiedBy>
  <cp:revision>2</cp:revision>
  <dcterms:created xsi:type="dcterms:W3CDTF">2025-08-05T18:29:00Z</dcterms:created>
  <dcterms:modified xsi:type="dcterms:W3CDTF">2025-08-05T19:14:00Z</dcterms:modified>
</cp:coreProperties>
</file>