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7503" w14:textId="392777B4" w:rsidR="00562538" w:rsidRDefault="00000000" w:rsidP="00153FD4">
      <w:pPr>
        <w:pStyle w:val="Heading1"/>
      </w:pPr>
      <w:r>
        <w:t>Project Evaluation Report</w:t>
      </w:r>
    </w:p>
    <w:p w14:paraId="62A7C456" w14:textId="77777777" w:rsidR="00562538" w:rsidRDefault="00000000">
      <w:pPr>
        <w:pStyle w:val="Heading2"/>
      </w:pPr>
      <w:r>
        <w:t>Introduction</w:t>
      </w:r>
    </w:p>
    <w:p w14:paraId="592405AF" w14:textId="77777777" w:rsidR="00562538" w:rsidRDefault="00000000">
      <w:r>
        <w:t>This report summarizes evaluation methodologies from recent emotion recognition and multimodal AI literature and adapts them into a comprehensive evaluation framework for an AI Companion project.</w:t>
      </w:r>
    </w:p>
    <w:p w14:paraId="55FB00BC" w14:textId="77777777" w:rsidR="00562538" w:rsidRDefault="00000000">
      <w:pPr>
        <w:pStyle w:val="Heading2"/>
      </w:pPr>
      <w:r>
        <w:t>Literature Review Evaluation Summary</w:t>
      </w:r>
    </w:p>
    <w:p w14:paraId="1958174C" w14:textId="77777777" w:rsidR="00562538" w:rsidRDefault="00000000">
      <w:r>
        <w:t>Paper 1 (AECoTD): Evaluated using IEMOCAP and RAVDESS datasets, Weighted-F1, Unweighted Accuracy, ablation studies, model-size comparison, and reasoning quality assessment.</w:t>
      </w:r>
      <w:r>
        <w:br/>
      </w:r>
      <w:r>
        <w:br/>
        <w:t>Paper 2 (OmniVox): Evaluated zero-shot emotion recognition on IEMOCAP, MELD, and CMU-MOSEI using Weighted-F1 and Macro-F1. Compared minimal prompting and Chain-of-Thought prompting across Gemini and GPT-4o.</w:t>
      </w:r>
      <w:r>
        <w:br/>
      </w:r>
      <w:r>
        <w:br/>
        <w:t>Paper 3 (CoE Framework): Used IEMOCAP, MELD, and EmoryNLP datasets with Weighted-F1 and Macro-F1. Included auxiliary-task ablations and secondary emotion detection analysis.</w:t>
      </w:r>
      <w:r>
        <w:br/>
      </w:r>
      <w:r>
        <w:br/>
        <w:t>Paper 4 (MERC Survey): Surveyed multimodal emotion recognition systems, comparing fusion architectures and analyzing semantic asynchrony across modalities.</w:t>
      </w:r>
      <w:r>
        <w:br/>
      </w:r>
      <w:r>
        <w:br/>
        <w:t>Paper 5 (Semantic-Driven Crossmodal Fusion): Evaluated on CMU-MOSI and CMU-MOSEI using MAE, Pearson Correlation, Corr-2, and Corr-7. Included robustness testing under noisy conditions.</w:t>
      </w:r>
      <w:r>
        <w:br/>
      </w:r>
      <w:r>
        <w:br/>
        <w:t>Paper 6 (Open-Vocabulary MER): Introduced semantic-distance evaluation metrics and demonstrated limitations of fixed-label emotion recognition systems.</w:t>
      </w:r>
    </w:p>
    <w:p w14:paraId="638280C5" w14:textId="77777777" w:rsidR="00562538" w:rsidRDefault="00000000">
      <w:pPr>
        <w:pStyle w:val="Heading2"/>
      </w:pPr>
      <w:r>
        <w:t>AI Companion Project Evaluation Framework</w:t>
      </w:r>
    </w:p>
    <w:p w14:paraId="2092EE52" w14:textId="77777777" w:rsidR="00562538" w:rsidRDefault="00000000">
      <w:r>
        <w:t>The AI Companion project contains three major components:</w:t>
      </w:r>
      <w:r>
        <w:br/>
        <w:t>1. Emotion Detection Module</w:t>
      </w:r>
      <w:r>
        <w:br/>
        <w:t>2. Memory Management System</w:t>
      </w:r>
      <w:r>
        <w:br/>
        <w:t>3. Response Generation System</w:t>
      </w:r>
      <w:r>
        <w:br/>
      </w:r>
      <w:r>
        <w:br/>
        <w:t>Each component requires independent evaluation and system-level assessment.</w:t>
      </w:r>
    </w:p>
    <w:p w14:paraId="3FCD70B8" w14:textId="77777777" w:rsidR="00562538" w:rsidRDefault="00000000">
      <w:pPr>
        <w:pStyle w:val="Heading2"/>
      </w:pPr>
      <w:r>
        <w:t>A. Emotion Detection Evaluation</w:t>
      </w:r>
    </w:p>
    <w:p w14:paraId="476A0DC6" w14:textId="77777777" w:rsidR="00562538" w:rsidRDefault="00000000">
      <w:r>
        <w:t>Metrics:</w:t>
      </w:r>
      <w:r>
        <w:br/>
        <w:t>• Macro-F1 Score (&gt;0.70 target)</w:t>
      </w:r>
      <w:r>
        <w:br/>
        <w:t>• Weighted-F1 Score (&gt;0.80 target)</w:t>
      </w:r>
      <w:r>
        <w:br/>
      </w:r>
      <w:r>
        <w:lastRenderedPageBreak/>
        <w:t>• Confidence Calibration using Reliability Diagrams</w:t>
      </w:r>
      <w:r>
        <w:br/>
      </w:r>
      <w:r>
        <w:br/>
        <w:t>Evaluation Procedure:</w:t>
      </w:r>
      <w:r>
        <w:br/>
        <w:t>Use the GoEmotions test dataset and compare predicted labels with ground-truth emotion annotations. Measure classification performance across all 28 emotion categories and evaluate calibration quality.</w:t>
      </w:r>
    </w:p>
    <w:p w14:paraId="4A9F30FB" w14:textId="77777777" w:rsidR="00562538" w:rsidRDefault="00000000">
      <w:pPr>
        <w:pStyle w:val="Heading2"/>
      </w:pPr>
      <w:r>
        <w:t>B. Memory System Evaluation</w:t>
      </w:r>
    </w:p>
    <w:p w14:paraId="5826F508" w14:textId="77777777" w:rsidR="00562538" w:rsidRDefault="00000000">
      <w:r>
        <w:t>Metrics:</w:t>
      </w:r>
      <w:r>
        <w:br/>
        <w:t>• Extraction Precision</w:t>
      </w:r>
      <w:r>
        <w:br/>
        <w:t>• Extraction Recall</w:t>
      </w:r>
      <w:r>
        <w:br/>
        <w:t>• Cross-Session Retention Accuracy</w:t>
      </w:r>
      <w:r>
        <w:br/>
      </w:r>
      <w:r>
        <w:br/>
        <w:t>Procedure:</w:t>
      </w:r>
      <w:r>
        <w:br/>
        <w:t>Create 20–30 handcrafted test messages containing personal details and verify whether memories are correctly stored and recalled.</w:t>
      </w:r>
    </w:p>
    <w:p w14:paraId="69932AAA" w14:textId="77777777" w:rsidR="00562538" w:rsidRDefault="00000000">
      <w:pPr>
        <w:pStyle w:val="Heading2"/>
      </w:pPr>
      <w:r>
        <w:t>C. Response Quality Evaluation</w:t>
      </w:r>
    </w:p>
    <w:p w14:paraId="4DD8B823" w14:textId="77777777" w:rsidR="00562538" w:rsidRDefault="00000000">
      <w:r>
        <w:t>1. Helpfulness Analysis using Like/Dislike feedback logs.</w:t>
      </w:r>
      <w:r>
        <w:br/>
        <w:t>2. Human Evaluation Rubric:</w:t>
      </w:r>
      <w:r>
        <w:br/>
        <w:t xml:space="preserve">   - Empathy</w:t>
      </w:r>
      <w:r>
        <w:br/>
        <w:t xml:space="preserve">   - Relevance</w:t>
      </w:r>
      <w:r>
        <w:br/>
        <w:t xml:space="preserve">   - Memory Use</w:t>
      </w:r>
      <w:r>
        <w:br/>
        <w:t xml:space="preserve">   - Naturalness</w:t>
      </w:r>
      <w:r>
        <w:br/>
        <w:t xml:space="preserve">   - Safety</w:t>
      </w:r>
      <w:r>
        <w:br/>
      </w:r>
      <w:r>
        <w:br/>
        <w:t>Each category is scored from 1–5 and averaged across multiple evaluators.</w:t>
      </w:r>
      <w:r>
        <w:br/>
      </w:r>
      <w:r>
        <w:br/>
        <w:t>3. Emotion-Response Alignment:</w:t>
      </w:r>
      <w:r>
        <w:br/>
        <w:t>Evaluate whether the generated response tone matches the detected emotion.</w:t>
      </w:r>
    </w:p>
    <w:p w14:paraId="0E1D04A3" w14:textId="77777777" w:rsidR="00562538" w:rsidRDefault="00000000">
      <w:pPr>
        <w:pStyle w:val="Heading2"/>
      </w:pPr>
      <w:r>
        <w:t>D. System-Level Evaluation</w:t>
      </w:r>
    </w:p>
    <w:p w14:paraId="0A47A69A" w14:textId="77777777" w:rsidR="00562538" w:rsidRDefault="00000000">
      <w:r>
        <w:t>Metrics:</w:t>
      </w:r>
      <w:r>
        <w:br/>
        <w:t>• Response Latency (&lt;3 seconds target)</w:t>
      </w:r>
      <w:r>
        <w:br/>
        <w:t>• Session Length</w:t>
      </w:r>
      <w:r>
        <w:br/>
        <w:t>• Memory Recall Accuracy</w:t>
      </w:r>
      <w:r>
        <w:br/>
        <w:t>• Emotion Detection Speed</w:t>
      </w:r>
      <w:r>
        <w:br/>
      </w:r>
      <w:r>
        <w:br/>
        <w:t>Measurement can be performed using application logs and timing instrumentation.</w:t>
      </w:r>
    </w:p>
    <w:p w14:paraId="79CF1D0F" w14:textId="77777777" w:rsidR="00562538" w:rsidRDefault="00000000">
      <w:pPr>
        <w:pStyle w:val="Heading2"/>
      </w:pPr>
      <w:r>
        <w:t>Overall Evaluation Summary Table</w:t>
      </w:r>
    </w:p>
    <w:p w14:paraId="199AD4B8" w14:textId="77777777" w:rsidR="00562538" w:rsidRDefault="00000000">
      <w:r>
        <w:t>Emotion Detection:</w:t>
      </w:r>
      <w:r>
        <w:br/>
        <w:t>- Macro-F1 &gt; 0.70</w:t>
      </w:r>
      <w:r>
        <w:br/>
        <w:t>- Weighted-F1 &gt; 0.80</w:t>
      </w:r>
      <w:r>
        <w:br/>
        <w:t>- Calibration Reliability</w:t>
      </w:r>
      <w:r>
        <w:br/>
      </w:r>
      <w:r>
        <w:br/>
        <w:t>Memory System:</w:t>
      </w:r>
      <w:r>
        <w:br/>
        <w:t>- Precision &gt; 0.80</w:t>
      </w:r>
      <w:r>
        <w:br/>
        <w:t>- Recall &gt; 0.80</w:t>
      </w:r>
      <w:r>
        <w:br/>
      </w:r>
      <w:r>
        <w:br/>
        <w:t>Response Quality:</w:t>
      </w:r>
      <w:r>
        <w:br/>
        <w:t>- Helpfulness Rate &gt; 70%</w:t>
      </w:r>
      <w:r>
        <w:br/>
        <w:t>- Human Empathy Score &gt; 3.5/5</w:t>
      </w:r>
      <w:r>
        <w:br/>
        <w:t>- Tone Alignment &gt; 80%</w:t>
      </w:r>
      <w:r>
        <w:br/>
      </w:r>
      <w:r>
        <w:br/>
        <w:t>System Performance:</w:t>
      </w:r>
      <w:r>
        <w:br/>
        <w:t>- Response Latency &lt; 3 seconds</w:t>
      </w:r>
    </w:p>
    <w:p w14:paraId="63DF4B84" w14:textId="77777777" w:rsidR="00562538" w:rsidRDefault="00000000">
      <w:pPr>
        <w:pStyle w:val="Heading2"/>
      </w:pPr>
      <w:r>
        <w:t>Conclusion</w:t>
      </w:r>
    </w:p>
    <w:p w14:paraId="0860FB65" w14:textId="77777777" w:rsidR="00562538" w:rsidRDefault="00000000">
      <w:r>
        <w:t>The proposed evaluation methodology mirrors strategies used in recent research papers by combining automated dataset-based metrics, ablation studies, human evaluation, and system-performance measurements. This framework provides a publication-quality evaluation plan for the AI Companion project.</w:t>
      </w:r>
    </w:p>
    <w:sectPr w:rsidR="005625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911694">
    <w:abstractNumId w:val="8"/>
  </w:num>
  <w:num w:numId="2" w16cid:durableId="203953177">
    <w:abstractNumId w:val="6"/>
  </w:num>
  <w:num w:numId="3" w16cid:durableId="1470899739">
    <w:abstractNumId w:val="5"/>
  </w:num>
  <w:num w:numId="4" w16cid:durableId="897516395">
    <w:abstractNumId w:val="4"/>
  </w:num>
  <w:num w:numId="5" w16cid:durableId="197739178">
    <w:abstractNumId w:val="7"/>
  </w:num>
  <w:num w:numId="6" w16cid:durableId="1147240446">
    <w:abstractNumId w:val="3"/>
  </w:num>
  <w:num w:numId="7" w16cid:durableId="999574804">
    <w:abstractNumId w:val="2"/>
  </w:num>
  <w:num w:numId="8" w16cid:durableId="329985969">
    <w:abstractNumId w:val="1"/>
  </w:num>
  <w:num w:numId="9" w16cid:durableId="12500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E14"/>
    <w:rsid w:val="0015074B"/>
    <w:rsid w:val="00153FD4"/>
    <w:rsid w:val="0029639D"/>
    <w:rsid w:val="00326F90"/>
    <w:rsid w:val="005625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8296C"/>
  <w14:defaultImageDpi w14:val="300"/>
  <w15:docId w15:val="{FAE256F9-3A77-481B-B5D4-B8776577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Meghana Kuruva</cp:lastModifiedBy>
  <cp:revision>2</cp:revision>
  <dcterms:created xsi:type="dcterms:W3CDTF">2026-06-06T12:33:00Z</dcterms:created>
  <dcterms:modified xsi:type="dcterms:W3CDTF">2026-06-06T12:33:00Z</dcterms:modified>
  <cp:category/>
</cp:coreProperties>
</file>