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1"/>
        <w:spacing w:line="259" w:lineRule="auto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Body"/>
        <w:widowControl w:val="1"/>
        <w:spacing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Data Collection and Preprocessing Phase</w:t>
      </w:r>
    </w:p>
    <w:p>
      <w:pPr>
        <w:pStyle w:val="Body"/>
        <w:widowControl w:val="1"/>
        <w:spacing w:after="160" w:line="259" w:lineRule="auto"/>
        <w:rPr>
          <w:rFonts w:ascii="Times New Roman" w:cs="Times New Roman" w:hAnsi="Times New Roman" w:eastAsia="Times New Roman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5th July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2024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rtl w:val="0"/>
              </w:rPr>
              <w:t>739719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Project Title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Garment Workers Productivity Predictions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 Marks</w:t>
            </w:r>
          </w:p>
        </w:tc>
      </w:tr>
    </w:tbl>
    <w:p>
      <w:pPr>
        <w:pStyle w:val="Body"/>
        <w:spacing w:after="160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59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Data Quality Report Template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61"/>
        <w:gridCol w:w="2866"/>
        <w:gridCol w:w="1182"/>
        <w:gridCol w:w="3441"/>
      </w:tblGrid>
      <w:tr>
        <w:tblPrEx>
          <w:shd w:val="clear" w:color="auto" w:fill="ced7e7"/>
        </w:tblPrEx>
        <w:trPr>
          <w:trHeight w:val="1105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Data Source</w:t>
            </w:r>
          </w:p>
        </w:tc>
        <w:tc>
          <w:tcPr>
            <w:tcW w:type="dxa" w:w="2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Data Quality Issue </w:t>
            </w:r>
          </w:p>
        </w:tc>
        <w:tc>
          <w:tcPr>
            <w:tcW w:type="dxa" w:w="1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Severity</w:t>
            </w:r>
          </w:p>
        </w:tc>
        <w:tc>
          <w:tcPr>
            <w:tcW w:type="dxa" w:w="3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Resolution Plan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Customer Surveys</w:t>
            </w:r>
          </w:p>
        </w:tc>
        <w:tc>
          <w:tcPr>
            <w:tcW w:type="dxa" w:w="2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Missing responses for key questions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1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Moderate</w:t>
            </w:r>
          </w:p>
        </w:tc>
        <w:tc>
          <w:tcPr>
            <w:tcW w:type="dxa" w:w="3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Implement mandatory fields in survey tools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Government Data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2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Incomplete demographic data</w:t>
            </w:r>
          </w:p>
        </w:tc>
        <w:tc>
          <w:tcPr>
            <w:tcW w:type="dxa" w:w="1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High</w:t>
            </w:r>
          </w:p>
        </w:tc>
        <w:tc>
          <w:tcPr>
            <w:tcW w:type="dxa" w:w="3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Lobby for improved data collection in census surveys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Market Research</w:t>
            </w:r>
          </w:p>
        </w:tc>
        <w:tc>
          <w:tcPr>
            <w:tcW w:type="dxa" w:w="28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Outdated demographic information</w:t>
            </w:r>
          </w:p>
        </w:tc>
        <w:tc>
          <w:tcPr>
            <w:tcW w:type="dxa" w:w="1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Low</w:t>
            </w:r>
          </w:p>
        </w:tc>
        <w:tc>
          <w:tcPr>
            <w:tcW w:type="dxa" w:w="3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Update surveys and data collection methods</w:t>
            </w:r>
          </w:p>
        </w:tc>
      </w:tr>
    </w:tbl>
    <w:p>
      <w:pPr>
        <w:pStyle w:val="Body"/>
        <w:widowControl w:val="1"/>
        <w:spacing w:after="160" w:line="259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Data Quality Report Template will summarize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sz w:val="24"/>
          <w:szCs w:val="24"/>
          <w:rtl w:val="0"/>
          <w:lang w:val="nl-NL"/>
        </w:rPr>
        <w:t>data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types of each column, and count of unique values,non-null and null entries.and Descriptive statistics.It </w:t>
      </w:r>
      <w:r>
        <w:rPr>
          <w:rFonts w:ascii="Times New Roman" w:hAnsi="Times New Roman"/>
          <w:sz w:val="24"/>
          <w:szCs w:val="24"/>
          <w:rtl w:val="0"/>
          <w:lang w:val="en-US"/>
        </w:rPr>
        <w:t>provides an essential overview of data quality metrics for a given DataFrame.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both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447676</wp:posOffset>
          </wp:positionH>
          <wp:positionV relativeFrom="page">
            <wp:posOffset>121920</wp:posOffset>
          </wp:positionV>
          <wp:extent cx="1804988" cy="741334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3606" cy="291148"/>
          <wp:effectExtent l="0" t="0" r="0" b="0"/>
          <wp:wrapNone/>
          <wp:docPr id="1073741826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png" descr="image2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Body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