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Optimization and Tuning Phase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7th July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10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Optimization and Tuning Phase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Optimized models using GridSearchCV, selecting XGBoost Regressor for its superior performance. Trained and validated the final model on the full dataset, ensuring accurate productivity predictions.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bookmarkStart w:name="_j8g992p0mlw5" w:id="0"/>
      <w:bookmarkEnd w:id="0"/>
      <w:r>
        <w:rPr>
          <w:rFonts w:ascii="Times New Roman" w:hAnsi="Times New Roman"/>
          <w:sz w:val="24"/>
          <w:szCs w:val="24"/>
          <w:rtl w:val="0"/>
        </w:rPr>
        <w:t>H</w:t>
      </w:r>
      <w:r>
        <w:rPr>
          <w:rFonts w:ascii="Times New Roman" w:hAnsi="Times New Roman"/>
          <w:sz w:val="24"/>
          <w:szCs w:val="24"/>
          <w:rtl w:val="0"/>
          <w:lang w:val="en-US"/>
        </w:rPr>
        <w:t>yperparameter Tuning Documentation (6 Marks):</w:t>
      </w:r>
    </w:p>
    <w:tbl>
      <w:tblPr>
        <w:tblW w:w="93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7"/>
        <w:gridCol w:w="4691"/>
        <w:gridCol w:w="2900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4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Tuned Hyperparameters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Optimal Values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1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Linear Regression</w:t>
            </w:r>
          </w:p>
        </w:tc>
        <w:tc>
          <w:tcPr>
            <w:tcW w:type="dxa" w:w="4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0"/>
                <w:bCs w:val="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Hyperparameters: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fit_intercept:</w:t>
            </w:r>
            <w:r>
              <w:rPr>
                <w:rFonts w:ascii="Times Roman" w:hAnsi="Times Roman"/>
                <w:rtl w:val="0"/>
                <w:lang w:val="en-US"/>
              </w:rPr>
              <w:t xml:space="preserve"> Whether to calculate the intercept for this model (True or </w:t>
            </w:r>
            <w:r>
              <w:rPr>
                <w:rFonts w:ascii="Times Roman" w:hAnsi="Times Roman"/>
                <w:rtl w:val="0"/>
                <w:lang w:val="en-US"/>
              </w:rPr>
              <w:t xml:space="preserve">                  </w:t>
            </w:r>
            <w:r>
              <w:rPr>
                <w:rFonts w:ascii="Times Roman" w:hAnsi="Times Roman"/>
                <w:rtl w:val="0"/>
                <w:lang w:val="de-DE"/>
              </w:rPr>
              <w:t>False).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Normalize</w:t>
            </w:r>
            <w:r>
              <w:rPr>
                <w:rFonts w:ascii="Times Roman" w:hAnsi="Times Roman"/>
                <w:rtl w:val="0"/>
                <w:lang w:val="en-US"/>
              </w:rPr>
              <w:t>:Whether to normalize the input variables(True or False)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fit_intercept=True, normalize=False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2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Random Forest</w:t>
            </w:r>
          </w:p>
        </w:tc>
        <w:tc>
          <w:tcPr>
            <w:tcW w:type="dxa" w:w="4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Hyperparameters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n_estimators:</w:t>
            </w:r>
            <w:r>
              <w:rPr>
                <w:rFonts w:ascii="Times Roman" w:hAnsi="Times Roman"/>
                <w:rtl w:val="0"/>
                <w:lang w:val="en-US"/>
              </w:rPr>
              <w:t>The number of trees in the forest.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max_depth:</w:t>
            </w:r>
            <w:r>
              <w:rPr>
                <w:rFonts w:ascii="Times Roman" w:hAnsi="Times Roman"/>
                <w:rtl w:val="0"/>
                <w:lang w:val="en-US"/>
              </w:rPr>
              <w:t>The maximum depth of the tree.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min_samples_split:</w:t>
            </w:r>
            <w:r>
              <w:rPr>
                <w:rFonts w:ascii="Times Roman" w:hAnsi="Times Roman"/>
                <w:rtl w:val="0"/>
                <w:lang w:val="en-US"/>
              </w:rPr>
              <w:t>The minimum number of samples rerquired to split an internal node.</w:t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n_estimators=200, max_depth=20,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min_samples_split=5</w:t>
            </w:r>
          </w:p>
        </w:tc>
      </w:tr>
      <w:tr>
        <w:tblPrEx>
          <w:shd w:val="clear" w:color="auto" w:fill="ced7e7"/>
        </w:tblPrEx>
        <w:trPr>
          <w:trHeight w:val="2530" w:hRule="atLeast"/>
        </w:trPr>
        <w:tc>
          <w:tcPr>
            <w:tcW w:type="dxa" w:w="1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Model 3 XGBoost Regressor</w:t>
            </w:r>
          </w:p>
        </w:tc>
        <w:tc>
          <w:tcPr>
            <w:tcW w:type="dxa" w:w="4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n_estimators:</w:t>
            </w:r>
            <w:r>
              <w:rPr>
                <w:rFonts w:ascii="Times Roman" w:hAnsi="Times Roman"/>
                <w:rtl w:val="0"/>
                <w:lang w:val="en-US"/>
              </w:rPr>
              <w:t xml:space="preserve"> The number of boosting rounds.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ru-RU"/>
              </w:rPr>
              <w:t xml:space="preserve">-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max_depth:</w:t>
            </w:r>
            <w:r>
              <w:rPr>
                <w:rFonts w:ascii="Times Roman" w:hAnsi="Times Roman"/>
                <w:rtl w:val="0"/>
                <w:lang w:val="en-US"/>
              </w:rPr>
              <w:t xml:space="preserve"> The maximum depth of a tree.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ru-RU"/>
              </w:rPr>
              <w:t xml:space="preserve">-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learning_rate:</w:t>
            </w:r>
            <w:r>
              <w:rPr>
                <w:rFonts w:ascii="Times Roman" w:hAnsi="Times Roman"/>
                <w:rtl w:val="0"/>
                <w:lang w:val="en-US"/>
              </w:rPr>
              <w:t xml:space="preserve"> Step size shrinkage used in update to prevent overfitting.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</w:r>
          </w:p>
        </w:tc>
        <w:tc>
          <w:tcPr>
            <w:tcW w:type="dxa" w:w="2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n_estimators=300, max_depth=6,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learning_rate=0.1, subsample=0.8,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colsample_bytree=0.8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Heading 3"/>
        <w:spacing w:before="280" w:after="80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bookmarkStart w:name="_lif9zc7yqlae" w:id="1"/>
      <w:bookmarkEnd w:id="1"/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/>
          <w:sz w:val="24"/>
          <w:szCs w:val="24"/>
          <w:rtl w:val="0"/>
          <w:lang w:val="en-US"/>
        </w:rPr>
        <w:t>erformance Metrics Comparison Report (2 Marks):</w:t>
      </w: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40"/>
        <w:gridCol w:w="3416"/>
        <w:gridCol w:w="3803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Baseline Metric</w:t>
            </w:r>
          </w:p>
        </w:tc>
        <w:tc>
          <w:tcPr>
            <w:tcW w:type="dxa" w:w="3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Optimized Metric</w:t>
            </w:r>
          </w:p>
        </w:tc>
      </w:tr>
      <w:tr>
        <w:tblPrEx>
          <w:shd w:val="clear" w:color="auto" w:fill="ced7e7"/>
        </w:tblPrEx>
        <w:trPr>
          <w:trHeight w:val="3006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1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XGBoost 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Baseline Metric:</w:t>
            </w:r>
            <w:r>
              <w:rPr>
                <w:rFonts w:ascii="Times Roman" w:hAnsi="Times Roman"/>
                <w:rtl w:val="0"/>
                <w:lang w:val="en-US"/>
              </w:rPr>
              <w:t xml:space="preserve"> The initial performance metric value for XGBoost before optimization</w:t>
            </w:r>
            <w:r>
              <w:rPr>
                <w:rFonts w:ascii="Times Roman" w:hAnsi="Times Roman"/>
                <w:rtl w:val="0"/>
                <w:lang w:val="en-US"/>
              </w:rPr>
              <w:t xml:space="preserve"> is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0.015</w:t>
            </w:r>
          </w:p>
        </w:tc>
        <w:tc>
          <w:tcPr>
            <w:tcW w:type="dxa" w:w="3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Optimized Metric: The performance metric value for XGBoost after hyperparameter tuning and optimization is 0.123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1819" w:hRule="atLeast"/>
        </w:trPr>
        <w:tc>
          <w:tcPr>
            <w:tcW w:type="dxa" w:w="2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2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Gradient Boost</w:t>
            </w:r>
          </w:p>
        </w:tc>
        <w:tc>
          <w:tcPr>
            <w:tcW w:type="dxa" w:w="3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Baseline Metric:</w:t>
            </w:r>
            <w:r>
              <w:rPr>
                <w:rFonts w:ascii="Times Roman" w:hAnsi="Times Roman"/>
                <w:rtl w:val="0"/>
                <w:lang w:val="en-US"/>
              </w:rPr>
              <w:t xml:space="preserve"> The initial performance metric value for Gradient Boost before optimization</w:t>
            </w:r>
            <w:r>
              <w:rPr>
                <w:rFonts w:ascii="Times Roman" w:hAnsi="Times Roman"/>
                <w:rtl w:val="0"/>
                <w:lang w:val="en-US"/>
              </w:rPr>
              <w:t xml:space="preserve"> is 0.012</w:t>
            </w:r>
          </w:p>
        </w:tc>
        <w:tc>
          <w:tcPr>
            <w:tcW w:type="dxa" w:w="3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Optimized Metric: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The performance metric value for Gradient Boost after hyperparameter tuning and optimization is 0.116</w:t>
            </w:r>
          </w:p>
        </w:tc>
      </w:tr>
    </w:tbl>
    <w:p>
      <w:pPr>
        <w:pStyle w:val="Heading 3"/>
        <w:spacing w:before="280" w:after="80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Body"/>
        <w:widowControl w:val="1"/>
        <w:shd w:val="clear" w:color="auto" w:fill="ffffff"/>
        <w:spacing w:before="280" w:after="80" w:line="384" w:lineRule="auto"/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bookmarkStart w:name="_icba2z55xfq0" w:id="2"/>
      <w:bookmarkEnd w:id="2"/>
      <w:r>
        <w:rPr>
          <w:rFonts w:ascii="Times New Roman" w:hAnsi="Times New Roman"/>
          <w:sz w:val="24"/>
          <w:szCs w:val="24"/>
          <w:rtl w:val="0"/>
        </w:rPr>
        <w:t>F</w:t>
      </w:r>
      <w:r>
        <w:rPr>
          <w:rFonts w:ascii="Times New Roman" w:hAnsi="Times New Roman"/>
          <w:sz w:val="24"/>
          <w:szCs w:val="24"/>
          <w:rtl w:val="0"/>
          <w:lang w:val="en-US"/>
        </w:rPr>
        <w:t>inal Model Selection Justification (2 Marks):</w:t>
      </w:r>
    </w:p>
    <w:p>
      <w:pPr>
        <w:pStyle w:val="Heading 3"/>
        <w:spacing w:before="280" w:after="80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tbl>
      <w:tblPr>
        <w:tblW w:w="93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3"/>
        <w:gridCol w:w="7116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Final Model</w:t>
            </w:r>
          </w:p>
        </w:tc>
        <w:tc>
          <w:tcPr>
            <w:tcW w:type="dxa" w:w="7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Reasoning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2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1"/>
              <w:spacing w:after="160" w:line="411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1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XGBoost Regressor</w:t>
            </w:r>
          </w:p>
        </w:tc>
        <w:tc>
          <w:tcPr>
            <w:tcW w:type="dxa" w:w="7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The XGBoost Regressor was chosen as the final optimized model because it consistently delivered superior performance metrics during the evaluation phase. Its advanced capabilities in handling complex and high-dimensional data, along with its built-in regularization mechanisms, made it the best candidate for accurately predicting garment workers' productivity.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Heading 3"/>
        <w:spacing w:before="280" w:after="80"/>
        <w:ind w:left="0" w:firstLine="0"/>
      </w:pPr>
      <w:r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121920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75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