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E3A8A"/>
          <w:sz w:val="48"/>
        </w:rPr>
        <w:t>Real-Time Sentiment Analysis on Twitter Data</w:t>
      </w:r>
    </w:p>
    <w:p>
      <w:pPr>
        <w:spacing w:after="360"/>
      </w:pPr>
      <w:r>
        <w:rPr>
          <w:rFonts w:ascii="Calibri" w:hAnsi="Calibri"/>
          <w:color w:val="1E88E5"/>
          <w:sz w:val="26"/>
        </w:rPr>
        <w:t>Project Technical Documentation &amp; System Specifications</w:t>
      </w:r>
    </w:p>
    <w:p>
      <w:pPr>
        <w:spacing w:after="360"/>
        <w:pBdr>
          <w:bottom w:val="single" w:sz="12" w:space="1" w:color="1E3A8A"/>
        </w:pBdr>
      </w:pPr>
    </w:p>
    <w:p>
      <w:pPr>
        <w:keepNext/>
        <w:spacing w:before="320" w:after="120"/>
        <w:pBdr>
          <w:bottom w:val="single" w:sz="6" w:space="2" w:color="CBD5E1"/>
        </w:pBdr>
      </w:pPr>
      <w:r>
        <w:rPr>
          <w:rFonts w:ascii="Calibri" w:hAnsi="Calibri"/>
          <w:b/>
          <w:color w:val="1E3A8A"/>
          <w:sz w:val="32"/>
        </w:rPr>
        <w:t>1. Executive Overview</w:t>
      </w:r>
    </w:p>
    <w:p>
      <w:r>
        <w:t>This technical specification documents the design, architecture, and implementation of the Real-Time Sentiment Analysis on Twitter Data project. The system ingests dynamic text streams, applies automated Natural Language Processing (NLP) text-cleaning transformations, classifies sentiment using the VADER (Valence Aware Dictionary and sEntiment Reasoner) scoring engine, and presents live interactive analytics via a web-based Streamlit dashboard.</w:t>
      </w:r>
    </w:p>
    <w:p>
      <w:pPr>
        <w:keepNext/>
        <w:spacing w:before="320" w:after="120"/>
        <w:pBdr>
          <w:bottom w:val="single" w:sz="6" w:space="2" w:color="CBD5E1"/>
        </w:pBdr>
      </w:pPr>
      <w:r>
        <w:rPr>
          <w:rFonts w:ascii="Calibri" w:hAnsi="Calibri"/>
          <w:b/>
          <w:color w:val="1E3A8A"/>
          <w:sz w:val="32"/>
        </w:rPr>
        <w:t>2. Project Guidelines &amp; Status Verification</w:t>
      </w:r>
    </w:p>
    <w:p>
      <w:r>
        <w:t>The project was executed following four core technical guidelines. All core functional requirements have been fully completed and validated: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1E3A8A"/>
          </w:tcPr>
          <w:p>
            <w:pPr>
              <w:jc w:val="left"/>
            </w:pPr>
            <w:r>
              <w:rPr>
                <w:b/>
                <w:color w:val="FFFFFF"/>
              </w:rPr>
              <w:t>Guideline Requirement</w:t>
            </w:r>
          </w:p>
        </w:tc>
        <w:tc>
          <w:tcPr>
            <w:tcW w:type="dxa" w:w="4752"/>
            <w:shd w:fill="1E3A8A"/>
          </w:tcPr>
          <w:p>
            <w:pPr>
              <w:jc w:val="left"/>
            </w:pPr>
            <w:r>
              <w:rPr>
                <w:b/>
                <w:color w:val="FFFFFF"/>
              </w:rPr>
              <w:t>Implementation Details</w:t>
            </w:r>
          </w:p>
        </w:tc>
        <w:tc>
          <w:tcPr>
            <w:tcW w:type="dxa" w:w="1440"/>
            <w:shd w:fill="1E3A8A"/>
          </w:tcPr>
          <w:p>
            <w:pPr>
              <w:jc w:val="left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68"/>
            <w:shd w:fill="F8FAFC"/>
          </w:tcPr>
          <w:p>
            <w:r>
              <w:t>1. Data Collection</w:t>
            </w:r>
          </w:p>
        </w:tc>
        <w:tc>
          <w:tcPr>
            <w:tcW w:type="dxa" w:w="4752"/>
            <w:shd w:fill="F8FAFC"/>
          </w:tcPr>
          <w:p>
            <w:r>
              <w:t>Stream ingestion engine configured (with simulated live stream toggle to bypass API rate limits/paywalls).</w:t>
            </w:r>
          </w:p>
        </w:tc>
        <w:tc>
          <w:tcPr>
            <w:tcW w:type="dxa" w:w="1440"/>
            <w:shd w:fill="F8FAFC"/>
          </w:tcPr>
          <w:p>
            <w:r>
              <w:rPr>
                <w:b/>
                <w:color w:val="10B981"/>
              </w:rPr>
              <w:t>Completed</w:t>
            </w:r>
          </w:p>
        </w:tc>
      </w:tr>
      <w:tr>
        <w:tc>
          <w:tcPr>
            <w:tcW w:type="dxa" w:w="3168"/>
            <w:shd w:fill="FFFFFF"/>
          </w:tcPr>
          <w:p>
            <w:r>
              <w:t>2. Text Cleaning (NLP)</w:t>
            </w:r>
          </w:p>
        </w:tc>
        <w:tc>
          <w:tcPr>
            <w:tcW w:type="dxa" w:w="4752"/>
            <w:shd w:fill="FFFFFF"/>
          </w:tcPr>
          <w:p>
            <w:r>
              <w:t>Regex engine removing URLs, handles (@user), special characters, and noise while preserving sentiment tokens.</w:t>
            </w:r>
          </w:p>
        </w:tc>
        <w:tc>
          <w:tcPr>
            <w:tcW w:type="dxa" w:w="1440"/>
            <w:shd w:fill="FFFFFF"/>
          </w:tcPr>
          <w:p>
            <w:r>
              <w:rPr>
                <w:b/>
                <w:color w:val="10B981"/>
              </w:rPr>
              <w:t>Completed</w:t>
            </w:r>
          </w:p>
        </w:tc>
      </w:tr>
      <w:tr>
        <w:tc>
          <w:tcPr>
            <w:tcW w:type="dxa" w:w="3168"/>
            <w:shd w:fill="F8FAFC"/>
          </w:tcPr>
          <w:p>
            <w:r>
              <w:t>3. Sentiment Scoring</w:t>
            </w:r>
          </w:p>
        </w:tc>
        <w:tc>
          <w:tcPr>
            <w:tcW w:type="dxa" w:w="4752"/>
            <w:shd w:fill="F8FAFC"/>
          </w:tcPr>
          <w:p>
            <w:r>
              <w:t>Integrated NLTK VADER sentiment analyzer computing compound scores and polarity labels.</w:t>
            </w:r>
          </w:p>
        </w:tc>
        <w:tc>
          <w:tcPr>
            <w:tcW w:type="dxa" w:w="1440"/>
            <w:shd w:fill="F8FAFC"/>
          </w:tcPr>
          <w:p>
            <w:r>
              <w:rPr>
                <w:b/>
                <w:color w:val="10B981"/>
              </w:rPr>
              <w:t>Completed</w:t>
            </w:r>
          </w:p>
        </w:tc>
      </w:tr>
      <w:tr>
        <w:tc>
          <w:tcPr>
            <w:tcW w:type="dxa" w:w="3168"/>
            <w:shd w:fill="FFFFFF"/>
          </w:tcPr>
          <w:p>
            <w:r>
              <w:t>4. Interactive Dashboard</w:t>
            </w:r>
          </w:p>
        </w:tc>
        <w:tc>
          <w:tcPr>
            <w:tcW w:type="dxa" w:w="4752"/>
            <w:shd w:fill="FFFFFF"/>
          </w:tcPr>
          <w:p>
            <w:r>
              <w:t>Real-time Streamlit web app with Plotly metric breakdown pie charts, trend lines, and raw feed tables.</w:t>
            </w:r>
          </w:p>
        </w:tc>
        <w:tc>
          <w:tcPr>
            <w:tcW w:type="dxa" w:w="1440"/>
            <w:shd w:fill="FFFFFF"/>
          </w:tcPr>
          <w:p>
            <w:r>
              <w:rPr>
                <w:b/>
                <w:color w:val="10B981"/>
              </w:rPr>
              <w:t>Completed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6" w:space="2" w:color="CBD5E1"/>
        </w:pBdr>
      </w:pPr>
      <w:r>
        <w:rPr>
          <w:rFonts w:ascii="Calibri" w:hAnsi="Calibri"/>
          <w:b/>
          <w:color w:val="1E3A8A"/>
          <w:sz w:val="32"/>
        </w:rPr>
        <w:t>3. System Architecture &amp; Data Flow</w:t>
      </w:r>
    </w:p>
    <w:p>
      <w:r>
        <w:t>The project is structured as a modular four-stage data processing pipeline:</w:t>
      </w:r>
    </w:p>
    <w:p>
      <w:pPr>
        <w:pStyle w:val="ListBullet"/>
        <w:spacing w:after="60"/>
      </w:pPr>
      <w:r>
        <w:rPr>
          <w:b/>
          <w:color w:val="1E3A8A"/>
        </w:rPr>
        <w:t xml:space="preserve">Data Stream Ingestion: </w:t>
      </w:r>
      <w:r>
        <w:t>Generates continuous text records at 1.5-second intervals, handling stream controls and memory state management.</w:t>
      </w:r>
    </w:p>
    <w:p>
      <w:pPr>
        <w:pStyle w:val="ListBullet"/>
        <w:spacing w:after="60"/>
      </w:pPr>
      <w:r>
        <w:rPr>
          <w:b/>
          <w:color w:val="1E3A8A"/>
        </w:rPr>
        <w:t xml:space="preserve">NLP Text Cleaning Engine: </w:t>
      </w:r>
      <w:r>
        <w:t>Executes regular expression rules (re.sub) to strip noise, standardizing raw unstructured text into cleaned tokens.</w:t>
      </w:r>
    </w:p>
    <w:p>
      <w:pPr>
        <w:pStyle w:val="ListBullet"/>
        <w:spacing w:after="60"/>
      </w:pPr>
      <w:r>
        <w:rPr>
          <w:b/>
          <w:color w:val="1E3A8A"/>
        </w:rPr>
        <w:t xml:space="preserve">VADER Polarity Scoring Engine: </w:t>
      </w:r>
      <w:r>
        <w:t>Evaluates social media syntax, punctuation, and capitalization to generate normalized compound polarity scores.</w:t>
      </w:r>
    </w:p>
    <w:p>
      <w:pPr>
        <w:pStyle w:val="ListBullet"/>
        <w:spacing w:after="60"/>
      </w:pPr>
      <w:r>
        <w:rPr>
          <w:b/>
          <w:color w:val="1E3A8A"/>
        </w:rPr>
        <w:t xml:space="preserve">Dynamic Presentation Layer: </w:t>
      </w:r>
      <w:r>
        <w:t>Renders responsive Streamlit containers, updating KPI cards, Plotly charts, and streaming data tables seamlessly.</w:t>
      </w:r>
    </w:p>
    <w:p>
      <w:pPr>
        <w:keepNext/>
        <w:spacing w:before="320" w:after="120"/>
        <w:pBdr>
          <w:bottom w:val="single" w:sz="6" w:space="2" w:color="CBD5E1"/>
        </w:pBdr>
      </w:pPr>
      <w:r>
        <w:rPr>
          <w:rFonts w:ascii="Calibri" w:hAnsi="Calibri"/>
          <w:b/>
          <w:color w:val="1E3A8A"/>
          <w:sz w:val="32"/>
        </w:rPr>
        <w:t>4. Sentiment Analysis Metric Logic</w:t>
      </w:r>
    </w:p>
    <w:p>
      <w:r>
        <w:t>The VADER sentiment engine evaluates text input and outputs a normalized compound score ranging from -1.0 (extremely negative) to +1.0 (extremely positive). The application categorizes tweets based on standard empirical thresholds: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24" w:space="0" w:color="1E88E5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/>
            </w:pPr>
            <w:r>
              <w:rPr>
                <w:b/>
                <w:color w:val="1E3A8A"/>
              </w:rPr>
              <w:t>Sentiment Classification Criteria:</w:t>
              <w:br/>
            </w:r>
            <w:r>
              <w:rPr>
                <w:b/>
                <w:color w:val="10B981"/>
              </w:rPr>
              <w:t xml:space="preserve"> • Positive Sentiment:   Compound Score ≥ +0.05</w:t>
              <w:br/>
            </w:r>
            <w:r>
              <w:rPr>
                <w:b/>
                <w:color w:val="64748B"/>
              </w:rPr>
              <w:t xml:space="preserve"> • Neutral Sentiment:     -0.05 &lt; Compound Score &lt; +0.05</w:t>
              <w:br/>
            </w:r>
            <w:r>
              <w:rPr>
                <w:b/>
                <w:color w:val="EF4444"/>
              </w:rPr>
              <w:t xml:space="preserve"> • Negative Sentiment:   Compound Score ≤ -0.05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6" w:space="2" w:color="CBD5E1"/>
        </w:pBdr>
      </w:pPr>
      <w:r>
        <w:rPr>
          <w:rFonts w:ascii="Calibri" w:hAnsi="Calibri"/>
          <w:b/>
          <w:color w:val="1E3A8A"/>
          <w:sz w:val="32"/>
        </w:rPr>
        <w:t>5. Technical File Structure &amp; Dependencies</w:t>
      </w:r>
    </w:p>
    <w:p>
      <w:r>
        <w:t>The codebase is organized into four clean, modular production files:</w:t>
      </w:r>
    </w:p>
    <w:p>
      <w:pPr>
        <w:pStyle w:val="ListBullet"/>
        <w:spacing w:after="60"/>
      </w:pPr>
      <w:r>
        <w:rPr>
          <w:b/>
          <w:color w:val="1E88E5"/>
        </w:rPr>
        <w:t xml:space="preserve">app.py: </w:t>
      </w:r>
      <w:r>
        <w:t>The primary application script containing the Streamlit UI layout, real-time loop logic, metric placeholders, and Plotly visual containers.</w:t>
      </w:r>
    </w:p>
    <w:p>
      <w:pPr>
        <w:pStyle w:val="ListBullet"/>
        <w:spacing w:after="60"/>
      </w:pPr>
      <w:r>
        <w:rPr>
          <w:b/>
          <w:color w:val="1E88E5"/>
        </w:rPr>
        <w:t xml:space="preserve">sentiment_engine.py: </w:t>
      </w:r>
      <w:r>
        <w:t>Encapsulates the SentimentEngine class, NLTK VADER initialization, and regular expression text cleaning pipelines.</w:t>
      </w:r>
    </w:p>
    <w:p>
      <w:pPr>
        <w:pStyle w:val="ListBullet"/>
        <w:spacing w:after="60"/>
      </w:pPr>
      <w:r>
        <w:rPr>
          <w:b/>
          <w:color w:val="1E88E5"/>
        </w:rPr>
        <w:t xml:space="preserve">requirements.txt: </w:t>
      </w:r>
      <w:r>
        <w:t>Specifies exact library versions (streamlit, pandas, plotly, nltk) required for deployment.</w:t>
      </w:r>
    </w:p>
    <w:p>
      <w:pPr>
        <w:pStyle w:val="ListBullet"/>
        <w:spacing w:after="60"/>
      </w:pPr>
      <w:r>
        <w:rPr>
          <w:b/>
          <w:color w:val="1E88E5"/>
        </w:rPr>
        <w:t xml:space="preserve">README.md: </w:t>
      </w:r>
      <w:r>
        <w:t>Complete project technical documentation for GitHub repository presentation.</w:t>
      </w:r>
    </w:p>
    <w:p>
      <w:pPr>
        <w:keepNext/>
        <w:spacing w:before="320" w:after="120"/>
        <w:pBdr>
          <w:bottom w:val="single" w:sz="6" w:space="2" w:color="CBD5E1"/>
        </w:pBdr>
      </w:pPr>
      <w:r>
        <w:rPr>
          <w:rFonts w:ascii="Calibri" w:hAnsi="Calibri"/>
          <w:b/>
          <w:color w:val="1E3A8A"/>
          <w:sz w:val="32"/>
        </w:rPr>
        <w:t>6. Deployment &amp; Next Steps</w:t>
      </w:r>
    </w:p>
    <w:p>
      <w:r>
        <w:t>To showcase this project live on your portfolio or resume, follow the 3-step Streamlit Cloud deployment workflow:</w:t>
      </w:r>
    </w:p>
    <w:p>
      <w:pPr>
        <w:pStyle w:val="ListBullet"/>
        <w:spacing w:after="60"/>
      </w:pPr>
      <w:r>
        <w:rPr>
          <w:b/>
        </w:rPr>
        <w:t xml:space="preserve">Push Code to GitHub: </w:t>
      </w:r>
      <w:r>
        <w:t>Create a public repository named twitter-sentiment-analysis containing app.py, sentiment_engine.py, requirements.txt, and README.md.</w:t>
      </w:r>
    </w:p>
    <w:p>
      <w:pPr>
        <w:pStyle w:val="ListBullet"/>
        <w:spacing w:after="60"/>
      </w:pPr>
      <w:r>
        <w:rPr>
          <w:b/>
        </w:rPr>
        <w:t xml:space="preserve">Connect Streamlit Community Cloud: </w:t>
      </w:r>
      <w:r>
        <w:t>Log into share.streamlit.io via GitHub authorization and select your repository.</w:t>
      </w:r>
    </w:p>
    <w:p>
      <w:pPr>
        <w:pStyle w:val="ListBullet"/>
        <w:spacing w:after="60"/>
      </w:pPr>
      <w:r>
        <w:rPr>
          <w:b/>
        </w:rPr>
        <w:t xml:space="preserve">Deploy &amp; Share URL: </w:t>
      </w:r>
      <w:r>
        <w:t>Click Deploy to build the cloud container and receive your live shareable project web link (e.g., https://twitter-sentiment-analysis.streamlit.app).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