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3D69D" w14:textId="77777777" w:rsidR="00AB291D" w:rsidRDefault="00000000">
      <w:pPr>
        <w:pStyle w:val="Heading1"/>
      </w:pPr>
      <w:r>
        <w:rPr>
          <w:color w:val="1F3764"/>
        </w:rPr>
        <w:t xml:space="preserve">SIMATS </w:t>
      </w:r>
      <w:r>
        <w:rPr>
          <w:color w:val="1F3764"/>
          <w:spacing w:val="-2"/>
        </w:rPr>
        <w:t>ENGINEERING</w:t>
      </w:r>
    </w:p>
    <w:p w14:paraId="6F3D211F" w14:textId="77777777" w:rsidR="00AB291D" w:rsidRDefault="00000000">
      <w:pPr>
        <w:spacing w:before="60" w:line="268" w:lineRule="auto"/>
        <w:ind w:left="397" w:right="338"/>
        <w:jc w:val="center"/>
        <w:rPr>
          <w:b/>
          <w:sz w:val="40"/>
        </w:rPr>
      </w:pPr>
      <w:r>
        <w:rPr>
          <w:b/>
          <w:color w:val="1F3764"/>
          <w:sz w:val="40"/>
        </w:rPr>
        <w:t>CSA6303-</w:t>
      </w:r>
      <w:r>
        <w:rPr>
          <w:b/>
          <w:color w:val="1F3764"/>
          <w:spacing w:val="-8"/>
          <w:sz w:val="40"/>
        </w:rPr>
        <w:t xml:space="preserve"> </w:t>
      </w:r>
      <w:r>
        <w:rPr>
          <w:b/>
          <w:color w:val="1F3764"/>
          <w:sz w:val="40"/>
        </w:rPr>
        <w:t>Threat</w:t>
      </w:r>
      <w:r>
        <w:rPr>
          <w:b/>
          <w:color w:val="1F3764"/>
          <w:spacing w:val="-8"/>
          <w:sz w:val="40"/>
        </w:rPr>
        <w:t xml:space="preserve"> </w:t>
      </w:r>
      <w:r>
        <w:rPr>
          <w:b/>
          <w:color w:val="1F3764"/>
          <w:sz w:val="40"/>
        </w:rPr>
        <w:t>Intelligence</w:t>
      </w:r>
      <w:r>
        <w:rPr>
          <w:b/>
          <w:color w:val="1F3764"/>
          <w:spacing w:val="-8"/>
          <w:sz w:val="40"/>
        </w:rPr>
        <w:t xml:space="preserve"> </w:t>
      </w:r>
      <w:r>
        <w:rPr>
          <w:b/>
          <w:color w:val="1F3764"/>
          <w:sz w:val="40"/>
        </w:rPr>
        <w:t>and</w:t>
      </w:r>
      <w:r>
        <w:rPr>
          <w:b/>
          <w:color w:val="1F3764"/>
          <w:spacing w:val="-8"/>
          <w:sz w:val="40"/>
        </w:rPr>
        <w:t xml:space="preserve"> </w:t>
      </w:r>
      <w:r>
        <w:rPr>
          <w:b/>
          <w:color w:val="1F3764"/>
          <w:sz w:val="40"/>
        </w:rPr>
        <w:t>Network</w:t>
      </w:r>
      <w:r>
        <w:rPr>
          <w:b/>
          <w:color w:val="1F3764"/>
          <w:spacing w:val="-8"/>
          <w:sz w:val="40"/>
        </w:rPr>
        <w:t xml:space="preserve"> </w:t>
      </w:r>
      <w:r>
        <w:rPr>
          <w:b/>
          <w:color w:val="1F3764"/>
          <w:sz w:val="40"/>
        </w:rPr>
        <w:t>Security A1-Threat Intelligence Report</w:t>
      </w:r>
    </w:p>
    <w:p w14:paraId="172C852B" w14:textId="77777777" w:rsidR="00AB291D" w:rsidRDefault="00000000">
      <w:pPr>
        <w:spacing w:before="1"/>
        <w:ind w:left="148"/>
        <w:jc w:val="center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58858C1" wp14:editId="0AC1E4EB">
                <wp:simplePos x="0" y="0"/>
                <wp:positionH relativeFrom="page">
                  <wp:posOffset>914400</wp:posOffset>
                </wp:positionH>
                <wp:positionV relativeFrom="paragraph">
                  <wp:posOffset>296931</wp:posOffset>
                </wp:positionV>
                <wp:extent cx="573151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37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AD23B" id="Graphic 2" o:spid="_x0000_s1026" style="position:absolute;margin-left:1in;margin-top:23.4pt;width:451.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" path="m,l5731510,e" filled="f" strokecolor="#1f3764" strokeweight="1pt">
                <v:path arrowok="t"/>
                <w10:wrap anchorx="page"/>
              </v:shape>
            </w:pict>
          </mc:Fallback>
        </mc:AlternateContent>
      </w:r>
      <w:r>
        <w:rPr>
          <w:color w:val="585858"/>
          <w:sz w:val="28"/>
        </w:rPr>
        <w:t xml:space="preserve">Assessment </w:t>
      </w:r>
      <w:r>
        <w:rPr>
          <w:color w:val="585858"/>
          <w:spacing w:val="-2"/>
          <w:sz w:val="28"/>
        </w:rPr>
        <w:t>Questions</w:t>
      </w:r>
    </w:p>
    <w:p w14:paraId="21FD9379" w14:textId="77777777" w:rsidR="00AB291D" w:rsidRDefault="00AB291D">
      <w:pPr>
        <w:pStyle w:val="BodyText"/>
        <w:spacing w:before="130"/>
        <w:ind w:left="0"/>
        <w:rPr>
          <w:sz w:val="20"/>
        </w:rPr>
      </w:pPr>
    </w:p>
    <w:tbl>
      <w:tblPr>
        <w:tblW w:w="0" w:type="auto"/>
        <w:tblInd w:w="5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2257"/>
        <w:gridCol w:w="2256"/>
        <w:gridCol w:w="2257"/>
      </w:tblGrid>
      <w:tr w:rsidR="00AB291D" w14:paraId="72511979" w14:textId="77777777">
        <w:trPr>
          <w:trHeight w:val="428"/>
        </w:trPr>
        <w:tc>
          <w:tcPr>
            <w:tcW w:w="2256" w:type="dxa"/>
            <w:shd w:val="clear" w:color="auto" w:fill="E7ECF4"/>
          </w:tcPr>
          <w:p w14:paraId="180F3C10" w14:textId="77777777" w:rsidR="00AB291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2257" w:type="dxa"/>
          </w:tcPr>
          <w:p w14:paraId="1B7FE0A5" w14:textId="77777777" w:rsidR="00AB291D" w:rsidRDefault="00000000">
            <w:pPr>
              <w:pStyle w:val="TableParagraph"/>
            </w:pPr>
            <w:r>
              <w:t xml:space="preserve">Threat </w:t>
            </w:r>
            <w:r>
              <w:rPr>
                <w:spacing w:val="-2"/>
              </w:rPr>
              <w:t>Intelligence</w:t>
            </w:r>
          </w:p>
        </w:tc>
        <w:tc>
          <w:tcPr>
            <w:tcW w:w="2256" w:type="dxa"/>
            <w:shd w:val="clear" w:color="auto" w:fill="E7ECF4"/>
          </w:tcPr>
          <w:p w14:paraId="13D9E193" w14:textId="77777777" w:rsidR="00AB291D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Total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2257" w:type="dxa"/>
          </w:tcPr>
          <w:p w14:paraId="28AF90C2" w14:textId="77777777" w:rsidR="00AB291D" w:rsidRDefault="00000000">
            <w:pPr>
              <w:pStyle w:val="TableParagraph"/>
              <w:ind w:left="120"/>
            </w:pPr>
            <w:r>
              <w:rPr>
                <w:spacing w:val="-5"/>
              </w:rPr>
              <w:t>50</w:t>
            </w:r>
          </w:p>
        </w:tc>
      </w:tr>
      <w:tr w:rsidR="00AB291D" w14:paraId="6C7710B3" w14:textId="77777777">
        <w:trPr>
          <w:trHeight w:val="428"/>
        </w:trPr>
        <w:tc>
          <w:tcPr>
            <w:tcW w:w="2256" w:type="dxa"/>
            <w:shd w:val="clear" w:color="auto" w:fill="E7ECF4"/>
          </w:tcPr>
          <w:p w14:paraId="2C4B1D3C" w14:textId="77777777" w:rsidR="00AB291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Questions</w:t>
            </w:r>
          </w:p>
        </w:tc>
        <w:tc>
          <w:tcPr>
            <w:tcW w:w="2257" w:type="dxa"/>
          </w:tcPr>
          <w:p w14:paraId="58AD5E63" w14:textId="77777777" w:rsidR="00AB291D" w:rsidRDefault="00000000">
            <w:pPr>
              <w:pStyle w:val="TableParagraph"/>
            </w:pPr>
            <w:r>
              <w:t xml:space="preserve">10 (all </w:t>
            </w:r>
            <w:r>
              <w:rPr>
                <w:spacing w:val="-2"/>
              </w:rPr>
              <w:t>compulsory)</w:t>
            </w:r>
          </w:p>
        </w:tc>
        <w:tc>
          <w:tcPr>
            <w:tcW w:w="2256" w:type="dxa"/>
            <w:shd w:val="clear" w:color="auto" w:fill="E7ECF4"/>
          </w:tcPr>
          <w:p w14:paraId="0E0AE2C5" w14:textId="77777777" w:rsidR="00AB291D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Marks per </w:t>
            </w:r>
            <w:r>
              <w:rPr>
                <w:b/>
                <w:spacing w:val="-2"/>
              </w:rPr>
              <w:t>Question</w:t>
            </w:r>
          </w:p>
        </w:tc>
        <w:tc>
          <w:tcPr>
            <w:tcW w:w="2257" w:type="dxa"/>
          </w:tcPr>
          <w:p w14:paraId="52AA5B22" w14:textId="77777777" w:rsidR="00AB291D" w:rsidRDefault="00000000">
            <w:pPr>
              <w:pStyle w:val="TableParagraph"/>
              <w:ind w:left="120"/>
            </w:pPr>
            <w:r>
              <w:rPr>
                <w:spacing w:val="-10"/>
              </w:rPr>
              <w:t>5</w:t>
            </w:r>
          </w:p>
        </w:tc>
      </w:tr>
      <w:tr w:rsidR="00AB291D" w14:paraId="7AB27533" w14:textId="77777777">
        <w:trPr>
          <w:trHeight w:val="428"/>
        </w:trPr>
        <w:tc>
          <w:tcPr>
            <w:tcW w:w="2256" w:type="dxa"/>
            <w:shd w:val="clear" w:color="auto" w:fill="E7ECF4"/>
          </w:tcPr>
          <w:p w14:paraId="2EC88BB4" w14:textId="77777777" w:rsidR="00AB291D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REg.No</w:t>
            </w:r>
            <w:proofErr w:type="spellEnd"/>
          </w:p>
        </w:tc>
        <w:tc>
          <w:tcPr>
            <w:tcW w:w="2257" w:type="dxa"/>
          </w:tcPr>
          <w:p w14:paraId="5EA448CA" w14:textId="521842CC" w:rsidR="00AB291D" w:rsidRDefault="00506868">
            <w:pPr>
              <w:pStyle w:val="TableParagraph"/>
              <w:spacing w:before="0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192411129</w:t>
            </w:r>
          </w:p>
        </w:tc>
        <w:tc>
          <w:tcPr>
            <w:tcW w:w="2256" w:type="dxa"/>
            <w:shd w:val="clear" w:color="auto" w:fill="E7ECF4"/>
          </w:tcPr>
          <w:p w14:paraId="5F894366" w14:textId="77777777" w:rsidR="00AB291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257" w:type="dxa"/>
          </w:tcPr>
          <w:p w14:paraId="2FEB8DFA" w14:textId="0E999B0B" w:rsidR="00AB291D" w:rsidRDefault="00506868">
            <w:pPr>
              <w:pStyle w:val="TableParagraph"/>
              <w:spacing w:before="0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N. Meghana</w:t>
            </w:r>
          </w:p>
        </w:tc>
      </w:tr>
      <w:tr w:rsidR="00AB291D" w14:paraId="59DA7934" w14:textId="77777777">
        <w:trPr>
          <w:trHeight w:val="428"/>
        </w:trPr>
        <w:tc>
          <w:tcPr>
            <w:tcW w:w="2256" w:type="dxa"/>
            <w:shd w:val="clear" w:color="auto" w:fill="E7ECF4"/>
          </w:tcPr>
          <w:p w14:paraId="2B472D60" w14:textId="77777777" w:rsidR="00AB291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Faculty</w:t>
            </w:r>
          </w:p>
        </w:tc>
        <w:tc>
          <w:tcPr>
            <w:tcW w:w="2257" w:type="dxa"/>
          </w:tcPr>
          <w:p w14:paraId="64A47B7D" w14:textId="77777777" w:rsidR="00AB291D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Dr.</w:t>
            </w:r>
            <w:proofErr w:type="gramStart"/>
            <w:r>
              <w:rPr>
                <w:spacing w:val="-2"/>
              </w:rPr>
              <w:t>V.Parthipan</w:t>
            </w:r>
            <w:proofErr w:type="spellEnd"/>
            <w:proofErr w:type="gramEnd"/>
          </w:p>
        </w:tc>
        <w:tc>
          <w:tcPr>
            <w:tcW w:w="2256" w:type="dxa"/>
            <w:shd w:val="clear" w:color="auto" w:fill="E7ECF4"/>
          </w:tcPr>
          <w:p w14:paraId="15224C6B" w14:textId="77777777" w:rsidR="00AB291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Slot</w:t>
            </w:r>
          </w:p>
        </w:tc>
        <w:tc>
          <w:tcPr>
            <w:tcW w:w="2257" w:type="dxa"/>
          </w:tcPr>
          <w:p w14:paraId="5FDA6ED3" w14:textId="77777777" w:rsidR="00AB291D" w:rsidRDefault="00000000">
            <w:pPr>
              <w:pStyle w:val="TableParagraph"/>
              <w:ind w:left="120"/>
            </w:pPr>
            <w:r>
              <w:rPr>
                <w:spacing w:val="-10"/>
              </w:rPr>
              <w:t>A</w:t>
            </w:r>
          </w:p>
        </w:tc>
      </w:tr>
    </w:tbl>
    <w:p w14:paraId="2D68B6F4" w14:textId="77777777" w:rsidR="00AB291D" w:rsidRDefault="00000000">
      <w:pPr>
        <w:spacing w:before="206"/>
        <w:ind w:left="165" w:right="109"/>
        <w:rPr>
          <w:i/>
        </w:rPr>
      </w:pPr>
      <w:r>
        <w:rPr>
          <w:i/>
        </w:rPr>
        <w:t>Instructions:</w:t>
      </w:r>
      <w:r>
        <w:rPr>
          <w:i/>
          <w:spacing w:val="-4"/>
        </w:rPr>
        <w:t xml:space="preserve"> </w:t>
      </w:r>
      <w:r>
        <w:rPr>
          <w:i/>
        </w:rPr>
        <w:t>Answer</w:t>
      </w:r>
      <w:r>
        <w:rPr>
          <w:i/>
          <w:spacing w:val="-4"/>
        </w:rPr>
        <w:t xml:space="preserve"> </w:t>
      </w:r>
      <w:r>
        <w:rPr>
          <w:i/>
        </w:rPr>
        <w:t>all</w:t>
      </w:r>
      <w:r>
        <w:rPr>
          <w:i/>
          <w:spacing w:val="-4"/>
        </w:rPr>
        <w:t xml:space="preserve"> </w:t>
      </w:r>
      <w:r>
        <w:rPr>
          <w:i/>
        </w:rPr>
        <w:t>questions.</w:t>
      </w:r>
      <w:r>
        <w:rPr>
          <w:i/>
          <w:spacing w:val="-4"/>
        </w:rPr>
        <w:t xml:space="preserve"> </w:t>
      </w:r>
      <w:r>
        <w:rPr>
          <w:i/>
        </w:rPr>
        <w:t>Each</w:t>
      </w:r>
      <w:r>
        <w:rPr>
          <w:i/>
          <w:spacing w:val="-4"/>
        </w:rPr>
        <w:t xml:space="preserve"> </w:t>
      </w:r>
      <w:r>
        <w:rPr>
          <w:i/>
        </w:rPr>
        <w:t>question</w:t>
      </w:r>
      <w:r>
        <w:rPr>
          <w:i/>
          <w:spacing w:val="-4"/>
        </w:rPr>
        <w:t xml:space="preserve"> </w:t>
      </w:r>
      <w:r>
        <w:rPr>
          <w:i/>
        </w:rPr>
        <w:t>carries</w:t>
      </w:r>
      <w:r>
        <w:rPr>
          <w:i/>
          <w:spacing w:val="-4"/>
        </w:rPr>
        <w:t xml:space="preserve"> </w:t>
      </w:r>
      <w:r>
        <w:rPr>
          <w:i/>
        </w:rPr>
        <w:t>5</w:t>
      </w:r>
      <w:r>
        <w:rPr>
          <w:i/>
          <w:spacing w:val="-4"/>
        </w:rPr>
        <w:t xml:space="preserve"> </w:t>
      </w:r>
      <w:r>
        <w:rPr>
          <w:i/>
        </w:rPr>
        <w:t>marks.</w:t>
      </w:r>
      <w:r>
        <w:rPr>
          <w:i/>
          <w:spacing w:val="-4"/>
        </w:rPr>
        <w:t xml:space="preserve"> </w:t>
      </w:r>
      <w:r>
        <w:rPr>
          <w:i/>
        </w:rPr>
        <w:t>Support</w:t>
      </w:r>
      <w:r>
        <w:rPr>
          <w:i/>
          <w:spacing w:val="-4"/>
        </w:rPr>
        <w:t xml:space="preserve"> </w:t>
      </w:r>
      <w:r>
        <w:rPr>
          <w:i/>
        </w:rPr>
        <w:t>answers</w:t>
      </w:r>
      <w:r>
        <w:rPr>
          <w:i/>
          <w:spacing w:val="-4"/>
        </w:rPr>
        <w:t xml:space="preserve"> </w:t>
      </w:r>
      <w:r>
        <w:rPr>
          <w:i/>
        </w:rPr>
        <w:t>with</w:t>
      </w:r>
      <w:r>
        <w:rPr>
          <w:i/>
          <w:spacing w:val="-4"/>
        </w:rPr>
        <w:t xml:space="preserve"> </w:t>
      </w:r>
      <w:r>
        <w:rPr>
          <w:i/>
        </w:rPr>
        <w:t>examples and diagrams where appropriate.</w:t>
      </w:r>
    </w:p>
    <w:p w14:paraId="253F7A2C" w14:textId="77777777" w:rsidR="00AB291D" w:rsidRDefault="00000000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14:paraId="0F3EA10F" w14:textId="77777777" w:rsidR="00AB291D" w:rsidRDefault="00AB291D">
      <w:pPr>
        <w:pStyle w:val="BodyText"/>
        <w:ind w:left="0"/>
        <w:rPr>
          <w:b/>
          <w:i/>
          <w:sz w:val="24"/>
        </w:rPr>
      </w:pPr>
    </w:p>
    <w:p w14:paraId="70B58354" w14:textId="2F0C4419" w:rsidR="00AB291D" w:rsidRDefault="00000000">
      <w:pPr>
        <w:tabs>
          <w:tab w:val="left" w:pos="2751"/>
        </w:tabs>
        <w:ind w:left="165" w:right="16"/>
        <w:jc w:val="both"/>
        <w:rPr>
          <w:i/>
          <w:sz w:val="24"/>
        </w:rPr>
      </w:pPr>
      <w:r>
        <w:rPr>
          <w:i/>
          <w:sz w:val="24"/>
        </w:rPr>
        <w:t xml:space="preserve">I </w:t>
      </w:r>
      <w:r w:rsidR="00506868">
        <w:rPr>
          <w:i/>
          <w:sz w:val="24"/>
        </w:rPr>
        <w:t xml:space="preserve">N. Meghana (192411129) </w:t>
      </w:r>
      <w:r>
        <w:rPr>
          <w:i/>
          <w:sz w:val="24"/>
        </w:rPr>
        <w:t>certify that this submission is my original work and that I have adhered to the guidelines specified for this assessment. I understand that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any violation of academic integrity rules will result in disciplinary action.</w:t>
      </w:r>
    </w:p>
    <w:p w14:paraId="7E7C2745" w14:textId="77777777" w:rsidR="00AB291D" w:rsidRDefault="00AB291D">
      <w:pPr>
        <w:pStyle w:val="BodyText"/>
        <w:spacing w:before="217"/>
        <w:ind w:left="0"/>
        <w:rPr>
          <w:i/>
          <w:sz w:val="24"/>
        </w:rPr>
      </w:pPr>
    </w:p>
    <w:p w14:paraId="7BFB88B6" w14:textId="55AB7DF7" w:rsidR="00AB291D" w:rsidRDefault="00000000">
      <w:pPr>
        <w:pStyle w:val="Heading2"/>
        <w:jc w:val="both"/>
      </w:pPr>
      <w:r>
        <w:t xml:space="preserve">Signature of </w:t>
      </w:r>
      <w:r>
        <w:rPr>
          <w:spacing w:val="-2"/>
        </w:rPr>
        <w:t>Student</w:t>
      </w:r>
      <w:r w:rsidR="00506868">
        <w:rPr>
          <w:spacing w:val="-2"/>
        </w:rPr>
        <w:t>: N. Meghana</w:t>
      </w:r>
    </w:p>
    <w:p w14:paraId="7BB897B0" w14:textId="77777777" w:rsidR="00AB291D" w:rsidRDefault="00AB291D">
      <w:pPr>
        <w:pStyle w:val="BodyText"/>
        <w:ind w:left="0"/>
        <w:rPr>
          <w:b/>
          <w:sz w:val="30"/>
        </w:rPr>
      </w:pPr>
    </w:p>
    <w:p w14:paraId="73A03897" w14:textId="77777777" w:rsidR="00AB291D" w:rsidRDefault="00AB291D">
      <w:pPr>
        <w:pStyle w:val="BodyText"/>
        <w:spacing w:before="114"/>
        <w:ind w:left="0"/>
        <w:rPr>
          <w:b/>
          <w:sz w:val="30"/>
        </w:rPr>
      </w:pPr>
    </w:p>
    <w:p w14:paraId="64A7EA38" w14:textId="77777777" w:rsidR="00AB291D" w:rsidRDefault="00000000">
      <w:pPr>
        <w:ind w:left="165"/>
        <w:rPr>
          <w:b/>
          <w:sz w:val="30"/>
        </w:rPr>
      </w:pPr>
      <w:r>
        <w:rPr>
          <w:b/>
          <w:color w:val="1F3764"/>
          <w:spacing w:val="-2"/>
          <w:sz w:val="30"/>
        </w:rPr>
        <w:t>Questions</w:t>
      </w:r>
    </w:p>
    <w:p w14:paraId="18D15FCE" w14:textId="77777777" w:rsidR="00AB291D" w:rsidRDefault="00000000">
      <w:pPr>
        <w:spacing w:before="164"/>
        <w:ind w:left="165"/>
        <w:rPr>
          <w:b/>
        </w:rPr>
      </w:pPr>
      <w:r>
        <w:rPr>
          <w:b/>
          <w:color w:val="1F3764"/>
          <w:sz w:val="24"/>
        </w:rPr>
        <w:t>Q1. Malware</w:t>
      </w:r>
      <w:r>
        <w:rPr>
          <w:b/>
          <w:color w:val="1F3764"/>
          <w:spacing w:val="66"/>
          <w:w w:val="150"/>
          <w:sz w:val="24"/>
        </w:rPr>
        <w:t xml:space="preserve"> </w:t>
      </w:r>
      <w:r>
        <w:rPr>
          <w:b/>
          <w:color w:val="7E7E7E"/>
        </w:rPr>
        <w:t xml:space="preserve">[5 </w:t>
      </w:r>
      <w:r>
        <w:rPr>
          <w:b/>
          <w:color w:val="7E7E7E"/>
          <w:spacing w:val="-2"/>
        </w:rPr>
        <w:t>Marks]</w:t>
      </w:r>
    </w:p>
    <w:p w14:paraId="3355262C" w14:textId="77777777" w:rsidR="00AB291D" w:rsidRDefault="00000000">
      <w:pPr>
        <w:pStyle w:val="BodyText"/>
        <w:spacing w:before="54"/>
        <w:ind w:right="109"/>
      </w:pPr>
      <w:r>
        <w:t>Define</w:t>
      </w:r>
      <w:r>
        <w:rPr>
          <w:spacing w:val="-4"/>
        </w:rPr>
        <w:t xml:space="preserve"> </w:t>
      </w:r>
      <w:r>
        <w:t>malware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gramStart"/>
      <w:r>
        <w:t>malware</w:t>
      </w:r>
      <w:proofErr w:type="gramEnd"/>
      <w:r>
        <w:rPr>
          <w:spacing w:val="-4"/>
        </w:rPr>
        <w:t xml:space="preserve"> </w:t>
      </w:r>
      <w:r>
        <w:t>(virus,</w:t>
      </w:r>
      <w:r>
        <w:rPr>
          <w:spacing w:val="-4"/>
        </w:rPr>
        <w:t xml:space="preserve"> </w:t>
      </w:r>
      <w:r>
        <w:t>worm,</w:t>
      </w:r>
      <w:r>
        <w:rPr>
          <w:spacing w:val="-4"/>
        </w:rPr>
        <w:t xml:space="preserve"> </w:t>
      </w:r>
      <w:r>
        <w:t>trojan,</w:t>
      </w:r>
      <w:r>
        <w:rPr>
          <w:spacing w:val="-4"/>
        </w:rPr>
        <w:t xml:space="preserve"> </w:t>
      </w:r>
      <w:r>
        <w:t>ransomware, spyware). For each type, state how it spreads and one impact on the victim.</w:t>
      </w:r>
    </w:p>
    <w:p w14:paraId="64A632A2" w14:textId="77777777" w:rsidR="00AB291D" w:rsidRDefault="00000000">
      <w:pPr>
        <w:spacing w:before="166"/>
        <w:ind w:left="165"/>
        <w:rPr>
          <w:b/>
        </w:rPr>
      </w:pPr>
      <w:r>
        <w:rPr>
          <w:b/>
          <w:color w:val="1F3764"/>
          <w:sz w:val="24"/>
        </w:rPr>
        <w:t>Q2. Phishing</w:t>
      </w:r>
      <w:r>
        <w:rPr>
          <w:b/>
          <w:color w:val="1F3764"/>
          <w:spacing w:val="66"/>
          <w:w w:val="150"/>
          <w:sz w:val="24"/>
        </w:rPr>
        <w:t xml:space="preserve"> </w:t>
      </w:r>
      <w:r>
        <w:rPr>
          <w:b/>
          <w:color w:val="7E7E7E"/>
        </w:rPr>
        <w:t xml:space="preserve">[5 </w:t>
      </w:r>
      <w:r>
        <w:rPr>
          <w:b/>
          <w:color w:val="7E7E7E"/>
          <w:spacing w:val="-2"/>
        </w:rPr>
        <w:t>Marks]</w:t>
      </w:r>
    </w:p>
    <w:p w14:paraId="56F16A16" w14:textId="77777777" w:rsidR="00AB291D" w:rsidRDefault="00000000">
      <w:pPr>
        <w:pStyle w:val="BodyText"/>
        <w:spacing w:before="54"/>
        <w:ind w:right="64"/>
      </w:pPr>
      <w:r>
        <w:t>Describe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phishing</w:t>
      </w:r>
      <w:r>
        <w:rPr>
          <w:spacing w:val="-3"/>
        </w:rPr>
        <w:t xml:space="preserve"> </w:t>
      </w:r>
      <w:r>
        <w:t>attack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carried</w:t>
      </w:r>
      <w:r>
        <w:rPr>
          <w:spacing w:val="-3"/>
        </w:rPr>
        <w:t xml:space="preserve"> </w:t>
      </w:r>
      <w:r>
        <w:t>out.</w:t>
      </w:r>
      <w:r>
        <w:rPr>
          <w:spacing w:val="-3"/>
        </w:rPr>
        <w:t xml:space="preserve"> </w:t>
      </w:r>
      <w:r>
        <w:t>Differentiate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spear</w:t>
      </w:r>
      <w:r>
        <w:rPr>
          <w:spacing w:val="-3"/>
        </w:rPr>
        <w:t xml:space="preserve"> </w:t>
      </w:r>
      <w:r>
        <w:t>phishing,</w:t>
      </w:r>
      <w:r>
        <w:rPr>
          <w:spacing w:val="-3"/>
        </w:rPr>
        <w:t xml:space="preserve"> </w:t>
      </w:r>
      <w:r>
        <w:t>whaling</w:t>
      </w:r>
      <w:r>
        <w:rPr>
          <w:spacing w:val="-3"/>
        </w:rPr>
        <w:t xml:space="preserve"> </w:t>
      </w:r>
      <w:r>
        <w:t xml:space="preserve">and vishing, and list three measures an </w:t>
      </w:r>
      <w:proofErr w:type="spellStart"/>
      <w:r>
        <w:t>organisation</w:t>
      </w:r>
      <w:proofErr w:type="spellEnd"/>
      <w:r>
        <w:t xml:space="preserve"> can adopt to reduce phishing risk.</w:t>
      </w:r>
    </w:p>
    <w:p w14:paraId="067FA3CA" w14:textId="77777777" w:rsidR="00AB291D" w:rsidRDefault="00000000">
      <w:pPr>
        <w:spacing w:before="166"/>
        <w:ind w:left="165"/>
        <w:rPr>
          <w:b/>
        </w:rPr>
      </w:pPr>
      <w:r>
        <w:rPr>
          <w:b/>
          <w:color w:val="1F3764"/>
          <w:sz w:val="24"/>
        </w:rPr>
        <w:t>Q3. DoS and DDoS</w:t>
      </w:r>
      <w:r>
        <w:rPr>
          <w:b/>
          <w:color w:val="1F3764"/>
          <w:spacing w:val="66"/>
          <w:w w:val="150"/>
          <w:sz w:val="24"/>
        </w:rPr>
        <w:t xml:space="preserve"> </w:t>
      </w:r>
      <w:r>
        <w:rPr>
          <w:b/>
          <w:color w:val="7E7E7E"/>
        </w:rPr>
        <w:t xml:space="preserve">[5 </w:t>
      </w:r>
      <w:r>
        <w:rPr>
          <w:b/>
          <w:color w:val="7E7E7E"/>
          <w:spacing w:val="-2"/>
        </w:rPr>
        <w:t>Marks]</w:t>
      </w:r>
    </w:p>
    <w:p w14:paraId="69BB2F08" w14:textId="77777777" w:rsidR="00AB291D" w:rsidRDefault="00000000">
      <w:pPr>
        <w:pStyle w:val="BodyText"/>
        <w:spacing w:before="54"/>
        <w:ind w:right="109"/>
      </w:pPr>
      <w:r>
        <w:t>Distinguish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Denial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(DoS)</w:t>
      </w:r>
      <w:r>
        <w:rPr>
          <w:spacing w:val="-3"/>
        </w:rPr>
        <w:t xml:space="preserve"> </w:t>
      </w:r>
      <w:r>
        <w:t>attack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Distributed</w:t>
      </w:r>
      <w:r>
        <w:rPr>
          <w:spacing w:val="-3"/>
        </w:rPr>
        <w:t xml:space="preserve"> </w:t>
      </w:r>
      <w:r>
        <w:t>Denial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(DDoS) attack. Explain the working of a SYN flood and outline two mitigation techniques.</w:t>
      </w:r>
    </w:p>
    <w:p w14:paraId="4D083E04" w14:textId="77777777" w:rsidR="00AB291D" w:rsidRDefault="00000000">
      <w:pPr>
        <w:spacing w:before="166"/>
        <w:ind w:left="165"/>
        <w:rPr>
          <w:b/>
        </w:rPr>
      </w:pPr>
      <w:r>
        <w:rPr>
          <w:b/>
          <w:color w:val="1F3764"/>
          <w:sz w:val="24"/>
        </w:rPr>
        <w:t>Q4. Man-in-the-Middle Attacks</w:t>
      </w:r>
      <w:r>
        <w:rPr>
          <w:b/>
          <w:color w:val="1F3764"/>
          <w:spacing w:val="66"/>
          <w:w w:val="150"/>
          <w:sz w:val="24"/>
        </w:rPr>
        <w:t xml:space="preserve"> </w:t>
      </w:r>
      <w:r>
        <w:rPr>
          <w:b/>
          <w:color w:val="7E7E7E"/>
        </w:rPr>
        <w:t xml:space="preserve">[5 </w:t>
      </w:r>
      <w:r>
        <w:rPr>
          <w:b/>
          <w:color w:val="7E7E7E"/>
          <w:spacing w:val="-2"/>
        </w:rPr>
        <w:t>Marks]</w:t>
      </w:r>
    </w:p>
    <w:p w14:paraId="503FFFCF" w14:textId="77777777" w:rsidR="00AB291D" w:rsidRDefault="00000000">
      <w:pPr>
        <w:pStyle w:val="BodyText"/>
        <w:spacing w:before="54"/>
        <w:ind w:right="109"/>
      </w:pPr>
      <w:r>
        <w:t>What is a Man-in-the-Middle (MITM) attack? Explain two techniques used to carry it out (for example</w:t>
      </w:r>
      <w:r>
        <w:rPr>
          <w:spacing w:val="-3"/>
        </w:rPr>
        <w:t xml:space="preserve"> </w:t>
      </w:r>
      <w:r>
        <w:t>ARP</w:t>
      </w:r>
      <w:r>
        <w:rPr>
          <w:spacing w:val="-3"/>
        </w:rPr>
        <w:t xml:space="preserve"> </w:t>
      </w:r>
      <w:r>
        <w:t>poisoning,</w:t>
      </w:r>
      <w:r>
        <w:rPr>
          <w:spacing w:val="-3"/>
        </w:rPr>
        <w:t xml:space="preserve"> </w:t>
      </w:r>
      <w:r>
        <w:t>rogue</w:t>
      </w:r>
      <w:r>
        <w:rPr>
          <w:spacing w:val="-3"/>
        </w:rPr>
        <w:t xml:space="preserve"> </w:t>
      </w:r>
      <w:r>
        <w:t>Wi-Fi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point,</w:t>
      </w:r>
      <w:r>
        <w:rPr>
          <w:spacing w:val="-3"/>
        </w:rPr>
        <w:t xml:space="preserve"> </w:t>
      </w:r>
      <w:r>
        <w:t>SSL</w:t>
      </w:r>
      <w:r>
        <w:rPr>
          <w:spacing w:val="-3"/>
        </w:rPr>
        <w:t xml:space="preserve"> </w:t>
      </w:r>
      <w:r>
        <w:t>stripping)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encryption</w:t>
      </w:r>
      <w:r>
        <w:rPr>
          <w:spacing w:val="-3"/>
        </w:rPr>
        <w:t xml:space="preserve"> </w:t>
      </w:r>
      <w:r>
        <w:t>helps defend against it.</w:t>
      </w:r>
    </w:p>
    <w:p w14:paraId="424598AB" w14:textId="77777777" w:rsidR="00AB291D" w:rsidRDefault="00000000">
      <w:pPr>
        <w:spacing w:before="166"/>
        <w:ind w:left="165"/>
        <w:rPr>
          <w:b/>
        </w:rPr>
      </w:pPr>
      <w:r>
        <w:rPr>
          <w:b/>
          <w:color w:val="1F3764"/>
          <w:sz w:val="24"/>
        </w:rPr>
        <w:t>Q5. Spoofing and Sniffing</w:t>
      </w:r>
      <w:r>
        <w:rPr>
          <w:b/>
          <w:color w:val="1F3764"/>
          <w:spacing w:val="66"/>
          <w:w w:val="150"/>
          <w:sz w:val="24"/>
        </w:rPr>
        <w:t xml:space="preserve"> </w:t>
      </w:r>
      <w:r>
        <w:rPr>
          <w:b/>
          <w:color w:val="7E7E7E"/>
        </w:rPr>
        <w:t xml:space="preserve">[5 </w:t>
      </w:r>
      <w:r>
        <w:rPr>
          <w:b/>
          <w:color w:val="7E7E7E"/>
          <w:spacing w:val="-2"/>
        </w:rPr>
        <w:t>Marks]</w:t>
      </w:r>
    </w:p>
    <w:p w14:paraId="02FEA441" w14:textId="77777777" w:rsidR="00AB291D" w:rsidRDefault="00AB291D">
      <w:pPr>
        <w:rPr>
          <w:b/>
        </w:rPr>
        <w:sectPr w:rsidR="00AB291D">
          <w:footerReference w:type="default" r:id="rId7"/>
          <w:type w:val="continuous"/>
          <w:pgSz w:w="11900" w:h="16820"/>
          <w:pgMar w:top="1440" w:right="1417" w:bottom="860" w:left="1275" w:header="0" w:footer="630" w:gutter="0"/>
          <w:pgNumType w:start="1"/>
          <w:cols w:space="720"/>
        </w:sectPr>
      </w:pPr>
    </w:p>
    <w:p w14:paraId="7DEFF3B4" w14:textId="77777777" w:rsidR="00AB291D" w:rsidRDefault="00000000">
      <w:pPr>
        <w:pStyle w:val="BodyText"/>
        <w:spacing w:before="44"/>
        <w:ind w:right="109"/>
      </w:pPr>
      <w:r>
        <w:lastRenderedPageBreak/>
        <w:t>Compare</w:t>
      </w:r>
      <w:r>
        <w:rPr>
          <w:spacing w:val="-3"/>
        </w:rPr>
        <w:t xml:space="preserve"> </w:t>
      </w:r>
      <w:r>
        <w:t>spoofing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sniffing.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spoofing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ARP</w:t>
      </w:r>
      <w:r>
        <w:rPr>
          <w:spacing w:val="-3"/>
        </w:rPr>
        <w:t xml:space="preserve"> </w:t>
      </w:r>
      <w:r>
        <w:t>spoofing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each,</w:t>
      </w:r>
      <w:r>
        <w:rPr>
          <w:spacing w:val="-3"/>
        </w:rPr>
        <w:t xml:space="preserve"> </w:t>
      </w:r>
      <w:r>
        <w:t>and describe how packet sniffers such as Wireshark can be used both maliciously and legitimately.</w:t>
      </w:r>
    </w:p>
    <w:p w14:paraId="79653308" w14:textId="77777777" w:rsidR="00AB291D" w:rsidRDefault="00000000">
      <w:pPr>
        <w:spacing w:before="165"/>
        <w:ind w:left="165"/>
        <w:rPr>
          <w:b/>
        </w:rPr>
      </w:pPr>
      <w:r>
        <w:rPr>
          <w:b/>
          <w:color w:val="1F3764"/>
          <w:sz w:val="24"/>
        </w:rPr>
        <w:t>Q6. Vulnerability Assessment</w:t>
      </w:r>
      <w:r>
        <w:rPr>
          <w:b/>
          <w:color w:val="1F3764"/>
          <w:spacing w:val="66"/>
          <w:w w:val="150"/>
          <w:sz w:val="24"/>
        </w:rPr>
        <w:t xml:space="preserve"> </w:t>
      </w:r>
      <w:r>
        <w:rPr>
          <w:b/>
          <w:color w:val="7E7E7E"/>
        </w:rPr>
        <w:t xml:space="preserve">[5 </w:t>
      </w:r>
      <w:r>
        <w:rPr>
          <w:b/>
          <w:color w:val="7E7E7E"/>
          <w:spacing w:val="-2"/>
        </w:rPr>
        <w:t>Marks]</w:t>
      </w:r>
    </w:p>
    <w:p w14:paraId="3A63A761" w14:textId="77777777" w:rsidR="00AB291D" w:rsidRDefault="00000000">
      <w:pPr>
        <w:pStyle w:val="BodyText"/>
        <w:spacing w:before="55"/>
      </w:pPr>
      <w:r>
        <w:t xml:space="preserve">Explain the vulnerability assessment process. Describe its main phases, and </w:t>
      </w:r>
      <w:r>
        <w:rPr>
          <w:spacing w:val="-2"/>
        </w:rPr>
        <w:t>differentiate</w:t>
      </w:r>
    </w:p>
    <w:p w14:paraId="1C18F641" w14:textId="77777777" w:rsidR="00AB291D" w:rsidRDefault="00000000">
      <w:pPr>
        <w:pStyle w:val="BodyText"/>
        <w:ind w:right="109"/>
      </w:pPr>
      <w:r>
        <w:t>between</w:t>
      </w:r>
      <w:r>
        <w:rPr>
          <w:spacing w:val="-4"/>
        </w:rPr>
        <w:t xml:space="preserve"> </w:t>
      </w:r>
      <w:r>
        <w:t>vulnerability</w:t>
      </w:r>
      <w:r>
        <w:rPr>
          <w:spacing w:val="-4"/>
        </w:rPr>
        <w:t xml:space="preserve"> </w:t>
      </w:r>
      <w:r>
        <w:t>assessment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penetration</w:t>
      </w:r>
      <w:r>
        <w:rPr>
          <w:spacing w:val="-4"/>
        </w:rPr>
        <w:t xml:space="preserve"> </w:t>
      </w:r>
      <w:r>
        <w:t>testing.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commonly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 xml:space="preserve">scanning </w:t>
      </w:r>
      <w:r>
        <w:rPr>
          <w:spacing w:val="-2"/>
        </w:rPr>
        <w:t>tools.</w:t>
      </w:r>
    </w:p>
    <w:p w14:paraId="04ABD011" w14:textId="77777777" w:rsidR="00AB291D" w:rsidRDefault="00000000">
      <w:pPr>
        <w:spacing w:before="165"/>
        <w:ind w:left="165"/>
        <w:rPr>
          <w:b/>
        </w:rPr>
      </w:pPr>
      <w:r>
        <w:rPr>
          <w:b/>
          <w:color w:val="1F3764"/>
          <w:sz w:val="24"/>
        </w:rPr>
        <w:t>Q7. Vulnerability Scoring</w:t>
      </w:r>
      <w:r>
        <w:rPr>
          <w:b/>
          <w:color w:val="1F3764"/>
          <w:spacing w:val="66"/>
          <w:w w:val="150"/>
          <w:sz w:val="24"/>
        </w:rPr>
        <w:t xml:space="preserve"> </w:t>
      </w:r>
      <w:r>
        <w:rPr>
          <w:b/>
          <w:color w:val="7E7E7E"/>
        </w:rPr>
        <w:t xml:space="preserve">[5 </w:t>
      </w:r>
      <w:r>
        <w:rPr>
          <w:b/>
          <w:color w:val="7E7E7E"/>
          <w:spacing w:val="-2"/>
        </w:rPr>
        <w:t>Marks]</w:t>
      </w:r>
    </w:p>
    <w:p w14:paraId="4E59D558" w14:textId="77777777" w:rsidR="00AB291D" w:rsidRDefault="00000000">
      <w:pPr>
        <w:pStyle w:val="BodyText"/>
        <w:spacing w:before="55"/>
        <w:ind w:right="109"/>
      </w:pPr>
      <w:r>
        <w:t>What</w:t>
      </w:r>
      <w:r>
        <w:rPr>
          <w:spacing w:val="-3"/>
        </w:rPr>
        <w:t xml:space="preserve"> </w:t>
      </w:r>
      <w:proofErr w:type="gramStart"/>
      <w:r>
        <w:t>are</w:t>
      </w:r>
      <w:proofErr w:type="gramEnd"/>
      <w:r>
        <w:rPr>
          <w:spacing w:val="-3"/>
        </w:rPr>
        <w:t xml:space="preserve"> </w:t>
      </w:r>
      <w:r>
        <w:t>CVE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CVSS?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CVSS</w:t>
      </w:r>
      <w:r>
        <w:rPr>
          <w:spacing w:val="-3"/>
        </w:rPr>
        <w:t xml:space="preserve"> </w:t>
      </w:r>
      <w:r>
        <w:t>scores</w:t>
      </w:r>
      <w:r>
        <w:rPr>
          <w:spacing w:val="-3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prioritising</w:t>
      </w:r>
      <w:proofErr w:type="spellEnd"/>
      <w:r>
        <w:rPr>
          <w:spacing w:val="-3"/>
        </w:rPr>
        <w:t xml:space="preserve"> </w:t>
      </w:r>
      <w:r>
        <w:t>vulnerabilities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a high CVSS score alone may not decide the order of patching.</w:t>
      </w:r>
    </w:p>
    <w:p w14:paraId="675A8182" w14:textId="77777777" w:rsidR="00AB291D" w:rsidRDefault="00000000">
      <w:pPr>
        <w:spacing w:before="165"/>
        <w:ind w:left="165"/>
        <w:rPr>
          <w:b/>
        </w:rPr>
      </w:pPr>
      <w:r>
        <w:rPr>
          <w:b/>
          <w:color w:val="1F3764"/>
          <w:sz w:val="24"/>
        </w:rPr>
        <w:t>Q8. Threat Data Sources and OSINT</w:t>
      </w:r>
      <w:r>
        <w:rPr>
          <w:b/>
          <w:color w:val="1F3764"/>
          <w:spacing w:val="66"/>
          <w:w w:val="150"/>
          <w:sz w:val="24"/>
        </w:rPr>
        <w:t xml:space="preserve"> </w:t>
      </w:r>
      <w:r>
        <w:rPr>
          <w:b/>
          <w:color w:val="7E7E7E"/>
        </w:rPr>
        <w:t xml:space="preserve">[5 </w:t>
      </w:r>
      <w:r>
        <w:rPr>
          <w:b/>
          <w:color w:val="7E7E7E"/>
          <w:spacing w:val="-2"/>
        </w:rPr>
        <w:t>Marks]</w:t>
      </w:r>
    </w:p>
    <w:p w14:paraId="162751B0" w14:textId="77777777" w:rsidR="00AB291D" w:rsidRDefault="00000000">
      <w:pPr>
        <w:pStyle w:val="BodyText"/>
        <w:spacing w:before="55"/>
        <w:ind w:right="41"/>
      </w:pPr>
      <w:r>
        <w:t>Discuss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sources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threat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(internal,</w:t>
      </w:r>
      <w:r>
        <w:rPr>
          <w:spacing w:val="-4"/>
        </w:rPr>
        <w:t xml:space="preserve"> </w:t>
      </w:r>
      <w:r>
        <w:t>external,</w:t>
      </w:r>
      <w:r>
        <w:rPr>
          <w:spacing w:val="-4"/>
        </w:rPr>
        <w:t xml:space="preserve"> </w:t>
      </w:r>
      <w:r>
        <w:t>open-source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commercial).</w:t>
      </w:r>
      <w:r>
        <w:rPr>
          <w:spacing w:val="-4"/>
        </w:rPr>
        <w:t xml:space="preserve"> </w:t>
      </w:r>
      <w:r>
        <w:t>Define Open-Source Intelligence (OSINT) and describe three OSINT sources or tools used in threat intelligence gathering.</w:t>
      </w:r>
    </w:p>
    <w:p w14:paraId="7D759145" w14:textId="77777777" w:rsidR="00AB291D" w:rsidRDefault="00000000">
      <w:pPr>
        <w:pStyle w:val="Heading3"/>
        <w:rPr>
          <w:sz w:val="22"/>
        </w:rPr>
      </w:pPr>
      <w:r>
        <w:rPr>
          <w:color w:val="1F3764"/>
        </w:rPr>
        <w:t>Q9. Indicators of Compromise (</w:t>
      </w:r>
      <w:proofErr w:type="spellStart"/>
      <w:r>
        <w:rPr>
          <w:color w:val="1F3764"/>
        </w:rPr>
        <w:t>IoCs</w:t>
      </w:r>
      <w:proofErr w:type="spellEnd"/>
      <w:r>
        <w:rPr>
          <w:color w:val="1F3764"/>
        </w:rPr>
        <w:t>)</w:t>
      </w:r>
      <w:r>
        <w:rPr>
          <w:color w:val="1F3764"/>
          <w:spacing w:val="66"/>
          <w:w w:val="150"/>
        </w:rPr>
        <w:t xml:space="preserve"> </w:t>
      </w:r>
      <w:r>
        <w:rPr>
          <w:color w:val="7E7E7E"/>
          <w:sz w:val="22"/>
        </w:rPr>
        <w:t xml:space="preserve">[5 </w:t>
      </w:r>
      <w:r>
        <w:rPr>
          <w:color w:val="7E7E7E"/>
          <w:spacing w:val="-2"/>
          <w:sz w:val="22"/>
        </w:rPr>
        <w:t>Marks]</w:t>
      </w:r>
    </w:p>
    <w:p w14:paraId="2252F715" w14:textId="77777777" w:rsidR="00AB291D" w:rsidRDefault="00000000">
      <w:pPr>
        <w:pStyle w:val="BodyText"/>
        <w:spacing w:before="55"/>
        <w:ind w:right="308"/>
      </w:pPr>
      <w:r>
        <w:t>What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Indicators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Compromise</w:t>
      </w:r>
      <w:r>
        <w:rPr>
          <w:spacing w:val="-4"/>
        </w:rPr>
        <w:t xml:space="preserve"> </w:t>
      </w:r>
      <w:r>
        <w:t>(</w:t>
      </w:r>
      <w:proofErr w:type="spellStart"/>
      <w:r>
        <w:t>IoCs</w:t>
      </w:r>
      <w:proofErr w:type="spellEnd"/>
      <w:r>
        <w:t>)?</w:t>
      </w:r>
      <w:r>
        <w:rPr>
          <w:spacing w:val="-4"/>
        </w:rPr>
        <w:t xml:space="preserve"> </w:t>
      </w:r>
      <w:r>
        <w:t>Classify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network-based,</w:t>
      </w:r>
      <w:r>
        <w:rPr>
          <w:spacing w:val="-4"/>
        </w:rPr>
        <w:t xml:space="preserve"> </w:t>
      </w:r>
      <w:r>
        <w:t>host-based</w:t>
      </w:r>
      <w:r>
        <w:rPr>
          <w:spacing w:val="-4"/>
        </w:rPr>
        <w:t xml:space="preserve"> </w:t>
      </w:r>
      <w:r>
        <w:t xml:space="preserve">and file-based indicators with two examples of each, and explain how a security team uses </w:t>
      </w:r>
      <w:proofErr w:type="spellStart"/>
      <w:r>
        <w:t>IoCs</w:t>
      </w:r>
      <w:proofErr w:type="spellEnd"/>
    </w:p>
    <w:p w14:paraId="63DDB393" w14:textId="77777777" w:rsidR="00AB291D" w:rsidRDefault="00000000">
      <w:pPr>
        <w:pStyle w:val="BodyText"/>
      </w:pPr>
      <w:r>
        <w:t xml:space="preserve">during incident </w:t>
      </w:r>
      <w:r>
        <w:rPr>
          <w:spacing w:val="-2"/>
        </w:rPr>
        <w:t>response.</w:t>
      </w:r>
    </w:p>
    <w:p w14:paraId="4B3EEB2A" w14:textId="77777777" w:rsidR="00AB291D" w:rsidRDefault="00000000">
      <w:pPr>
        <w:spacing w:before="165"/>
        <w:ind w:left="165"/>
        <w:rPr>
          <w:b/>
        </w:rPr>
      </w:pPr>
      <w:r>
        <w:rPr>
          <w:b/>
          <w:color w:val="1F3764"/>
          <w:sz w:val="24"/>
        </w:rPr>
        <w:t>Q10. Threat Feeds</w:t>
      </w:r>
      <w:r>
        <w:rPr>
          <w:b/>
          <w:color w:val="1F3764"/>
          <w:spacing w:val="66"/>
          <w:w w:val="150"/>
          <w:sz w:val="24"/>
        </w:rPr>
        <w:t xml:space="preserve"> </w:t>
      </w:r>
      <w:r>
        <w:rPr>
          <w:b/>
          <w:color w:val="7E7E7E"/>
        </w:rPr>
        <w:t xml:space="preserve">[5 </w:t>
      </w:r>
      <w:r>
        <w:rPr>
          <w:b/>
          <w:color w:val="7E7E7E"/>
          <w:spacing w:val="-2"/>
        </w:rPr>
        <w:t>Marks]</w:t>
      </w:r>
    </w:p>
    <w:p w14:paraId="47D07F27" w14:textId="77777777" w:rsidR="00AB291D" w:rsidRDefault="00000000">
      <w:pPr>
        <w:pStyle w:val="BodyText"/>
        <w:spacing w:before="55"/>
        <w:ind w:right="109"/>
      </w:pPr>
      <w:r>
        <w:t>Explain what a threat intelligence feed is. Describe the common feed formats and sharing standards</w:t>
      </w:r>
      <w:r>
        <w:rPr>
          <w:spacing w:val="-3"/>
        </w:rPr>
        <w:t xml:space="preserve"> </w:t>
      </w:r>
      <w:r>
        <w:t>(STIX/TAXII),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advantages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threat</w:t>
      </w:r>
      <w:r>
        <w:rPr>
          <w:spacing w:val="-3"/>
        </w:rPr>
        <w:t xml:space="preserve"> </w:t>
      </w:r>
      <w:r>
        <w:t>feeds,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name two example feeds.</w:t>
      </w:r>
    </w:p>
    <w:p w14:paraId="24AACD4B" w14:textId="77777777" w:rsidR="00AB291D" w:rsidRDefault="00000000">
      <w:pPr>
        <w:pStyle w:val="Heading2"/>
        <w:spacing w:before="241"/>
      </w:pPr>
      <w:r>
        <w:rPr>
          <w:color w:val="1F3764"/>
        </w:rPr>
        <w:t xml:space="preserve">Marking Scheme (for </w:t>
      </w:r>
      <w:r>
        <w:rPr>
          <w:color w:val="1F3764"/>
          <w:spacing w:val="-2"/>
        </w:rPr>
        <w:t>evaluator)</w:t>
      </w:r>
    </w:p>
    <w:p w14:paraId="47926CB8" w14:textId="77777777" w:rsidR="00AB291D" w:rsidRDefault="00AB291D">
      <w:pPr>
        <w:pStyle w:val="BodyText"/>
        <w:spacing w:before="5"/>
        <w:ind w:left="0"/>
        <w:rPr>
          <w:b/>
          <w:sz w:val="9"/>
        </w:rPr>
      </w:pPr>
    </w:p>
    <w:tbl>
      <w:tblPr>
        <w:tblW w:w="0" w:type="auto"/>
        <w:tblInd w:w="5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8126"/>
      </w:tblGrid>
      <w:tr w:rsidR="00AB291D" w14:paraId="72095C52" w14:textId="77777777">
        <w:trPr>
          <w:trHeight w:val="428"/>
        </w:trPr>
        <w:tc>
          <w:tcPr>
            <w:tcW w:w="900" w:type="dxa"/>
            <w:shd w:val="clear" w:color="auto" w:fill="1F3764"/>
          </w:tcPr>
          <w:p w14:paraId="5761AAB4" w14:textId="77777777" w:rsidR="00AB291D" w:rsidRDefault="00000000">
            <w:pPr>
              <w:pStyle w:val="TableParagraph"/>
              <w:rPr>
                <w:b/>
              </w:rPr>
            </w:pPr>
            <w:proofErr w:type="spellStart"/>
            <w:proofErr w:type="gramStart"/>
            <w:r>
              <w:rPr>
                <w:b/>
                <w:color w:val="FFFFFF"/>
                <w:spacing w:val="-4"/>
              </w:rPr>
              <w:t>Q.No</w:t>
            </w:r>
            <w:proofErr w:type="spellEnd"/>
            <w:proofErr w:type="gramEnd"/>
          </w:p>
        </w:tc>
        <w:tc>
          <w:tcPr>
            <w:tcW w:w="8126" w:type="dxa"/>
            <w:shd w:val="clear" w:color="auto" w:fill="1F3764"/>
          </w:tcPr>
          <w:p w14:paraId="58DEAFC1" w14:textId="77777777" w:rsidR="00AB291D" w:rsidRDefault="00000000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</w:rPr>
              <w:t xml:space="preserve">Expected points and mark distribution (total </w:t>
            </w:r>
            <w:r>
              <w:rPr>
                <w:b/>
                <w:color w:val="FFFFFF"/>
                <w:spacing w:val="-5"/>
              </w:rPr>
              <w:t>5)</w:t>
            </w:r>
          </w:p>
        </w:tc>
      </w:tr>
      <w:tr w:rsidR="00AB291D" w14:paraId="33639170" w14:textId="77777777">
        <w:trPr>
          <w:trHeight w:val="428"/>
        </w:trPr>
        <w:tc>
          <w:tcPr>
            <w:tcW w:w="900" w:type="dxa"/>
          </w:tcPr>
          <w:p w14:paraId="6C27B47E" w14:textId="77777777" w:rsidR="00AB291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126" w:type="dxa"/>
          </w:tcPr>
          <w:p w14:paraId="4A44259B" w14:textId="77777777" w:rsidR="00AB291D" w:rsidRDefault="00000000">
            <w:pPr>
              <w:pStyle w:val="TableParagraph"/>
            </w:pPr>
            <w:r>
              <w:t xml:space="preserve">Definition (1); four types with spread method and impact (4 x 1 = </w:t>
            </w:r>
            <w:r>
              <w:rPr>
                <w:spacing w:val="-5"/>
              </w:rPr>
              <w:t>4).</w:t>
            </w:r>
          </w:p>
        </w:tc>
      </w:tr>
      <w:tr w:rsidR="00AB291D" w14:paraId="3A59E699" w14:textId="77777777">
        <w:trPr>
          <w:trHeight w:val="428"/>
        </w:trPr>
        <w:tc>
          <w:tcPr>
            <w:tcW w:w="900" w:type="dxa"/>
            <w:shd w:val="clear" w:color="auto" w:fill="F5F6FA"/>
          </w:tcPr>
          <w:p w14:paraId="0DCF3F45" w14:textId="77777777" w:rsidR="00AB291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8126" w:type="dxa"/>
            <w:shd w:val="clear" w:color="auto" w:fill="F5F6FA"/>
          </w:tcPr>
          <w:p w14:paraId="62BAFBC7" w14:textId="77777777" w:rsidR="00AB291D" w:rsidRDefault="00000000">
            <w:pPr>
              <w:pStyle w:val="TableParagraph"/>
            </w:pPr>
            <w:r>
              <w:t xml:space="preserve">Attack flow (1.5); three variants differentiated (1.5); three countermeasures </w:t>
            </w:r>
            <w:r>
              <w:rPr>
                <w:spacing w:val="-4"/>
              </w:rPr>
              <w:t>(2).</w:t>
            </w:r>
          </w:p>
        </w:tc>
      </w:tr>
      <w:tr w:rsidR="00AB291D" w14:paraId="5AC30249" w14:textId="77777777">
        <w:trPr>
          <w:trHeight w:val="697"/>
        </w:trPr>
        <w:tc>
          <w:tcPr>
            <w:tcW w:w="900" w:type="dxa"/>
          </w:tcPr>
          <w:p w14:paraId="25F0453D" w14:textId="77777777" w:rsidR="00AB291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8126" w:type="dxa"/>
          </w:tcPr>
          <w:p w14:paraId="0D9CFDD8" w14:textId="77777777" w:rsidR="00AB291D" w:rsidRDefault="00000000">
            <w:pPr>
              <w:pStyle w:val="TableParagraph"/>
            </w:pPr>
            <w:r>
              <w:t>DoS</w:t>
            </w:r>
            <w:r>
              <w:rPr>
                <w:spacing w:val="-3"/>
              </w:rPr>
              <w:t xml:space="preserve"> </w:t>
            </w:r>
            <w:r>
              <w:t>vs</w:t>
            </w:r>
            <w:r>
              <w:rPr>
                <w:spacing w:val="-3"/>
              </w:rPr>
              <w:t xml:space="preserve"> </w:t>
            </w:r>
            <w:r>
              <w:t>DDoS</w:t>
            </w:r>
            <w:r>
              <w:rPr>
                <w:spacing w:val="-3"/>
              </w:rPr>
              <w:t xml:space="preserve"> </w:t>
            </w:r>
            <w:r>
              <w:t>(1.5);</w:t>
            </w:r>
            <w:r>
              <w:rPr>
                <w:spacing w:val="-3"/>
              </w:rPr>
              <w:t xml:space="preserve"> </w:t>
            </w:r>
            <w:r>
              <w:t>SYN</w:t>
            </w:r>
            <w:r>
              <w:rPr>
                <w:spacing w:val="-3"/>
              </w:rPr>
              <w:t xml:space="preserve"> </w:t>
            </w:r>
            <w:r>
              <w:t>flood</w:t>
            </w:r>
            <w:r>
              <w:rPr>
                <w:spacing w:val="-3"/>
              </w:rPr>
              <w:t xml:space="preserve"> </w:t>
            </w:r>
            <w:r>
              <w:t>working</w:t>
            </w:r>
            <w:r>
              <w:rPr>
                <w:spacing w:val="-3"/>
              </w:rPr>
              <w:t xml:space="preserve"> </w:t>
            </w:r>
            <w:r>
              <w:t>(1.5);</w:t>
            </w:r>
            <w:r>
              <w:rPr>
                <w:spacing w:val="-3"/>
              </w:rPr>
              <w:t xml:space="preserve"> </w:t>
            </w:r>
            <w:r>
              <w:t>two</w:t>
            </w:r>
            <w:r>
              <w:rPr>
                <w:spacing w:val="-3"/>
              </w:rPr>
              <w:t xml:space="preserve"> </w:t>
            </w:r>
            <w:r>
              <w:t>mitigations</w:t>
            </w:r>
            <w:r>
              <w:rPr>
                <w:spacing w:val="-3"/>
              </w:rPr>
              <w:t xml:space="preserve"> </w:t>
            </w:r>
            <w:r>
              <w:t>such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rate</w:t>
            </w:r>
            <w:r>
              <w:rPr>
                <w:spacing w:val="-3"/>
              </w:rPr>
              <w:t xml:space="preserve"> </w:t>
            </w:r>
            <w:r>
              <w:t>limiting,</w:t>
            </w:r>
            <w:r>
              <w:rPr>
                <w:spacing w:val="-3"/>
              </w:rPr>
              <w:t xml:space="preserve"> </w:t>
            </w:r>
            <w:r>
              <w:t>SYN cookies, CDN/scrubbing, blackhole routing (2).</w:t>
            </w:r>
          </w:p>
        </w:tc>
      </w:tr>
      <w:tr w:rsidR="00AB291D" w14:paraId="60B5E632" w14:textId="77777777">
        <w:trPr>
          <w:trHeight w:val="697"/>
        </w:trPr>
        <w:tc>
          <w:tcPr>
            <w:tcW w:w="900" w:type="dxa"/>
            <w:shd w:val="clear" w:color="auto" w:fill="F5F6FA"/>
          </w:tcPr>
          <w:p w14:paraId="063B9AEA" w14:textId="77777777" w:rsidR="00AB291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8126" w:type="dxa"/>
            <w:shd w:val="clear" w:color="auto" w:fill="F5F6FA"/>
          </w:tcPr>
          <w:p w14:paraId="37B2C82B" w14:textId="77777777" w:rsidR="00AB291D" w:rsidRDefault="00000000">
            <w:pPr>
              <w:pStyle w:val="TableParagraph"/>
            </w:pPr>
            <w:r>
              <w:t>Definition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interception</w:t>
            </w:r>
            <w:r>
              <w:rPr>
                <w:spacing w:val="-4"/>
              </w:rPr>
              <w:t xml:space="preserve"> </w:t>
            </w:r>
            <w:r>
              <w:t>concept</w:t>
            </w:r>
            <w:r>
              <w:rPr>
                <w:spacing w:val="-4"/>
              </w:rPr>
              <w:t xml:space="preserve"> </w:t>
            </w:r>
            <w:r>
              <w:t>(1);</w:t>
            </w:r>
            <w:r>
              <w:rPr>
                <w:spacing w:val="-4"/>
              </w:rPr>
              <w:t xml:space="preserve"> </w:t>
            </w:r>
            <w:r>
              <w:t>two</w:t>
            </w:r>
            <w:r>
              <w:rPr>
                <w:spacing w:val="-4"/>
              </w:rPr>
              <w:t xml:space="preserve"> </w:t>
            </w:r>
            <w:r>
              <w:t>techniques</w:t>
            </w:r>
            <w:r>
              <w:rPr>
                <w:spacing w:val="-4"/>
              </w:rPr>
              <w:t xml:space="preserve"> </w:t>
            </w:r>
            <w:r>
              <w:t>(2);</w:t>
            </w:r>
            <w:r>
              <w:rPr>
                <w:spacing w:val="-4"/>
              </w:rPr>
              <w:t xml:space="preserve"> </w:t>
            </w:r>
            <w:proofErr w:type="spellStart"/>
            <w:r>
              <w:t>defences</w:t>
            </w:r>
            <w:proofErr w:type="spellEnd"/>
            <w:r>
              <w:rPr>
                <w:spacing w:val="-4"/>
              </w:rPr>
              <w:t xml:space="preserve"> </w:t>
            </w:r>
            <w:r>
              <w:t>such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TLS,</w:t>
            </w:r>
            <w:r>
              <w:rPr>
                <w:spacing w:val="-4"/>
              </w:rPr>
              <w:t xml:space="preserve"> </w:t>
            </w:r>
            <w:r>
              <w:t>HSTS, certificate validation, VPN (2).</w:t>
            </w:r>
          </w:p>
        </w:tc>
      </w:tr>
      <w:tr w:rsidR="00AB291D" w14:paraId="4A6DB904" w14:textId="77777777">
        <w:trPr>
          <w:trHeight w:val="697"/>
        </w:trPr>
        <w:tc>
          <w:tcPr>
            <w:tcW w:w="900" w:type="dxa"/>
          </w:tcPr>
          <w:p w14:paraId="3D4CFE6E" w14:textId="77777777" w:rsidR="00AB291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8126" w:type="dxa"/>
          </w:tcPr>
          <w:p w14:paraId="4DC99BE0" w14:textId="77777777" w:rsidR="00AB291D" w:rsidRDefault="00000000">
            <w:pPr>
              <w:pStyle w:val="TableParagraph"/>
            </w:pPr>
            <w:r>
              <w:t>Comparison</w:t>
            </w:r>
            <w:r>
              <w:rPr>
                <w:spacing w:val="-3"/>
              </w:rPr>
              <w:t xml:space="preserve"> </w:t>
            </w:r>
            <w:r>
              <w:t>(1);</w:t>
            </w:r>
            <w:r>
              <w:rPr>
                <w:spacing w:val="-3"/>
              </w:rPr>
              <w:t xml:space="preserve"> </w:t>
            </w:r>
            <w:r>
              <w:t>IP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ARP</w:t>
            </w:r>
            <w:r>
              <w:rPr>
                <w:spacing w:val="-3"/>
              </w:rPr>
              <w:t xml:space="preserve"> </w:t>
            </w:r>
            <w:r>
              <w:t>spoofing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examples</w:t>
            </w:r>
            <w:r>
              <w:rPr>
                <w:spacing w:val="-3"/>
              </w:rPr>
              <w:t xml:space="preserve"> </w:t>
            </w:r>
            <w:r>
              <w:t>(2);</w:t>
            </w:r>
            <w:r>
              <w:rPr>
                <w:spacing w:val="-3"/>
              </w:rPr>
              <w:t xml:space="preserve"> </w:t>
            </w:r>
            <w:r>
              <w:t>sniffer</w:t>
            </w:r>
            <w:r>
              <w:rPr>
                <w:spacing w:val="-3"/>
              </w:rPr>
              <w:t xml:space="preserve"> </w:t>
            </w:r>
            <w:r>
              <w:t>dual</w:t>
            </w:r>
            <w:r>
              <w:rPr>
                <w:spacing w:val="-3"/>
              </w:rPr>
              <w:t xml:space="preserve"> </w:t>
            </w:r>
            <w:r>
              <w:t>use</w:t>
            </w:r>
            <w:r>
              <w:rPr>
                <w:spacing w:val="-3"/>
              </w:rPr>
              <w:t xml:space="preserve"> </w:t>
            </w:r>
            <w:r>
              <w:t>(1.5);</w:t>
            </w:r>
            <w:r>
              <w:rPr>
                <w:spacing w:val="-3"/>
              </w:rPr>
              <w:t xml:space="preserve"> </w:t>
            </w:r>
            <w:r>
              <w:t>one countermeasure (0.5).</w:t>
            </w:r>
          </w:p>
        </w:tc>
      </w:tr>
      <w:tr w:rsidR="00AB291D" w14:paraId="5E5CD381" w14:textId="77777777">
        <w:trPr>
          <w:trHeight w:val="697"/>
        </w:trPr>
        <w:tc>
          <w:tcPr>
            <w:tcW w:w="900" w:type="dxa"/>
            <w:shd w:val="clear" w:color="auto" w:fill="F5F6FA"/>
          </w:tcPr>
          <w:p w14:paraId="6E5FA3B8" w14:textId="77777777" w:rsidR="00AB291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8126" w:type="dxa"/>
            <w:shd w:val="clear" w:color="auto" w:fill="F5F6FA"/>
          </w:tcPr>
          <w:p w14:paraId="6618BECE" w14:textId="77777777" w:rsidR="00AB291D" w:rsidRDefault="00000000">
            <w:pPr>
              <w:pStyle w:val="TableParagraph"/>
            </w:pPr>
            <w:r>
              <w:t>Phases:</w:t>
            </w:r>
            <w:r>
              <w:rPr>
                <w:spacing w:val="-5"/>
              </w:rPr>
              <w:t xml:space="preserve"> </w:t>
            </w:r>
            <w:r>
              <w:t>asset</w:t>
            </w:r>
            <w:r>
              <w:rPr>
                <w:spacing w:val="-5"/>
              </w:rPr>
              <w:t xml:space="preserve"> </w:t>
            </w:r>
            <w:r>
              <w:t>discovery,</w:t>
            </w:r>
            <w:r>
              <w:rPr>
                <w:spacing w:val="-5"/>
              </w:rPr>
              <w:t xml:space="preserve"> </w:t>
            </w:r>
            <w:r>
              <w:t>scanning,</w:t>
            </w:r>
            <w:r>
              <w:rPr>
                <w:spacing w:val="-5"/>
              </w:rPr>
              <w:t xml:space="preserve"> </w:t>
            </w:r>
            <w:r>
              <w:t>analysis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proofErr w:type="spellStart"/>
            <w:r>
              <w:t>prioritisation</w:t>
            </w:r>
            <w:proofErr w:type="spellEnd"/>
            <w:r>
              <w:t>,</w:t>
            </w:r>
            <w:r>
              <w:rPr>
                <w:spacing w:val="-5"/>
              </w:rPr>
              <w:t xml:space="preserve"> </w:t>
            </w:r>
            <w:r>
              <w:t>reporting,</w:t>
            </w:r>
            <w:r>
              <w:rPr>
                <w:spacing w:val="-5"/>
              </w:rPr>
              <w:t xml:space="preserve"> </w:t>
            </w:r>
            <w:r>
              <w:t>remediation</w:t>
            </w:r>
            <w:r>
              <w:rPr>
                <w:spacing w:val="-5"/>
              </w:rPr>
              <w:t xml:space="preserve"> </w:t>
            </w:r>
            <w:r>
              <w:t>(2); VA vs pen test (2); two tools such as Nessus, OpenVAS, Qualys (1).</w:t>
            </w:r>
          </w:p>
        </w:tc>
      </w:tr>
      <w:tr w:rsidR="00AB291D" w14:paraId="7C6A3558" w14:textId="77777777">
        <w:trPr>
          <w:trHeight w:val="697"/>
        </w:trPr>
        <w:tc>
          <w:tcPr>
            <w:tcW w:w="900" w:type="dxa"/>
          </w:tcPr>
          <w:p w14:paraId="2A2AE092" w14:textId="77777777" w:rsidR="00AB291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8126" w:type="dxa"/>
          </w:tcPr>
          <w:p w14:paraId="49F5F94F" w14:textId="77777777" w:rsidR="00AB291D" w:rsidRDefault="00000000">
            <w:pPr>
              <w:pStyle w:val="TableParagraph"/>
            </w:pPr>
            <w:r>
              <w:t>CVE</w:t>
            </w:r>
            <w:r>
              <w:rPr>
                <w:spacing w:val="-4"/>
              </w:rPr>
              <w:t xml:space="preserve"> </w:t>
            </w:r>
            <w:r>
              <w:t>meaning</w:t>
            </w:r>
            <w:r>
              <w:rPr>
                <w:spacing w:val="-4"/>
              </w:rPr>
              <w:t xml:space="preserve"> </w:t>
            </w:r>
            <w:r>
              <w:t>(1);</w:t>
            </w:r>
            <w:r>
              <w:rPr>
                <w:spacing w:val="-4"/>
              </w:rPr>
              <w:t xml:space="preserve"> </w:t>
            </w:r>
            <w:r>
              <w:t>CVSS</w:t>
            </w:r>
            <w:r>
              <w:rPr>
                <w:spacing w:val="-4"/>
              </w:rPr>
              <w:t xml:space="preserve"> </w:t>
            </w:r>
            <w:r>
              <w:t>meaning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severity</w:t>
            </w:r>
            <w:r>
              <w:rPr>
                <w:spacing w:val="-4"/>
              </w:rPr>
              <w:t xml:space="preserve"> </w:t>
            </w:r>
            <w:r>
              <w:t>ratings</w:t>
            </w:r>
            <w:r>
              <w:rPr>
                <w:spacing w:val="-4"/>
              </w:rPr>
              <w:t xml:space="preserve"> </w:t>
            </w:r>
            <w:r>
              <w:t>(1.5);</w:t>
            </w:r>
            <w:r>
              <w:rPr>
                <w:spacing w:val="-4"/>
              </w:rPr>
              <w:t xml:space="preserve"> </w:t>
            </w:r>
            <w:r>
              <w:t>role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proofErr w:type="spellStart"/>
            <w:r>
              <w:t>prioritisation</w:t>
            </w:r>
            <w:proofErr w:type="spellEnd"/>
            <w:r>
              <w:rPr>
                <w:spacing w:val="-4"/>
              </w:rPr>
              <w:t xml:space="preserve"> </w:t>
            </w:r>
            <w:r>
              <w:t>(1.5); context factors such as exploitability and asset criticality (1).</w:t>
            </w:r>
          </w:p>
        </w:tc>
      </w:tr>
      <w:tr w:rsidR="00AB291D" w14:paraId="523AC1F3" w14:textId="77777777">
        <w:trPr>
          <w:trHeight w:val="697"/>
        </w:trPr>
        <w:tc>
          <w:tcPr>
            <w:tcW w:w="900" w:type="dxa"/>
            <w:shd w:val="clear" w:color="auto" w:fill="F5F6FA"/>
          </w:tcPr>
          <w:p w14:paraId="118D7585" w14:textId="77777777" w:rsidR="00AB291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8126" w:type="dxa"/>
            <w:shd w:val="clear" w:color="auto" w:fill="F5F6FA"/>
          </w:tcPr>
          <w:p w14:paraId="7AE22F3A" w14:textId="77777777" w:rsidR="00AB291D" w:rsidRDefault="00000000">
            <w:pPr>
              <w:pStyle w:val="TableParagraph"/>
              <w:ind w:right="171"/>
            </w:pPr>
            <w:r>
              <w:t>Threat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source</w:t>
            </w:r>
            <w:r>
              <w:rPr>
                <w:spacing w:val="-4"/>
              </w:rPr>
              <w:t xml:space="preserve"> </w:t>
            </w:r>
            <w:r>
              <w:t>categories</w:t>
            </w:r>
            <w:r>
              <w:rPr>
                <w:spacing w:val="-4"/>
              </w:rPr>
              <w:t xml:space="preserve"> </w:t>
            </w:r>
            <w:r>
              <w:t>(2);</w:t>
            </w:r>
            <w:r>
              <w:rPr>
                <w:spacing w:val="-4"/>
              </w:rPr>
              <w:t xml:space="preserve"> </w:t>
            </w:r>
            <w:r>
              <w:t>OSINT</w:t>
            </w:r>
            <w:r>
              <w:rPr>
                <w:spacing w:val="-4"/>
              </w:rPr>
              <w:t xml:space="preserve"> </w:t>
            </w:r>
            <w:r>
              <w:t>definition</w:t>
            </w:r>
            <w:r>
              <w:rPr>
                <w:spacing w:val="-4"/>
              </w:rPr>
              <w:t xml:space="preserve"> </w:t>
            </w:r>
            <w:r>
              <w:t>(1);</w:t>
            </w:r>
            <w:r>
              <w:rPr>
                <w:spacing w:val="-4"/>
              </w:rPr>
              <w:t xml:space="preserve"> </w:t>
            </w:r>
            <w:r>
              <w:t>three</w:t>
            </w:r>
            <w:r>
              <w:rPr>
                <w:spacing w:val="-4"/>
              </w:rPr>
              <w:t xml:space="preserve"> </w:t>
            </w:r>
            <w:r>
              <w:t>OSINT</w:t>
            </w:r>
            <w:r>
              <w:rPr>
                <w:spacing w:val="-4"/>
              </w:rPr>
              <w:t xml:space="preserve"> </w:t>
            </w:r>
            <w:r>
              <w:t>sources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 xml:space="preserve">tools such as Shodan, </w:t>
            </w:r>
            <w:proofErr w:type="spellStart"/>
            <w:r>
              <w:t>VirusTotal</w:t>
            </w:r>
            <w:proofErr w:type="spellEnd"/>
            <w:r>
              <w:t>, WHOIS, social media, dark web monitoring (2).</w:t>
            </w:r>
          </w:p>
        </w:tc>
      </w:tr>
      <w:tr w:rsidR="00AB291D" w14:paraId="021E0AB0" w14:textId="77777777">
        <w:trPr>
          <w:trHeight w:val="428"/>
        </w:trPr>
        <w:tc>
          <w:tcPr>
            <w:tcW w:w="900" w:type="dxa"/>
          </w:tcPr>
          <w:p w14:paraId="332F671D" w14:textId="77777777" w:rsidR="00AB291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8126" w:type="dxa"/>
          </w:tcPr>
          <w:p w14:paraId="3C93833A" w14:textId="77777777" w:rsidR="00AB291D" w:rsidRDefault="00000000">
            <w:pPr>
              <w:pStyle w:val="TableParagraph"/>
            </w:pPr>
            <w:r>
              <w:t xml:space="preserve">Definition (1); classification with examples (3); use in detection and response </w:t>
            </w:r>
            <w:r>
              <w:rPr>
                <w:spacing w:val="-4"/>
              </w:rPr>
              <w:t>(1).</w:t>
            </w:r>
          </w:p>
        </w:tc>
      </w:tr>
      <w:tr w:rsidR="00AB291D" w14:paraId="4BE3E54C" w14:textId="77777777">
        <w:trPr>
          <w:trHeight w:val="358"/>
        </w:trPr>
        <w:tc>
          <w:tcPr>
            <w:tcW w:w="900" w:type="dxa"/>
            <w:shd w:val="clear" w:color="auto" w:fill="F5F6FA"/>
          </w:tcPr>
          <w:p w14:paraId="558CA168" w14:textId="77777777" w:rsidR="00AB291D" w:rsidRDefault="00000000">
            <w:pPr>
              <w:pStyle w:val="TableParagraph"/>
              <w:spacing w:line="254" w:lineRule="exact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8126" w:type="dxa"/>
            <w:shd w:val="clear" w:color="auto" w:fill="F5F6FA"/>
          </w:tcPr>
          <w:p w14:paraId="0F18F7B7" w14:textId="77777777" w:rsidR="00AB291D" w:rsidRDefault="00000000">
            <w:pPr>
              <w:pStyle w:val="TableParagraph"/>
              <w:spacing w:line="254" w:lineRule="exact"/>
            </w:pPr>
            <w:r>
              <w:t xml:space="preserve">Definition (1); STIX/TAXII or similar formats (1.5); two advantages and two </w:t>
            </w:r>
            <w:r>
              <w:rPr>
                <w:spacing w:val="-2"/>
              </w:rPr>
              <w:t>limitations</w:t>
            </w:r>
          </w:p>
        </w:tc>
      </w:tr>
    </w:tbl>
    <w:p w14:paraId="00E068D5" w14:textId="77777777" w:rsidR="00AB291D" w:rsidRDefault="00AB291D">
      <w:pPr>
        <w:pStyle w:val="TableParagraph"/>
        <w:spacing w:line="254" w:lineRule="exact"/>
        <w:sectPr w:rsidR="00AB291D">
          <w:pgSz w:w="11900" w:h="16820"/>
          <w:pgMar w:top="1400" w:right="1417" w:bottom="1249" w:left="1275" w:header="0" w:footer="630" w:gutter="0"/>
          <w:cols w:space="720"/>
        </w:sectPr>
      </w:pPr>
    </w:p>
    <w:tbl>
      <w:tblPr>
        <w:tblW w:w="0" w:type="auto"/>
        <w:tblInd w:w="5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8126"/>
      </w:tblGrid>
      <w:tr w:rsidR="00AB291D" w14:paraId="2646C81B" w14:textId="77777777">
        <w:trPr>
          <w:trHeight w:val="343"/>
        </w:trPr>
        <w:tc>
          <w:tcPr>
            <w:tcW w:w="900" w:type="dxa"/>
            <w:shd w:val="clear" w:color="auto" w:fill="F5F6FA"/>
          </w:tcPr>
          <w:p w14:paraId="3C226D26" w14:textId="77777777" w:rsidR="00AB291D" w:rsidRDefault="00AB291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126" w:type="dxa"/>
            <w:shd w:val="clear" w:color="auto" w:fill="F5F6FA"/>
          </w:tcPr>
          <w:p w14:paraId="0FC2265F" w14:textId="77777777" w:rsidR="00AB291D" w:rsidRDefault="00000000">
            <w:pPr>
              <w:pStyle w:val="TableParagraph"/>
              <w:spacing w:before="0" w:line="268" w:lineRule="exact"/>
            </w:pPr>
            <w:r>
              <w:t xml:space="preserve">(2); two example feeds such as AlienVault OTX, MISP, abuse.ch </w:t>
            </w:r>
            <w:r>
              <w:rPr>
                <w:spacing w:val="-2"/>
              </w:rPr>
              <w:t>(0.5).</w:t>
            </w:r>
          </w:p>
        </w:tc>
      </w:tr>
    </w:tbl>
    <w:p w14:paraId="04777321" w14:textId="77777777" w:rsidR="00000000" w:rsidRDefault="00000000"/>
    <w:p w14:paraId="1D8D0A53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6868">
        <w:rPr>
          <w:rFonts w:ascii="Times New Roman" w:hAnsi="Times New Roman" w:cs="Times New Roman"/>
          <w:b/>
          <w:bCs/>
          <w:sz w:val="28"/>
          <w:szCs w:val="28"/>
          <w:lang w:val="en-IN"/>
        </w:rPr>
        <w:t>Q1. Malware [5 Marks]</w:t>
      </w:r>
    </w:p>
    <w:p w14:paraId="46D1D4FD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Definition: Malware (malicious software) is software designed to damage systems, steal information, disrupt operations, or gain unauthorized access.</w:t>
      </w:r>
    </w:p>
    <w:p w14:paraId="7AE4C8A5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 xml:space="preserve">Four types of </w:t>
      </w:r>
      <w:proofErr w:type="gramStart"/>
      <w:r w:rsidRPr="00506868">
        <w:rPr>
          <w:rFonts w:ascii="Times New Roman" w:hAnsi="Times New Roman" w:cs="Times New Roman"/>
          <w:sz w:val="24"/>
          <w:szCs w:val="24"/>
          <w:lang w:val="en-IN"/>
        </w:rPr>
        <w:t>malware</w:t>
      </w:r>
      <w:proofErr w:type="gramEnd"/>
      <w:r w:rsidRPr="00506868">
        <w:rPr>
          <w:rFonts w:ascii="Times New Roman" w:hAnsi="Times New Roman" w:cs="Times New Roman"/>
          <w:sz w:val="24"/>
          <w:szCs w:val="24"/>
          <w:lang w:val="en-IN"/>
        </w:rPr>
        <w:t xml:space="preserve"> are: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4778"/>
        <w:gridCol w:w="3072"/>
      </w:tblGrid>
      <w:tr w:rsidR="00506868" w:rsidRPr="00506868" w14:paraId="05908EA9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260DF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7B1977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How it spreads</w:t>
            </w:r>
          </w:p>
        </w:tc>
        <w:tc>
          <w:tcPr>
            <w:tcW w:w="0" w:type="auto"/>
            <w:vAlign w:val="center"/>
            <w:hideMark/>
          </w:tcPr>
          <w:p w14:paraId="438CA486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Impact</w:t>
            </w:r>
          </w:p>
        </w:tc>
      </w:tr>
      <w:tr w:rsidR="00506868" w:rsidRPr="00506868" w14:paraId="0CBAAA10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DA50A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Virus</w:t>
            </w:r>
          </w:p>
        </w:tc>
        <w:tc>
          <w:tcPr>
            <w:tcW w:w="0" w:type="auto"/>
            <w:vAlign w:val="center"/>
            <w:hideMark/>
          </w:tcPr>
          <w:p w14:paraId="27713A97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Attaches itself to files or programs and spreads when they are executed.</w:t>
            </w:r>
          </w:p>
        </w:tc>
        <w:tc>
          <w:tcPr>
            <w:tcW w:w="0" w:type="auto"/>
            <w:vAlign w:val="center"/>
            <w:hideMark/>
          </w:tcPr>
          <w:p w14:paraId="3DE1710C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Corrupts files or damages data.</w:t>
            </w:r>
          </w:p>
        </w:tc>
      </w:tr>
      <w:tr w:rsidR="00506868" w:rsidRPr="00506868" w14:paraId="42165D30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ACCF9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Worm</w:t>
            </w:r>
          </w:p>
        </w:tc>
        <w:tc>
          <w:tcPr>
            <w:tcW w:w="0" w:type="auto"/>
            <w:vAlign w:val="center"/>
            <w:hideMark/>
          </w:tcPr>
          <w:p w14:paraId="4F367041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Replicates and spreads automatically across networks by exploiting vulnerabilities.</w:t>
            </w:r>
          </w:p>
        </w:tc>
        <w:tc>
          <w:tcPr>
            <w:tcW w:w="0" w:type="auto"/>
            <w:vAlign w:val="center"/>
            <w:hideMark/>
          </w:tcPr>
          <w:p w14:paraId="767D5AEE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Consumes bandwidth and slows down networks.</w:t>
            </w:r>
          </w:p>
        </w:tc>
      </w:tr>
      <w:tr w:rsidR="00506868" w:rsidRPr="00506868" w14:paraId="23229F38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1D6AC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Trojan</w:t>
            </w:r>
          </w:p>
        </w:tc>
        <w:tc>
          <w:tcPr>
            <w:tcW w:w="0" w:type="auto"/>
            <w:vAlign w:val="center"/>
            <w:hideMark/>
          </w:tcPr>
          <w:p w14:paraId="34957554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Disguises itself as legitimate software and tricks users into installing it.</w:t>
            </w:r>
          </w:p>
        </w:tc>
        <w:tc>
          <w:tcPr>
            <w:tcW w:w="0" w:type="auto"/>
            <w:vAlign w:val="center"/>
            <w:hideMark/>
          </w:tcPr>
          <w:p w14:paraId="64C2E045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Steals sensitive information or opens unauthorized access.</w:t>
            </w:r>
          </w:p>
        </w:tc>
      </w:tr>
      <w:tr w:rsidR="00506868" w:rsidRPr="00506868" w14:paraId="7ADABA95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2ED42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Ransomware</w:t>
            </w:r>
          </w:p>
        </w:tc>
        <w:tc>
          <w:tcPr>
            <w:tcW w:w="0" w:type="auto"/>
            <w:vAlign w:val="center"/>
            <w:hideMark/>
          </w:tcPr>
          <w:p w14:paraId="5C949C25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Spreads through malicious email attachments, compromised downloads, or exploited vulnerabilities.</w:t>
            </w:r>
          </w:p>
        </w:tc>
        <w:tc>
          <w:tcPr>
            <w:tcW w:w="0" w:type="auto"/>
            <w:vAlign w:val="center"/>
            <w:hideMark/>
          </w:tcPr>
          <w:p w14:paraId="4C3726DD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Encrypts files and demands payment for recovery.</w:t>
            </w:r>
          </w:p>
        </w:tc>
      </w:tr>
    </w:tbl>
    <w:p w14:paraId="3434DF37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Conclusion: Antivirus software, regular updates, backups, and user awareness help protect systems against malware.</w:t>
      </w:r>
    </w:p>
    <w:p w14:paraId="6B6408D6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6868">
        <w:rPr>
          <w:rFonts w:ascii="Times New Roman" w:hAnsi="Times New Roman" w:cs="Times New Roman"/>
          <w:b/>
          <w:bCs/>
          <w:sz w:val="28"/>
          <w:szCs w:val="28"/>
          <w:lang w:val="en-IN"/>
        </w:rPr>
        <w:t>Q2. Phishing [5 Marks]</w:t>
      </w:r>
    </w:p>
    <w:p w14:paraId="77B3DAFF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Definition: Phishing is a cyberattack in which attackers impersonate trusted organizations or individuals to trick victims into revealing sensitive information or installing malware.</w:t>
      </w:r>
    </w:p>
    <w:p w14:paraId="49E56026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How a phishing attack works:</w:t>
      </w:r>
    </w:p>
    <w:p w14:paraId="7FA660DA" w14:textId="77777777" w:rsidR="00506868" w:rsidRPr="00506868" w:rsidRDefault="00506868" w:rsidP="0050686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The attacker creates a fake email, message, or website.</w:t>
      </w:r>
    </w:p>
    <w:p w14:paraId="2CDE7D3D" w14:textId="77777777" w:rsidR="00506868" w:rsidRPr="00506868" w:rsidRDefault="00506868" w:rsidP="0050686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The victim receives a message containing a malicious link or attachment.</w:t>
      </w:r>
    </w:p>
    <w:p w14:paraId="6E775251" w14:textId="77777777" w:rsidR="00506868" w:rsidRPr="00506868" w:rsidRDefault="00506868" w:rsidP="0050686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The victim clicks the link or opens the attachment.</w:t>
      </w:r>
    </w:p>
    <w:p w14:paraId="729DE05D" w14:textId="77777777" w:rsidR="00506868" w:rsidRPr="00506868" w:rsidRDefault="00506868" w:rsidP="0050686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The attacker steals credentials, financial details, or installs malware.</w:t>
      </w:r>
    </w:p>
    <w:p w14:paraId="2DB54234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Types of phishing: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7220"/>
      </w:tblGrid>
      <w:tr w:rsidR="00506868" w:rsidRPr="00506868" w14:paraId="3A293820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98675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167E781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506868" w:rsidRPr="00506868" w14:paraId="5DB8F854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AEBA1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Spear phishing</w:t>
            </w:r>
          </w:p>
        </w:tc>
        <w:tc>
          <w:tcPr>
            <w:tcW w:w="0" w:type="auto"/>
            <w:vAlign w:val="center"/>
            <w:hideMark/>
          </w:tcPr>
          <w:p w14:paraId="6D0E6EAE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Targets a specific individual or organization using personalized messages.</w:t>
            </w:r>
          </w:p>
        </w:tc>
      </w:tr>
      <w:tr w:rsidR="00506868" w:rsidRPr="00506868" w14:paraId="72D23654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B96BE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Whaling</w:t>
            </w:r>
          </w:p>
        </w:tc>
        <w:tc>
          <w:tcPr>
            <w:tcW w:w="0" w:type="auto"/>
            <w:vAlign w:val="center"/>
            <w:hideMark/>
          </w:tcPr>
          <w:p w14:paraId="6972C3E6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Targets senior executives, such as CEOs and CFOs.</w:t>
            </w:r>
          </w:p>
        </w:tc>
      </w:tr>
      <w:tr w:rsidR="00506868" w:rsidRPr="00506868" w14:paraId="3088334A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B2450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Vishing</w:t>
            </w:r>
          </w:p>
        </w:tc>
        <w:tc>
          <w:tcPr>
            <w:tcW w:w="0" w:type="auto"/>
            <w:vAlign w:val="center"/>
            <w:hideMark/>
          </w:tcPr>
          <w:p w14:paraId="602CC4D6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Uses fraudulent voice calls to obtain confidential information.</w:t>
            </w:r>
          </w:p>
        </w:tc>
      </w:tr>
    </w:tbl>
    <w:p w14:paraId="742466C9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Three preventive measures:</w:t>
      </w:r>
    </w:p>
    <w:p w14:paraId="3388231C" w14:textId="77777777" w:rsidR="00506868" w:rsidRPr="00506868" w:rsidRDefault="00506868" w:rsidP="0050686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Conduct regular phishing awareness training.</w:t>
      </w:r>
    </w:p>
    <w:p w14:paraId="08B7A6D7" w14:textId="77777777" w:rsidR="00506868" w:rsidRPr="00506868" w:rsidRDefault="00506868" w:rsidP="0050686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lastRenderedPageBreak/>
        <w:t>Implement multi-factor authentication (MFA).</w:t>
      </w:r>
    </w:p>
    <w:p w14:paraId="08884C64" w14:textId="77777777" w:rsidR="00506868" w:rsidRPr="00506868" w:rsidRDefault="00506868" w:rsidP="0050686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Use email filtering, spam detection, and malicious-link protection.</w:t>
      </w:r>
    </w:p>
    <w:p w14:paraId="6FE75A56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Conclusion: User awareness combined with technical controls significantly reduces phishing risk.</w:t>
      </w:r>
    </w:p>
    <w:p w14:paraId="1981966C" w14:textId="77777777" w:rsidR="00506868" w:rsidRPr="00506868" w:rsidRDefault="00506868" w:rsidP="0050686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6868">
        <w:rPr>
          <w:rFonts w:ascii="Times New Roman" w:hAnsi="Times New Roman" w:cs="Times New Roman"/>
          <w:b/>
          <w:bCs/>
          <w:sz w:val="28"/>
          <w:szCs w:val="28"/>
          <w:lang w:val="en-IN"/>
        </w:rPr>
        <w:t>Q3. DoS and DDoS [5 Marks]</w:t>
      </w:r>
    </w:p>
    <w:p w14:paraId="1B746668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Definition: A Denial of Service (DoS) attack attempts to make a system or service unavailable to legitimate users by overwhelming or disrupting it.</w:t>
      </w:r>
    </w:p>
    <w:p w14:paraId="5B896DF5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Difference between DoS and DDoS: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5"/>
        <w:gridCol w:w="4813"/>
      </w:tblGrid>
      <w:tr w:rsidR="00506868" w:rsidRPr="00506868" w14:paraId="56C06D54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C4976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DoS</w:t>
            </w:r>
          </w:p>
        </w:tc>
        <w:tc>
          <w:tcPr>
            <w:tcW w:w="0" w:type="auto"/>
            <w:vAlign w:val="center"/>
            <w:hideMark/>
          </w:tcPr>
          <w:p w14:paraId="03AB1E92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DDoS</w:t>
            </w:r>
          </w:p>
        </w:tc>
      </w:tr>
      <w:tr w:rsidR="00506868" w:rsidRPr="00506868" w14:paraId="4DFB9C7E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F0263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Usually originates from a single attacking system.</w:t>
            </w:r>
          </w:p>
        </w:tc>
        <w:tc>
          <w:tcPr>
            <w:tcW w:w="0" w:type="auto"/>
            <w:vAlign w:val="center"/>
            <w:hideMark/>
          </w:tcPr>
          <w:p w14:paraId="397B65C2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Originates from multiple distributed systems.</w:t>
            </w:r>
          </w:p>
        </w:tc>
      </w:tr>
      <w:tr w:rsidR="00506868" w:rsidRPr="00506868" w14:paraId="407A23F4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F5F85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Traffic is generated from one primary source.</w:t>
            </w:r>
          </w:p>
        </w:tc>
        <w:tc>
          <w:tcPr>
            <w:tcW w:w="0" w:type="auto"/>
            <w:vAlign w:val="center"/>
            <w:hideMark/>
          </w:tcPr>
          <w:p w14:paraId="0AF051AE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Traffic comes from many sources, often a botnet.</w:t>
            </w:r>
          </w:p>
        </w:tc>
      </w:tr>
      <w:tr w:rsidR="00506868" w:rsidRPr="00506868" w14:paraId="3667F375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213C5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Can be easier to trace and block.</w:t>
            </w:r>
          </w:p>
        </w:tc>
        <w:tc>
          <w:tcPr>
            <w:tcW w:w="0" w:type="auto"/>
            <w:vAlign w:val="center"/>
            <w:hideMark/>
          </w:tcPr>
          <w:p w14:paraId="387D3506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difficult to mitigate because traffic is distributed.</w:t>
            </w:r>
          </w:p>
        </w:tc>
      </w:tr>
    </w:tbl>
    <w:p w14:paraId="4CF3A5E5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Working of a SYN flood:</w:t>
      </w:r>
    </w:p>
    <w:p w14:paraId="3A302C97" w14:textId="77777777" w:rsidR="00506868" w:rsidRPr="00506868" w:rsidRDefault="00506868" w:rsidP="0050686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The attacker sends numerous TCP SYN connection requests to a server.</w:t>
      </w:r>
    </w:p>
    <w:p w14:paraId="652B73FF" w14:textId="77777777" w:rsidR="00506868" w:rsidRPr="00506868" w:rsidRDefault="00506868" w:rsidP="0050686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The server allocates resources and responds with SYN-ACK messages.</w:t>
      </w:r>
    </w:p>
    <w:p w14:paraId="4F0DE0FE" w14:textId="77777777" w:rsidR="00506868" w:rsidRPr="00506868" w:rsidRDefault="00506868" w:rsidP="0050686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The attacker does not complete the TCP handshake with the final ACK.</w:t>
      </w:r>
    </w:p>
    <w:p w14:paraId="627D4491" w14:textId="77777777" w:rsidR="00506868" w:rsidRPr="00506868" w:rsidRDefault="00506868" w:rsidP="0050686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Half-open connections accumulate, exhausting server resources and preventing legitimate connections.</w:t>
      </w:r>
    </w:p>
    <w:p w14:paraId="7ABC55C6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Two mitigation techniques:</w:t>
      </w:r>
    </w:p>
    <w:p w14:paraId="26338ABC" w14:textId="77777777" w:rsidR="00506868" w:rsidRPr="00506868" w:rsidRDefault="00506868" w:rsidP="0050686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SYN cookies: Validate connection requests without allocating full connection state immediately.</w:t>
      </w:r>
    </w:p>
    <w:p w14:paraId="225E273D" w14:textId="77777777" w:rsidR="00506868" w:rsidRPr="00506868" w:rsidRDefault="00506868" w:rsidP="0050686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Rate limiting and DDoS protection: Limit excessive connection requests and use traffic-scrubbing services or a CDN to filter malicious traffic.</w:t>
      </w:r>
    </w:p>
    <w:p w14:paraId="111419F1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Conclusion: DoS and DDoS attacks threaten the Availability of network services.</w:t>
      </w:r>
    </w:p>
    <w:p w14:paraId="4B33F0AA" w14:textId="77777777" w:rsidR="00506868" w:rsidRPr="00506868" w:rsidRDefault="00506868" w:rsidP="0050686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6868">
        <w:rPr>
          <w:rFonts w:ascii="Times New Roman" w:hAnsi="Times New Roman" w:cs="Times New Roman"/>
          <w:b/>
          <w:bCs/>
          <w:sz w:val="28"/>
          <w:szCs w:val="28"/>
          <w:lang w:val="en-IN"/>
        </w:rPr>
        <w:t>Q4. Man-in-the-Middle (MITM) Attacks [5 Marks]</w:t>
      </w:r>
    </w:p>
    <w:p w14:paraId="22A499DA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Definition: A Man-in-the-Middle attack occurs when an attacker secretly intercepts communication between two parties and may read or modify the exchanged data.</w:t>
      </w:r>
    </w:p>
    <w:p w14:paraId="1FAF0FD9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Two techniques:</w:t>
      </w:r>
    </w:p>
    <w:p w14:paraId="19FFAE88" w14:textId="77777777" w:rsidR="00506868" w:rsidRPr="00506868" w:rsidRDefault="00506868" w:rsidP="0050686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ARP poisoning: An attacker sends forged ARP messages on a local network to associate their MAC address with another device's IP address. Traffic may then pass through the attacker.</w:t>
      </w:r>
    </w:p>
    <w:p w14:paraId="00D761D0" w14:textId="77777777" w:rsidR="00506868" w:rsidRPr="00506868" w:rsidRDefault="00506868" w:rsidP="0050686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 xml:space="preserve">Rogue Wi-Fi access point: An attacker creates a fake wireless hotspot that resembles a </w:t>
      </w:r>
      <w:r w:rsidRPr="00506868">
        <w:rPr>
          <w:rFonts w:ascii="Times New Roman" w:hAnsi="Times New Roman" w:cs="Times New Roman"/>
          <w:sz w:val="24"/>
          <w:szCs w:val="24"/>
          <w:lang w:val="en-IN"/>
        </w:rPr>
        <w:lastRenderedPageBreak/>
        <w:t>legitimate network. Users who connect may expose their traffic or credentials.</w:t>
      </w:r>
    </w:p>
    <w:p w14:paraId="61D02A33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How encryption protects against MITM:</w:t>
      </w:r>
    </w:p>
    <w:p w14:paraId="09EFC4DE" w14:textId="77777777" w:rsidR="00506868" w:rsidRPr="00506868" w:rsidRDefault="00506868" w:rsidP="0050686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HTTPS/TLS: Encrypts data exchanged between the client and server, making intercepted content difficult to read or modify undetectably.</w:t>
      </w:r>
    </w:p>
    <w:p w14:paraId="4E602B86" w14:textId="77777777" w:rsidR="00506868" w:rsidRPr="00506868" w:rsidRDefault="00506868" w:rsidP="0050686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Certificate validation: Helps users verify the server's identity and detect impersonation.</w:t>
      </w:r>
    </w:p>
    <w:p w14:paraId="5A729A55" w14:textId="77777777" w:rsidR="00506868" w:rsidRPr="00506868" w:rsidRDefault="00506868" w:rsidP="0050686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HSTS: Helps browsers enforce HTTPS for protected websites.</w:t>
      </w:r>
    </w:p>
    <w:p w14:paraId="799782DF" w14:textId="77777777" w:rsidR="00506868" w:rsidRPr="00506868" w:rsidRDefault="00506868" w:rsidP="0050686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VPN: Encrypts traffic between the device and the VPN endpoint, protecting it from local-network eavesdropping.</w:t>
      </w:r>
    </w:p>
    <w:p w14:paraId="4484969A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Conclusion: Proper encryption, certificate validation, and secure network connections reduce MITM risks.</w:t>
      </w:r>
    </w:p>
    <w:p w14:paraId="2D9279DF" w14:textId="77777777" w:rsidR="00506868" w:rsidRPr="00506868" w:rsidRDefault="00506868" w:rsidP="0050686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6868">
        <w:rPr>
          <w:rFonts w:ascii="Times New Roman" w:hAnsi="Times New Roman" w:cs="Times New Roman"/>
          <w:b/>
          <w:bCs/>
          <w:sz w:val="28"/>
          <w:szCs w:val="28"/>
          <w:lang w:val="en-IN"/>
        </w:rPr>
        <w:t>Q5. Spoofing and Sniffing [5 Marks]</w:t>
      </w:r>
    </w:p>
    <w:p w14:paraId="675A3760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Difference: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8"/>
        <w:gridCol w:w="5020"/>
      </w:tblGrid>
      <w:tr w:rsidR="00506868" w:rsidRPr="00506868" w14:paraId="51FA562A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B5623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Spoofing</w:t>
            </w:r>
          </w:p>
        </w:tc>
        <w:tc>
          <w:tcPr>
            <w:tcW w:w="0" w:type="auto"/>
            <w:vAlign w:val="center"/>
            <w:hideMark/>
          </w:tcPr>
          <w:p w14:paraId="4CF444A5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Sniffing</w:t>
            </w:r>
          </w:p>
        </w:tc>
      </w:tr>
      <w:tr w:rsidR="00506868" w:rsidRPr="00506868" w14:paraId="7B39096F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87C80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Falsifies an identity or network address.</w:t>
            </w:r>
          </w:p>
        </w:tc>
        <w:tc>
          <w:tcPr>
            <w:tcW w:w="0" w:type="auto"/>
            <w:vAlign w:val="center"/>
            <w:hideMark/>
          </w:tcPr>
          <w:p w14:paraId="255CFBEA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Captures and observes network traffic.</w:t>
            </w:r>
          </w:p>
        </w:tc>
      </w:tr>
      <w:tr w:rsidR="00506868" w:rsidRPr="00506868" w14:paraId="0211884F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BE7D3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Used to impersonate trusted devices or systems.</w:t>
            </w:r>
          </w:p>
        </w:tc>
        <w:tc>
          <w:tcPr>
            <w:tcW w:w="0" w:type="auto"/>
            <w:vAlign w:val="center"/>
            <w:hideMark/>
          </w:tcPr>
          <w:p w14:paraId="6D697745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Used to inspect transmitted data.</w:t>
            </w:r>
          </w:p>
        </w:tc>
      </w:tr>
      <w:tr w:rsidR="00506868" w:rsidRPr="00506868" w14:paraId="0B913ED8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6E416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Can support interception and other attacks.</w:t>
            </w:r>
          </w:p>
        </w:tc>
        <w:tc>
          <w:tcPr>
            <w:tcW w:w="0" w:type="auto"/>
            <w:vAlign w:val="center"/>
            <w:hideMark/>
          </w:tcPr>
          <w:p w14:paraId="1E891256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Can expose sensitive information if traffic is unencrypted.</w:t>
            </w:r>
          </w:p>
        </w:tc>
      </w:tr>
    </w:tbl>
    <w:p w14:paraId="5E249086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IP spoofing: An attacker forges the source IP address in network packets to make them appear to originate from another system.</w:t>
      </w:r>
    </w:p>
    <w:p w14:paraId="3BC95D64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Example: An attacker sends packets with a forged source IP address to evade simple source-based filtering or participate in a reflection attack.</w:t>
      </w:r>
    </w:p>
    <w:p w14:paraId="371090B5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ARP spoofing: An attacker sends forged ARP messages to associate their MAC address with another device's IP address.</w:t>
      </w:r>
    </w:p>
    <w:p w14:paraId="118C3F42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Example: On a local network, an attacker falsely associates their MAC address with the gateway's IP address to redirect traffic.</w:t>
      </w:r>
    </w:p>
    <w:p w14:paraId="4C636FBD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Packet sniffers such as Wireshark:</w:t>
      </w:r>
    </w:p>
    <w:p w14:paraId="1DC2784F" w14:textId="77777777" w:rsidR="00506868" w:rsidRPr="00506868" w:rsidRDefault="00506868" w:rsidP="0050686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Malicious use: Attackers capture unencrypted passwords, messages, or other sensitive information.</w:t>
      </w:r>
    </w:p>
    <w:p w14:paraId="488E2F96" w14:textId="77777777" w:rsidR="00506868" w:rsidRPr="00506868" w:rsidRDefault="00506868" w:rsidP="0050686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 xml:space="preserve">Legitimate use: Network administrators </w:t>
      </w:r>
      <w:proofErr w:type="spellStart"/>
      <w:r w:rsidRPr="00506868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506868">
        <w:rPr>
          <w:rFonts w:ascii="Times New Roman" w:hAnsi="Times New Roman" w:cs="Times New Roman"/>
          <w:sz w:val="24"/>
          <w:szCs w:val="24"/>
          <w:lang w:val="en-IN"/>
        </w:rPr>
        <w:t xml:space="preserve"> packets to troubleshoot connectivity, diagnose performance issues, and detect suspicious traffic.</w:t>
      </w:r>
    </w:p>
    <w:p w14:paraId="11C472E0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Countermeasure: Use HTTPS/TLS, secure Wi-Fi, network segmentation, and appropriate monitoring to reduce these risks.</w:t>
      </w:r>
    </w:p>
    <w:p w14:paraId="3877A5A3" w14:textId="77777777" w:rsidR="00506868" w:rsidRPr="00506868" w:rsidRDefault="00506868" w:rsidP="0050686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6868">
        <w:rPr>
          <w:rFonts w:ascii="Times New Roman" w:hAnsi="Times New Roman" w:cs="Times New Roman"/>
          <w:b/>
          <w:bCs/>
          <w:sz w:val="28"/>
          <w:szCs w:val="28"/>
          <w:lang w:val="en-IN"/>
        </w:rPr>
        <w:t>Q6. Vulnerability Assessment [5 Marks]</w:t>
      </w:r>
    </w:p>
    <w:p w14:paraId="611A22C6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 xml:space="preserve">Definition: Vulnerability assessment is the systematic process of identifying, evaluating, and </w:t>
      </w:r>
      <w:r w:rsidRPr="00506868">
        <w:rPr>
          <w:rFonts w:ascii="Times New Roman" w:hAnsi="Times New Roman" w:cs="Times New Roman"/>
          <w:sz w:val="24"/>
          <w:szCs w:val="24"/>
          <w:lang w:val="en-IN"/>
        </w:rPr>
        <w:lastRenderedPageBreak/>
        <w:t>prioritizing security weaknesses in computer systems, applications, and networks.</w:t>
      </w:r>
    </w:p>
    <w:p w14:paraId="42B4E77D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Main phases:</w:t>
      </w:r>
    </w:p>
    <w:p w14:paraId="31216CEB" w14:textId="77777777" w:rsidR="00506868" w:rsidRPr="00506868" w:rsidRDefault="00506868" w:rsidP="0050686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Asset discovery: Identify systems, applications, devices, and network resources.</w:t>
      </w:r>
    </w:p>
    <w:p w14:paraId="6A5C4A49" w14:textId="77777777" w:rsidR="00506868" w:rsidRPr="00506868" w:rsidRDefault="00506868" w:rsidP="0050686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Scanning: Use automated tools to detect vulnerabilities and misconfigurations.</w:t>
      </w:r>
    </w:p>
    <w:p w14:paraId="719AC754" w14:textId="77777777" w:rsidR="00506868" w:rsidRPr="00506868" w:rsidRDefault="00506868" w:rsidP="0050686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Analysis and prioritization: Validate findings and rank them by severity and risk.</w:t>
      </w:r>
    </w:p>
    <w:p w14:paraId="59DDE889" w14:textId="77777777" w:rsidR="00506868" w:rsidRPr="00506868" w:rsidRDefault="00506868" w:rsidP="0050686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Reporting: Document vulnerabilities, evidence, and recommended fixes.</w:t>
      </w:r>
    </w:p>
    <w:p w14:paraId="312EB5E6" w14:textId="77777777" w:rsidR="00506868" w:rsidRPr="00506868" w:rsidRDefault="00506868" w:rsidP="0050686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Remediation and verification: Apply patches or configuration changes and rescan to confirm that weaknesses have been addressed.</w:t>
      </w:r>
    </w:p>
    <w:p w14:paraId="68050222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Difference between vulnerability assessment and penetration testing: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4"/>
        <w:gridCol w:w="5164"/>
      </w:tblGrid>
      <w:tr w:rsidR="00506868" w:rsidRPr="00506868" w14:paraId="6E348392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FBA6E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Vulnerability Assessment</w:t>
            </w:r>
          </w:p>
        </w:tc>
        <w:tc>
          <w:tcPr>
            <w:tcW w:w="0" w:type="auto"/>
            <w:vAlign w:val="center"/>
            <w:hideMark/>
          </w:tcPr>
          <w:p w14:paraId="790FCCE6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Penetration Testing</w:t>
            </w:r>
          </w:p>
        </w:tc>
      </w:tr>
      <w:tr w:rsidR="00506868" w:rsidRPr="00506868" w14:paraId="176F4C6E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86728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Identifies and prioritizes potential weaknesses.</w:t>
            </w:r>
          </w:p>
        </w:tc>
        <w:tc>
          <w:tcPr>
            <w:tcW w:w="0" w:type="auto"/>
            <w:vAlign w:val="center"/>
            <w:hideMark/>
          </w:tcPr>
          <w:p w14:paraId="2A8A51C2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Safely attempts to exploit weaknesses within an authorized scope.</w:t>
            </w:r>
          </w:p>
        </w:tc>
      </w:tr>
      <w:tr w:rsidR="00506868" w:rsidRPr="00506868" w14:paraId="7B9E5F4E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3E058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Often uses automated scanning tools.</w:t>
            </w:r>
          </w:p>
        </w:tc>
        <w:tc>
          <w:tcPr>
            <w:tcW w:w="0" w:type="auto"/>
            <w:vAlign w:val="center"/>
            <w:hideMark/>
          </w:tcPr>
          <w:p w14:paraId="12525548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Combines manual testing with automated tools.</w:t>
            </w:r>
          </w:p>
        </w:tc>
      </w:tr>
      <w:tr w:rsidR="00506868" w:rsidRPr="00506868" w14:paraId="2F6B5676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B1D5D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Focuses on breadth of vulnerability identification.</w:t>
            </w:r>
          </w:p>
        </w:tc>
        <w:tc>
          <w:tcPr>
            <w:tcW w:w="0" w:type="auto"/>
            <w:vAlign w:val="center"/>
            <w:hideMark/>
          </w:tcPr>
          <w:p w14:paraId="76622D28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Focuses on validating exploitability and attack paths.</w:t>
            </w:r>
          </w:p>
        </w:tc>
      </w:tr>
    </w:tbl>
    <w:p w14:paraId="43E0BB51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Two commonly used tools:</w:t>
      </w:r>
    </w:p>
    <w:p w14:paraId="1F7EF316" w14:textId="77777777" w:rsidR="00506868" w:rsidRPr="00506868" w:rsidRDefault="00506868" w:rsidP="00506868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Nessus: Scans systems for vulnerabilities and misconfigurations.</w:t>
      </w:r>
    </w:p>
    <w:p w14:paraId="6440529B" w14:textId="77777777" w:rsidR="00506868" w:rsidRPr="00506868" w:rsidRDefault="00506868" w:rsidP="00506868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OpenVAS: Provides vulnerability scanning and security assessment capabilities.</w:t>
      </w:r>
    </w:p>
    <w:p w14:paraId="12ADE651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Conclusion: Regular vulnerability assessments help organizations reduce attack surfaces and improve security.</w:t>
      </w:r>
    </w:p>
    <w:p w14:paraId="34697B62" w14:textId="77777777" w:rsidR="00506868" w:rsidRPr="00506868" w:rsidRDefault="00506868" w:rsidP="0050686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6868">
        <w:rPr>
          <w:rFonts w:ascii="Times New Roman" w:hAnsi="Times New Roman" w:cs="Times New Roman"/>
          <w:b/>
          <w:bCs/>
          <w:sz w:val="28"/>
          <w:szCs w:val="28"/>
          <w:lang w:val="en-IN"/>
        </w:rPr>
        <w:t>Q7. Vulnerability Scoring [5 Marks]</w:t>
      </w:r>
    </w:p>
    <w:p w14:paraId="4DAF1CCB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CVE (Common Vulnerabilities and Exposures): A standardized identification system that assigns identifiers to publicly known cybersecurity vulnerabilities.</w:t>
      </w:r>
    </w:p>
    <w:p w14:paraId="51F06871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CVSS (Common Vulnerability Scoring System): A framework used to measure the technical severity of vulnerabilities on a scale from 0.0 to 10.0.</w:t>
      </w:r>
    </w:p>
    <w:p w14:paraId="0EE3A8F2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Common CVSS severity ratings are: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935"/>
      </w:tblGrid>
      <w:tr w:rsidR="00506868" w:rsidRPr="00506868" w14:paraId="286DC125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02FC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CE06ACA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Severity</w:t>
            </w:r>
          </w:p>
        </w:tc>
      </w:tr>
      <w:tr w:rsidR="00506868" w:rsidRPr="00506868" w14:paraId="513E6017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7624A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6BA26D0C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None</w:t>
            </w:r>
          </w:p>
        </w:tc>
      </w:tr>
      <w:tr w:rsidR="00506868" w:rsidRPr="00506868" w14:paraId="0D37AC65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94093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0.1–3.9</w:t>
            </w:r>
          </w:p>
        </w:tc>
        <w:tc>
          <w:tcPr>
            <w:tcW w:w="0" w:type="auto"/>
            <w:vAlign w:val="center"/>
            <w:hideMark/>
          </w:tcPr>
          <w:p w14:paraId="552F28A9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</w:tr>
      <w:tr w:rsidR="00506868" w:rsidRPr="00506868" w14:paraId="4921ADD8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D5FBB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4.0–6.9</w:t>
            </w:r>
          </w:p>
        </w:tc>
        <w:tc>
          <w:tcPr>
            <w:tcW w:w="0" w:type="auto"/>
            <w:vAlign w:val="center"/>
            <w:hideMark/>
          </w:tcPr>
          <w:p w14:paraId="66AE55E2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</w:tr>
      <w:tr w:rsidR="00506868" w:rsidRPr="00506868" w14:paraId="761FE8E0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2324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7.0–8.9</w:t>
            </w:r>
          </w:p>
        </w:tc>
        <w:tc>
          <w:tcPr>
            <w:tcW w:w="0" w:type="auto"/>
            <w:vAlign w:val="center"/>
            <w:hideMark/>
          </w:tcPr>
          <w:p w14:paraId="0EABF698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</w:tr>
      <w:tr w:rsidR="00506868" w:rsidRPr="00506868" w14:paraId="4136F29E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5DA67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9.0–10.0</w:t>
            </w:r>
          </w:p>
        </w:tc>
        <w:tc>
          <w:tcPr>
            <w:tcW w:w="0" w:type="auto"/>
            <w:vAlign w:val="center"/>
            <w:hideMark/>
          </w:tcPr>
          <w:p w14:paraId="4A08732A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Critical</w:t>
            </w:r>
          </w:p>
        </w:tc>
      </w:tr>
    </w:tbl>
    <w:p w14:paraId="74066180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How CVSS helps prioritize vulnerabilities:</w:t>
      </w:r>
    </w:p>
    <w:p w14:paraId="33D75DFE" w14:textId="77777777" w:rsidR="00506868" w:rsidRPr="00506868" w:rsidRDefault="00506868" w:rsidP="0050686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lastRenderedPageBreak/>
        <w:t>Provides a consistent way to compare vulnerability severity.</w:t>
      </w:r>
    </w:p>
    <w:p w14:paraId="683DA1BA" w14:textId="77777777" w:rsidR="00506868" w:rsidRPr="00506868" w:rsidRDefault="00506868" w:rsidP="0050686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Helps identify vulnerabilities that may require urgent attention.</w:t>
      </w:r>
    </w:p>
    <w:p w14:paraId="1F724F37" w14:textId="77777777" w:rsidR="00506868" w:rsidRPr="00506868" w:rsidRDefault="00506868" w:rsidP="0050686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Supports patch planning and resource allocation.</w:t>
      </w:r>
    </w:p>
    <w:p w14:paraId="7F55A102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Why a high CVSS score alone is insufficient:</w:t>
      </w:r>
    </w:p>
    <w:p w14:paraId="130EB421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Patching priority also depends on whether the vulnerability is actively exploited, whether exploit code is available, whether the affected system is internet-facing, the importance of the asset, and the potential business impact.</w:t>
      </w:r>
    </w:p>
    <w:p w14:paraId="362106C4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Example: A high-severity vulnerability actively exploited on an exposed payment server may deserve priority over a higher-scoring vulnerability on an isolated test machine.</w:t>
      </w:r>
    </w:p>
    <w:p w14:paraId="2C0D708F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Conclusion: CVSS measures technical severity, while effective risk-based patching considers the organization's actual exposure and business context.</w:t>
      </w:r>
    </w:p>
    <w:p w14:paraId="1AA3F23F" w14:textId="77777777" w:rsidR="00506868" w:rsidRPr="00506868" w:rsidRDefault="00506868" w:rsidP="0050686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6868">
        <w:rPr>
          <w:rFonts w:ascii="Times New Roman" w:hAnsi="Times New Roman" w:cs="Times New Roman"/>
          <w:b/>
          <w:bCs/>
          <w:sz w:val="28"/>
          <w:szCs w:val="28"/>
          <w:lang w:val="en-IN"/>
        </w:rPr>
        <w:t>Q8. Threat Data Sources and OSINT [5 Marks]</w:t>
      </w:r>
    </w:p>
    <w:p w14:paraId="1E911BA1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Threat data sources:</w:t>
      </w:r>
    </w:p>
    <w:p w14:paraId="3FDDA091" w14:textId="77777777" w:rsidR="00506868" w:rsidRPr="00506868" w:rsidRDefault="00506868" w:rsidP="0050686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Internal sources: Firewall logs, IDS alerts, endpoint logs, authentication records, and incident reports.</w:t>
      </w:r>
    </w:p>
    <w:p w14:paraId="3465B38B" w14:textId="77777777" w:rsidR="00506868" w:rsidRPr="00506868" w:rsidRDefault="00506868" w:rsidP="0050686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External sources: Security advisories, vulnerability databases, threat reports, and information shared by trusted organizations.</w:t>
      </w:r>
    </w:p>
    <w:p w14:paraId="3CA59F4F" w14:textId="77777777" w:rsidR="00506868" w:rsidRPr="00506868" w:rsidRDefault="00506868" w:rsidP="0050686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Open-source sources: Public websites, security blogs, public malware repositories, and publicly available threat intelligence.</w:t>
      </w:r>
    </w:p>
    <w:p w14:paraId="38DD5BF0" w14:textId="77777777" w:rsidR="00506868" w:rsidRPr="00506868" w:rsidRDefault="00506868" w:rsidP="0050686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Commercial sources: Paid threat intelligence feeds, vendor reports, and subscription-based security platforms.</w:t>
      </w:r>
    </w:p>
    <w:p w14:paraId="1F1CCF8B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Definition of OSINT:</w:t>
      </w:r>
    </w:p>
    <w:p w14:paraId="2F52DAAB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Open-Source Intelligence (OSINT) is the process of collecting and analyzing publicly available information to produce useful intelligence about threats, attackers, and exposed systems.</w:t>
      </w:r>
    </w:p>
    <w:p w14:paraId="189B9D6D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Three OSINT sources or tools:</w:t>
      </w:r>
    </w:p>
    <w:p w14:paraId="24F32721" w14:textId="77777777" w:rsidR="00506868" w:rsidRPr="00506868" w:rsidRDefault="00506868" w:rsidP="00506868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Shodan: Identifies internet-connected devices and exposed services.</w:t>
      </w:r>
    </w:p>
    <w:p w14:paraId="1F30F03C" w14:textId="77777777" w:rsidR="00506868" w:rsidRPr="00506868" w:rsidRDefault="00506868" w:rsidP="00506868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06868">
        <w:rPr>
          <w:rFonts w:ascii="Times New Roman" w:hAnsi="Times New Roman" w:cs="Times New Roman"/>
          <w:sz w:val="24"/>
          <w:szCs w:val="24"/>
          <w:lang w:val="en-IN"/>
        </w:rPr>
        <w:t>VirusTotal</w:t>
      </w:r>
      <w:proofErr w:type="spellEnd"/>
      <w:r w:rsidRPr="00506868">
        <w:rPr>
          <w:rFonts w:ascii="Times New Roman" w:hAnsi="Times New Roman" w:cs="Times New Roman"/>
          <w:sz w:val="24"/>
          <w:szCs w:val="24"/>
          <w:lang w:val="en-IN"/>
        </w:rPr>
        <w:t xml:space="preserve">: Helps </w:t>
      </w:r>
      <w:proofErr w:type="spellStart"/>
      <w:r w:rsidRPr="00506868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506868">
        <w:rPr>
          <w:rFonts w:ascii="Times New Roman" w:hAnsi="Times New Roman" w:cs="Times New Roman"/>
          <w:sz w:val="24"/>
          <w:szCs w:val="24"/>
          <w:lang w:val="en-IN"/>
        </w:rPr>
        <w:t xml:space="preserve"> suspicious files, URLs, domains, and IP addresses using multiple security engines and related information.</w:t>
      </w:r>
    </w:p>
    <w:p w14:paraId="337D0012" w14:textId="77777777" w:rsidR="00506868" w:rsidRPr="00506868" w:rsidRDefault="00506868" w:rsidP="00506868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WHOIS: Provides domain registration information that can help investigate suspicious domains.</w:t>
      </w:r>
    </w:p>
    <w:p w14:paraId="5D7876F2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Conclusion: Combining internal, external, open-source, and commercial data provides a more complete understanding of cyber threats.</w:t>
      </w:r>
    </w:p>
    <w:p w14:paraId="71781BE5" w14:textId="77777777" w:rsidR="00506868" w:rsidRPr="00506868" w:rsidRDefault="00506868" w:rsidP="0050686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6868">
        <w:rPr>
          <w:rFonts w:ascii="Times New Roman" w:hAnsi="Times New Roman" w:cs="Times New Roman"/>
          <w:b/>
          <w:bCs/>
          <w:sz w:val="28"/>
          <w:szCs w:val="28"/>
          <w:lang w:val="en-IN"/>
        </w:rPr>
        <w:t>Q9. Indicators of Compromise (</w:t>
      </w:r>
      <w:proofErr w:type="spellStart"/>
      <w:r w:rsidRPr="00506868">
        <w:rPr>
          <w:rFonts w:ascii="Times New Roman" w:hAnsi="Times New Roman" w:cs="Times New Roman"/>
          <w:b/>
          <w:bCs/>
          <w:sz w:val="28"/>
          <w:szCs w:val="28"/>
          <w:lang w:val="en-IN"/>
        </w:rPr>
        <w:t>IoCs</w:t>
      </w:r>
      <w:proofErr w:type="spellEnd"/>
      <w:r w:rsidRPr="00506868">
        <w:rPr>
          <w:rFonts w:ascii="Times New Roman" w:hAnsi="Times New Roman" w:cs="Times New Roman"/>
          <w:b/>
          <w:bCs/>
          <w:sz w:val="28"/>
          <w:szCs w:val="28"/>
          <w:lang w:val="en-IN"/>
        </w:rPr>
        <w:t>) [5 Marks]</w:t>
      </w:r>
    </w:p>
    <w:p w14:paraId="27D3154E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Definition: Indicators of Compromise (</w:t>
      </w:r>
      <w:proofErr w:type="spellStart"/>
      <w:r w:rsidRPr="00506868">
        <w:rPr>
          <w:rFonts w:ascii="Times New Roman" w:hAnsi="Times New Roman" w:cs="Times New Roman"/>
          <w:sz w:val="24"/>
          <w:szCs w:val="24"/>
          <w:lang w:val="en-IN"/>
        </w:rPr>
        <w:t>IoCs</w:t>
      </w:r>
      <w:proofErr w:type="spellEnd"/>
      <w:r w:rsidRPr="00506868">
        <w:rPr>
          <w:rFonts w:ascii="Times New Roman" w:hAnsi="Times New Roman" w:cs="Times New Roman"/>
          <w:sz w:val="24"/>
          <w:szCs w:val="24"/>
          <w:lang w:val="en-IN"/>
        </w:rPr>
        <w:t>) are observable signs that may indicate a system or network has been compromised or involved in malicious activity.</w:t>
      </w:r>
    </w:p>
    <w:p w14:paraId="67E52794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Types of </w:t>
      </w:r>
      <w:proofErr w:type="spellStart"/>
      <w:r w:rsidRPr="00506868">
        <w:rPr>
          <w:rFonts w:ascii="Times New Roman" w:hAnsi="Times New Roman" w:cs="Times New Roman"/>
          <w:sz w:val="24"/>
          <w:szCs w:val="24"/>
          <w:lang w:val="en-IN"/>
        </w:rPr>
        <w:t>IoCs</w:t>
      </w:r>
      <w:proofErr w:type="spellEnd"/>
      <w:r w:rsidRPr="00506868">
        <w:rPr>
          <w:rFonts w:ascii="Times New Roman" w:hAnsi="Times New Roman" w:cs="Times New Roman"/>
          <w:sz w:val="24"/>
          <w:szCs w:val="24"/>
          <w:lang w:val="en-I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3831"/>
        <w:gridCol w:w="3989"/>
      </w:tblGrid>
      <w:tr w:rsidR="00506868" w:rsidRPr="00506868" w14:paraId="1CC347BA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C353A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402D175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 1</w:t>
            </w:r>
          </w:p>
        </w:tc>
        <w:tc>
          <w:tcPr>
            <w:tcW w:w="0" w:type="auto"/>
            <w:vAlign w:val="center"/>
            <w:hideMark/>
          </w:tcPr>
          <w:p w14:paraId="7B2A31BE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 2</w:t>
            </w:r>
          </w:p>
        </w:tc>
      </w:tr>
      <w:tr w:rsidR="00506868" w:rsidRPr="00506868" w14:paraId="091F1DA3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36E3C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Network-based</w:t>
            </w:r>
          </w:p>
        </w:tc>
        <w:tc>
          <w:tcPr>
            <w:tcW w:w="0" w:type="auto"/>
            <w:vAlign w:val="center"/>
            <w:hideMark/>
          </w:tcPr>
          <w:p w14:paraId="3AC8A819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Communication with a known malicious IP address</w:t>
            </w:r>
          </w:p>
        </w:tc>
        <w:tc>
          <w:tcPr>
            <w:tcW w:w="0" w:type="auto"/>
            <w:vAlign w:val="center"/>
            <w:hideMark/>
          </w:tcPr>
          <w:p w14:paraId="3EE598AE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DNS request to a known malicious domain</w:t>
            </w:r>
          </w:p>
        </w:tc>
      </w:tr>
      <w:tr w:rsidR="00506868" w:rsidRPr="00506868" w14:paraId="6A967FC7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0A234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Host-based</w:t>
            </w:r>
          </w:p>
        </w:tc>
        <w:tc>
          <w:tcPr>
            <w:tcW w:w="0" w:type="auto"/>
            <w:vAlign w:val="center"/>
            <w:hideMark/>
          </w:tcPr>
          <w:p w14:paraId="3E1B49E8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Suspicious registry modification</w:t>
            </w:r>
          </w:p>
        </w:tc>
        <w:tc>
          <w:tcPr>
            <w:tcW w:w="0" w:type="auto"/>
            <w:vAlign w:val="center"/>
            <w:hideMark/>
          </w:tcPr>
          <w:p w14:paraId="37EF18C8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Unauthorized persistence mechanism or scheduled task</w:t>
            </w:r>
          </w:p>
        </w:tc>
      </w:tr>
      <w:tr w:rsidR="00506868" w:rsidRPr="00506868" w14:paraId="7A7C2B9D" w14:textId="77777777" w:rsidTr="0050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0EE4E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File-based</w:t>
            </w:r>
          </w:p>
        </w:tc>
        <w:tc>
          <w:tcPr>
            <w:tcW w:w="0" w:type="auto"/>
            <w:vAlign w:val="center"/>
            <w:hideMark/>
          </w:tcPr>
          <w:p w14:paraId="60B2E739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Known malicious file hash</w:t>
            </w:r>
          </w:p>
        </w:tc>
        <w:tc>
          <w:tcPr>
            <w:tcW w:w="0" w:type="auto"/>
            <w:vAlign w:val="center"/>
            <w:hideMark/>
          </w:tcPr>
          <w:p w14:paraId="4A5D5B16" w14:textId="77777777" w:rsidR="00506868" w:rsidRPr="00506868" w:rsidRDefault="00506868" w:rsidP="005068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8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Suspicious executable file or malware signature</w:t>
            </w:r>
          </w:p>
        </w:tc>
      </w:tr>
    </w:tbl>
    <w:p w14:paraId="08A210F6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 xml:space="preserve">How security teams use </w:t>
      </w:r>
      <w:proofErr w:type="spellStart"/>
      <w:r w:rsidRPr="00506868">
        <w:rPr>
          <w:rFonts w:ascii="Times New Roman" w:hAnsi="Times New Roman" w:cs="Times New Roman"/>
          <w:sz w:val="24"/>
          <w:szCs w:val="24"/>
          <w:lang w:val="en-IN"/>
        </w:rPr>
        <w:t>IoCs</w:t>
      </w:r>
      <w:proofErr w:type="spellEnd"/>
      <w:r w:rsidRPr="00506868">
        <w:rPr>
          <w:rFonts w:ascii="Times New Roman" w:hAnsi="Times New Roman" w:cs="Times New Roman"/>
          <w:sz w:val="24"/>
          <w:szCs w:val="24"/>
          <w:lang w:val="en-IN"/>
        </w:rPr>
        <w:t xml:space="preserve"> during incident response:</w:t>
      </w:r>
    </w:p>
    <w:p w14:paraId="4C7168A3" w14:textId="77777777" w:rsidR="00506868" w:rsidRPr="00506868" w:rsidRDefault="00506868" w:rsidP="00506868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 xml:space="preserve">Detect suspicious activity by matching logs and endpoint events against known </w:t>
      </w:r>
      <w:proofErr w:type="spellStart"/>
      <w:r w:rsidRPr="00506868">
        <w:rPr>
          <w:rFonts w:ascii="Times New Roman" w:hAnsi="Times New Roman" w:cs="Times New Roman"/>
          <w:sz w:val="24"/>
          <w:szCs w:val="24"/>
          <w:lang w:val="en-IN"/>
        </w:rPr>
        <w:t>IoCs</w:t>
      </w:r>
      <w:proofErr w:type="spellEnd"/>
      <w:r w:rsidRPr="00506868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5C802B1" w14:textId="77777777" w:rsidR="00506868" w:rsidRPr="00506868" w:rsidRDefault="00506868" w:rsidP="00506868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Investigate affected systems and correlate related indicators.</w:t>
      </w:r>
    </w:p>
    <w:p w14:paraId="551C1318" w14:textId="77777777" w:rsidR="00506868" w:rsidRPr="00506868" w:rsidRDefault="00506868" w:rsidP="00506868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Contain the incident by isolating compromised hosts or blocking malicious domains and IP addresses.</w:t>
      </w:r>
    </w:p>
    <w:p w14:paraId="311574E8" w14:textId="77777777" w:rsidR="00506868" w:rsidRPr="00506868" w:rsidRDefault="00506868" w:rsidP="00506868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Remove malware, recover systems, and monitor for recurring indicators.</w:t>
      </w:r>
    </w:p>
    <w:p w14:paraId="1F32C56B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 xml:space="preserve">Conclusion: </w:t>
      </w:r>
      <w:proofErr w:type="spellStart"/>
      <w:r w:rsidRPr="00506868">
        <w:rPr>
          <w:rFonts w:ascii="Times New Roman" w:hAnsi="Times New Roman" w:cs="Times New Roman"/>
          <w:sz w:val="24"/>
          <w:szCs w:val="24"/>
          <w:lang w:val="en-IN"/>
        </w:rPr>
        <w:t>IoCs</w:t>
      </w:r>
      <w:proofErr w:type="spellEnd"/>
      <w:r w:rsidRPr="00506868">
        <w:rPr>
          <w:rFonts w:ascii="Times New Roman" w:hAnsi="Times New Roman" w:cs="Times New Roman"/>
          <w:sz w:val="24"/>
          <w:szCs w:val="24"/>
          <w:lang w:val="en-IN"/>
        </w:rPr>
        <w:t xml:space="preserve"> help security teams detect, investigate, and respond to cyber incidents more effectively. However, an individual indicator should be validated because some indicators may be outdated or shared by legitimate activity.</w:t>
      </w:r>
    </w:p>
    <w:p w14:paraId="79CC6B3D" w14:textId="77777777" w:rsidR="00506868" w:rsidRPr="00506868" w:rsidRDefault="00506868" w:rsidP="0050686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6868">
        <w:rPr>
          <w:rFonts w:ascii="Times New Roman" w:hAnsi="Times New Roman" w:cs="Times New Roman"/>
          <w:b/>
          <w:bCs/>
          <w:sz w:val="28"/>
          <w:szCs w:val="28"/>
          <w:lang w:val="en-IN"/>
        </w:rPr>
        <w:t>Q10. Threat Feeds [5 Marks]</w:t>
      </w:r>
    </w:p>
    <w:p w14:paraId="323B0D67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Definition: A threat intelligence feed is a continuously updated stream of information about cyber threats, such as malicious IP addresses, domains, URLs, file hashes, vulnerabilities, and attacker techniques.</w:t>
      </w:r>
    </w:p>
    <w:p w14:paraId="1E7E0734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Common formats and sharing standards:</w:t>
      </w:r>
    </w:p>
    <w:p w14:paraId="63E7271C" w14:textId="77777777" w:rsidR="00506868" w:rsidRPr="00506868" w:rsidRDefault="00506868" w:rsidP="00506868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CSV/JSON: Store and exchange threat indicators in structured formats.</w:t>
      </w:r>
    </w:p>
    <w:p w14:paraId="35D4597B" w14:textId="77777777" w:rsidR="00506868" w:rsidRPr="00506868" w:rsidRDefault="00506868" w:rsidP="00506868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STIX (Structured Threat Information Expression): A standardized language for representing and sharing cyber threat intelligence.</w:t>
      </w:r>
    </w:p>
    <w:p w14:paraId="2E798446" w14:textId="77777777" w:rsidR="00506868" w:rsidRPr="00506868" w:rsidRDefault="00506868" w:rsidP="00506868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TAXII (Trusted Automated Exchange of Intelligence Information): A protocol for exchanging threat intelligence, commonly represented using STIX data.</w:t>
      </w:r>
    </w:p>
    <w:p w14:paraId="06D43AF0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Advantages of threat feeds:</w:t>
      </w:r>
    </w:p>
    <w:p w14:paraId="16E5C3EF" w14:textId="77777777" w:rsidR="00506868" w:rsidRPr="00506868" w:rsidRDefault="00506868" w:rsidP="00506868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Enable faster detection and blocking of known malicious indicators.</w:t>
      </w:r>
    </w:p>
    <w:p w14:paraId="079A6AE4" w14:textId="77777777" w:rsidR="00506868" w:rsidRPr="00506868" w:rsidRDefault="00506868" w:rsidP="00506868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Provide updated threat information that improves monitoring and incident response.</w:t>
      </w:r>
    </w:p>
    <w:p w14:paraId="4A034FBF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Limitations of threat feeds:</w:t>
      </w:r>
    </w:p>
    <w:p w14:paraId="7C171E96" w14:textId="77777777" w:rsidR="00506868" w:rsidRPr="00506868" w:rsidRDefault="00506868" w:rsidP="00506868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May contain false positives, outdated indicators, or irrelevant information.</w:t>
      </w:r>
    </w:p>
    <w:p w14:paraId="1DFD5648" w14:textId="77777777" w:rsidR="00506868" w:rsidRPr="00506868" w:rsidRDefault="00506868" w:rsidP="00506868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Require integration, validation, and resources to process large volumes of data.</w:t>
      </w:r>
    </w:p>
    <w:p w14:paraId="14566AD0" w14:textId="77777777" w:rsid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AE3D051" w14:textId="78273CDA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lastRenderedPageBreak/>
        <w:t>Two example threat intelligence feeds or platforms:</w:t>
      </w:r>
    </w:p>
    <w:p w14:paraId="30BB63D5" w14:textId="77777777" w:rsidR="00506868" w:rsidRPr="00506868" w:rsidRDefault="00506868" w:rsidP="00506868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AlienVault OTX (Open Threat Exchange): Community-driven threat intelligence sharing platform.</w:t>
      </w:r>
    </w:p>
    <w:p w14:paraId="1FF1A2E5" w14:textId="77777777" w:rsidR="00506868" w:rsidRPr="00506868" w:rsidRDefault="00506868" w:rsidP="00506868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abuse.ch: Provides threat intelligence resources, including feeds related to malware and malicious infrastructure.</w:t>
      </w:r>
    </w:p>
    <w:p w14:paraId="1402EDBB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MISP is another widely used platform for sharing, storing, and correlating threat intelligence.</w:t>
      </w:r>
    </w:p>
    <w:p w14:paraId="4F66DDCC" w14:textId="77777777" w:rsidR="00506868" w:rsidRPr="00506868" w:rsidRDefault="00506868" w:rsidP="005068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06868">
        <w:rPr>
          <w:rFonts w:ascii="Times New Roman" w:hAnsi="Times New Roman" w:cs="Times New Roman"/>
          <w:sz w:val="24"/>
          <w:szCs w:val="24"/>
          <w:lang w:val="en-IN"/>
        </w:rPr>
        <w:t>Conclusion: Threat feeds improve threat detection and response when their indicators are validated, kept current, and applied in the appropriate security context.</w:t>
      </w:r>
    </w:p>
    <w:p w14:paraId="14914EF7" w14:textId="77777777" w:rsidR="00506868" w:rsidRDefault="00506868"/>
    <w:sectPr w:rsidR="00506868">
      <w:type w:val="continuous"/>
      <w:pgSz w:w="11900" w:h="16820"/>
      <w:pgMar w:top="1420" w:right="1417" w:bottom="860" w:left="1275" w:header="0" w:footer="6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DFCCB" w14:textId="77777777" w:rsidR="00790FD5" w:rsidRDefault="00790FD5">
      <w:r>
        <w:separator/>
      </w:r>
    </w:p>
  </w:endnote>
  <w:endnote w:type="continuationSeparator" w:id="0">
    <w:p w14:paraId="1E837A76" w14:textId="77777777" w:rsidR="00790FD5" w:rsidRDefault="00790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23EF4" w14:textId="77777777" w:rsidR="00AB291D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4928" behindDoc="1" locked="0" layoutInCell="1" allowOverlap="1" wp14:anchorId="6B3A403E" wp14:editId="34BF6B42">
              <wp:simplePos x="0" y="0"/>
              <wp:positionH relativeFrom="page">
                <wp:posOffset>3613334</wp:posOffset>
              </wp:positionH>
              <wp:positionV relativeFrom="page">
                <wp:posOffset>10115550</wp:posOffset>
              </wp:positionV>
              <wp:extent cx="448309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8309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AD15F7" w14:textId="77777777" w:rsidR="00AB291D" w:rsidRDefault="00000000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E7E7E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color w:val="7E7E7E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E7E7E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7E7E7E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7E7E7E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color w:val="7E7E7E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3A403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4.5pt;margin-top:796.5pt;width:35.3pt;height:11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" filled="f" stroked="f">
              <v:textbox inset="0,0,0,0">
                <w:txbxContent>
                  <w:p w14:paraId="16AD15F7" w14:textId="77777777" w:rsidR="00AB291D" w:rsidRDefault="00000000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7E7E7E"/>
                        <w:sz w:val="18"/>
                      </w:rPr>
                      <w:t xml:space="preserve">Page </w:t>
                    </w:r>
                    <w:r>
                      <w:rPr>
                        <w:color w:val="7E7E7E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7E7E7E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7E7E7E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7E7E7E"/>
                        <w:spacing w:val="-10"/>
                        <w:sz w:val="18"/>
                      </w:rPr>
                      <w:t>1</w:t>
                    </w:r>
                    <w:r>
                      <w:rPr>
                        <w:color w:val="7E7E7E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971EC" w14:textId="77777777" w:rsidR="00790FD5" w:rsidRDefault="00790FD5">
      <w:r>
        <w:separator/>
      </w:r>
    </w:p>
  </w:footnote>
  <w:footnote w:type="continuationSeparator" w:id="0">
    <w:p w14:paraId="5213AA0B" w14:textId="77777777" w:rsidR="00790FD5" w:rsidRDefault="00790F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7DC2"/>
    <w:multiLevelType w:val="multilevel"/>
    <w:tmpl w:val="B576E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50E50"/>
    <w:multiLevelType w:val="multilevel"/>
    <w:tmpl w:val="6C4A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26767"/>
    <w:multiLevelType w:val="multilevel"/>
    <w:tmpl w:val="40BE1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67258"/>
    <w:multiLevelType w:val="multilevel"/>
    <w:tmpl w:val="D3EC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43319"/>
    <w:multiLevelType w:val="multilevel"/>
    <w:tmpl w:val="0068E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DF5467"/>
    <w:multiLevelType w:val="multilevel"/>
    <w:tmpl w:val="955E9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82272B"/>
    <w:multiLevelType w:val="multilevel"/>
    <w:tmpl w:val="C55CF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A7B1E"/>
    <w:multiLevelType w:val="multilevel"/>
    <w:tmpl w:val="0BA2A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6B5926"/>
    <w:multiLevelType w:val="multilevel"/>
    <w:tmpl w:val="85382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6A0050"/>
    <w:multiLevelType w:val="multilevel"/>
    <w:tmpl w:val="43CEB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9F2F40"/>
    <w:multiLevelType w:val="multilevel"/>
    <w:tmpl w:val="E91C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117DB"/>
    <w:multiLevelType w:val="multilevel"/>
    <w:tmpl w:val="E066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6A2C64"/>
    <w:multiLevelType w:val="multilevel"/>
    <w:tmpl w:val="70B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65099"/>
    <w:multiLevelType w:val="multilevel"/>
    <w:tmpl w:val="91C8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183D0E"/>
    <w:multiLevelType w:val="multilevel"/>
    <w:tmpl w:val="E3E2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362DD"/>
    <w:multiLevelType w:val="multilevel"/>
    <w:tmpl w:val="FD3C9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7430D9"/>
    <w:multiLevelType w:val="multilevel"/>
    <w:tmpl w:val="463C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825811">
    <w:abstractNumId w:val="5"/>
  </w:num>
  <w:num w:numId="2" w16cid:durableId="590436483">
    <w:abstractNumId w:val="2"/>
  </w:num>
  <w:num w:numId="3" w16cid:durableId="1867670645">
    <w:abstractNumId w:val="15"/>
  </w:num>
  <w:num w:numId="4" w16cid:durableId="1305626369">
    <w:abstractNumId w:val="6"/>
  </w:num>
  <w:num w:numId="5" w16cid:durableId="93136974">
    <w:abstractNumId w:val="9"/>
  </w:num>
  <w:num w:numId="6" w16cid:durableId="946734151">
    <w:abstractNumId w:val="1"/>
  </w:num>
  <w:num w:numId="7" w16cid:durableId="1627470015">
    <w:abstractNumId w:val="12"/>
  </w:num>
  <w:num w:numId="8" w16cid:durableId="202601217">
    <w:abstractNumId w:val="4"/>
  </w:num>
  <w:num w:numId="9" w16cid:durableId="970864814">
    <w:abstractNumId w:val="3"/>
  </w:num>
  <w:num w:numId="10" w16cid:durableId="1021324575">
    <w:abstractNumId w:val="14"/>
  </w:num>
  <w:num w:numId="11" w16cid:durableId="1966883115">
    <w:abstractNumId w:val="8"/>
  </w:num>
  <w:num w:numId="12" w16cid:durableId="1818259062">
    <w:abstractNumId w:val="10"/>
  </w:num>
  <w:num w:numId="13" w16cid:durableId="660160684">
    <w:abstractNumId w:val="0"/>
  </w:num>
  <w:num w:numId="14" w16cid:durableId="1561817983">
    <w:abstractNumId w:val="13"/>
  </w:num>
  <w:num w:numId="15" w16cid:durableId="1446774308">
    <w:abstractNumId w:val="7"/>
  </w:num>
  <w:num w:numId="16" w16cid:durableId="22482607">
    <w:abstractNumId w:val="11"/>
  </w:num>
  <w:num w:numId="17" w16cid:durableId="6981600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91D"/>
    <w:rsid w:val="00506868"/>
    <w:rsid w:val="0054083C"/>
    <w:rsid w:val="00790FD5"/>
    <w:rsid w:val="00AB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3011D"/>
  <w15:docId w15:val="{09D6DB39-6C85-46D0-B536-64F777ABA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"/>
      <w:ind w:left="57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165"/>
      <w:ind w:left="165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20"/>
      <w:ind w:left="165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5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4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2426</Words>
  <Characters>13832</Characters>
  <Application>Microsoft Office Word</Application>
  <DocSecurity>0</DocSecurity>
  <Lines>115</Lines>
  <Paragraphs>32</Paragraphs>
  <ScaleCrop>false</ScaleCrop>
  <Company/>
  <LinksUpToDate>false</LinksUpToDate>
  <CharactersWithSpaces>16226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Meghana Chowdary</dc:creator>
  <cp:lastModifiedBy>Meghana Chowdary</cp:lastModifiedBy>
  <cp:revision>2</cp:revision>
  <dcterms:created xsi:type="dcterms:W3CDTF">2026-10-26T04:26:00Z</dcterms:created>
  <dcterms:modified xsi:type="dcterms:W3CDTF">2026-10-26T04:26:00Z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Apps Renderer</vt:lpwstr>
  </property>
  <property fmtid="{D5CDD505-2E9C-101B-9397-08002B2CF9AE}" pid="5" name="LastSaved">
    <vt:filetime>2026-10-26T00:00:00Z</vt:filetime>
  </property>
</Properties>
</file>