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5E" w:rsidRPr="00BA6D56" w:rsidRDefault="00E62F5E" w:rsidP="00BA6D56">
      <w:pPr>
        <w:rPr>
          <w:rFonts w:cstheme="minorHAnsi"/>
          <w:b/>
          <w:bCs/>
          <w:sz w:val="36"/>
          <w:szCs w:val="36"/>
        </w:rPr>
      </w:pPr>
      <w:r w:rsidRPr="00BA6D56">
        <w:rPr>
          <w:rFonts w:cstheme="minorHAnsi"/>
          <w:b/>
          <w:bCs/>
          <w:sz w:val="36"/>
          <w:szCs w:val="36"/>
        </w:rPr>
        <w:t>Протокол рабочей встречи</w:t>
      </w:r>
      <w:r w:rsidR="00BA6D56" w:rsidRPr="00BA6D56">
        <w:rPr>
          <w:rFonts w:cstheme="minorHAnsi"/>
          <w:b/>
          <w:bCs/>
          <w:sz w:val="36"/>
          <w:szCs w:val="36"/>
        </w:rPr>
        <w:t xml:space="preserve"> </w:t>
      </w:r>
      <w:r w:rsidRPr="00BA6D56">
        <w:rPr>
          <w:rFonts w:cstheme="minorHAnsi"/>
          <w:b/>
          <w:bCs/>
          <w:sz w:val="36"/>
          <w:szCs w:val="36"/>
        </w:rPr>
        <w:t>по проекту “</w:t>
      </w:r>
      <w:proofErr w:type="spellStart"/>
      <w:r w:rsidRPr="00BA6D56">
        <w:rPr>
          <w:rFonts w:cstheme="minorHAnsi"/>
          <w:b/>
          <w:bCs/>
          <w:sz w:val="36"/>
          <w:szCs w:val="36"/>
          <w:lang w:val="en-US"/>
        </w:rPr>
        <w:t>Chrona</w:t>
      </w:r>
      <w:proofErr w:type="spellEnd"/>
      <w:r w:rsidRPr="00BA6D56">
        <w:rPr>
          <w:rFonts w:cstheme="minorHAnsi"/>
          <w:b/>
          <w:bCs/>
          <w:sz w:val="36"/>
          <w:szCs w:val="36"/>
        </w:rPr>
        <w:t>” №1</w:t>
      </w:r>
    </w:p>
    <w:p w:rsidR="00E62F5E" w:rsidRPr="00BA6D56" w:rsidRDefault="00E62F5E">
      <w:pPr>
        <w:rPr>
          <w:rFonts w:cstheme="minorHAnsi"/>
          <w:bCs/>
          <w:sz w:val="32"/>
          <w:szCs w:val="32"/>
        </w:rPr>
      </w:pPr>
    </w:p>
    <w:p w:rsidR="00E62F5E" w:rsidRPr="00EA61ED" w:rsidRDefault="00E62F5E">
      <w:pPr>
        <w:rPr>
          <w:rFonts w:cstheme="minorHAnsi"/>
          <w:bCs/>
          <w:sz w:val="28"/>
          <w:szCs w:val="28"/>
        </w:rPr>
      </w:pPr>
      <w:r w:rsidRPr="00EA61ED">
        <w:rPr>
          <w:rFonts w:cstheme="minorHAnsi"/>
          <w:b/>
          <w:sz w:val="28"/>
          <w:szCs w:val="28"/>
        </w:rPr>
        <w:t>Место проведения</w:t>
      </w:r>
      <w:r w:rsidRPr="00EA61ED">
        <w:rPr>
          <w:rFonts w:cstheme="minorHAnsi"/>
          <w:bCs/>
          <w:sz w:val="28"/>
          <w:szCs w:val="28"/>
        </w:rPr>
        <w:t>:</w:t>
      </w:r>
      <w:r w:rsidR="00BA6D56" w:rsidRPr="00EA61ED">
        <w:rPr>
          <w:rFonts w:cstheme="minorHAnsi"/>
          <w:bCs/>
          <w:sz w:val="28"/>
          <w:szCs w:val="28"/>
        </w:rPr>
        <w:t xml:space="preserve"> онлайн</w:t>
      </w:r>
      <w:r w:rsidRPr="00EA61ED">
        <w:rPr>
          <w:rFonts w:cstheme="minorHAnsi"/>
          <w:bCs/>
          <w:sz w:val="28"/>
          <w:szCs w:val="28"/>
        </w:rPr>
        <w:t xml:space="preserve"> </w:t>
      </w:r>
      <w:r w:rsidR="00BA6D56" w:rsidRPr="00EA61ED">
        <w:rPr>
          <w:rFonts w:cstheme="minorHAnsi"/>
          <w:sz w:val="28"/>
          <w:szCs w:val="28"/>
        </w:rPr>
        <w:t>(видеоконференция на платформе Zoom)</w:t>
      </w:r>
    </w:p>
    <w:p w:rsidR="00040A5F" w:rsidRPr="001A6BBD" w:rsidRDefault="00E62F5E">
      <w:pPr>
        <w:rPr>
          <w:rFonts w:cstheme="minorHAnsi"/>
          <w:bCs/>
          <w:sz w:val="28"/>
          <w:szCs w:val="28"/>
        </w:rPr>
      </w:pPr>
      <w:r w:rsidRPr="00EA61ED">
        <w:rPr>
          <w:rFonts w:cstheme="minorHAnsi"/>
          <w:b/>
          <w:sz w:val="28"/>
          <w:szCs w:val="28"/>
        </w:rPr>
        <w:t>Дата</w:t>
      </w:r>
      <w:r w:rsidRPr="00EA61ED">
        <w:rPr>
          <w:rFonts w:cstheme="minorHAnsi"/>
          <w:bCs/>
          <w:sz w:val="28"/>
          <w:szCs w:val="28"/>
        </w:rPr>
        <w:t>:</w:t>
      </w:r>
      <w:r w:rsidRPr="001A6BBD">
        <w:rPr>
          <w:rFonts w:cstheme="minorHAnsi"/>
          <w:bCs/>
          <w:sz w:val="28"/>
          <w:szCs w:val="28"/>
        </w:rPr>
        <w:t xml:space="preserve"> </w:t>
      </w:r>
      <w:r w:rsidRPr="00EA61ED">
        <w:rPr>
          <w:rFonts w:cstheme="minorHAnsi"/>
          <w:bCs/>
          <w:sz w:val="28"/>
          <w:szCs w:val="28"/>
        </w:rPr>
        <w:t>19</w:t>
      </w:r>
      <w:r w:rsidRPr="001A6BBD">
        <w:rPr>
          <w:rFonts w:cstheme="minorHAnsi"/>
          <w:bCs/>
          <w:sz w:val="28"/>
          <w:szCs w:val="28"/>
        </w:rPr>
        <w:t xml:space="preserve"> </w:t>
      </w:r>
      <w:r w:rsidRPr="00EA61ED">
        <w:rPr>
          <w:rFonts w:cstheme="minorHAnsi"/>
          <w:bCs/>
          <w:sz w:val="28"/>
          <w:szCs w:val="28"/>
        </w:rPr>
        <w:t>октября 2025</w:t>
      </w:r>
      <w:r w:rsidR="00EA61ED">
        <w:rPr>
          <w:rFonts w:cstheme="minorHAnsi"/>
          <w:bCs/>
          <w:sz w:val="28"/>
          <w:szCs w:val="28"/>
        </w:rPr>
        <w:t xml:space="preserve"> года</w:t>
      </w:r>
      <w:r w:rsidR="00EA61ED">
        <w:rPr>
          <w:rFonts w:cstheme="minorHAnsi"/>
          <w:bCs/>
          <w:sz w:val="28"/>
          <w:szCs w:val="28"/>
        </w:rPr>
        <w:br/>
      </w:r>
      <w:r w:rsidR="00EA61ED" w:rsidRPr="00EA61ED">
        <w:rPr>
          <w:rFonts w:cstheme="minorHAnsi"/>
          <w:b/>
          <w:sz w:val="28"/>
          <w:szCs w:val="28"/>
        </w:rPr>
        <w:t>Время</w:t>
      </w:r>
      <w:r w:rsidR="00EA61ED">
        <w:rPr>
          <w:rFonts w:cstheme="minorHAnsi"/>
          <w:bCs/>
          <w:sz w:val="28"/>
          <w:szCs w:val="28"/>
        </w:rPr>
        <w:t>:</w:t>
      </w:r>
      <w:r w:rsidR="00EA61ED" w:rsidRPr="001A6BBD">
        <w:rPr>
          <w:rFonts w:cstheme="minorHAnsi"/>
          <w:bCs/>
          <w:sz w:val="28"/>
          <w:szCs w:val="28"/>
        </w:rPr>
        <w:t xml:space="preserve"> </w:t>
      </w:r>
      <w:r w:rsidR="00EA61ED">
        <w:rPr>
          <w:rFonts w:cstheme="minorHAnsi"/>
          <w:bCs/>
          <w:sz w:val="28"/>
          <w:szCs w:val="28"/>
        </w:rPr>
        <w:t>19:</w:t>
      </w:r>
      <w:r w:rsidR="00EA61ED" w:rsidRPr="001A6BBD">
        <w:rPr>
          <w:rFonts w:cstheme="minorHAnsi"/>
          <w:bCs/>
          <w:sz w:val="28"/>
          <w:szCs w:val="28"/>
        </w:rPr>
        <w:t>30 - 20:45</w:t>
      </w:r>
    </w:p>
    <w:p w:rsidR="002C1B39" w:rsidRPr="001A6BBD" w:rsidRDefault="002C1B39">
      <w:pPr>
        <w:rPr>
          <w:rFonts w:cstheme="minorHAnsi"/>
          <w:bCs/>
          <w:sz w:val="28"/>
          <w:szCs w:val="28"/>
        </w:rPr>
      </w:pPr>
    </w:p>
    <w:p w:rsidR="002C1B39" w:rsidRPr="008959DE" w:rsidRDefault="002C1B39" w:rsidP="002C1B39">
      <w:pPr>
        <w:rPr>
          <w:b/>
          <w:bCs/>
          <w:sz w:val="28"/>
          <w:szCs w:val="28"/>
        </w:rPr>
      </w:pPr>
      <w:r w:rsidRPr="008959DE">
        <w:rPr>
          <w:b/>
          <w:bCs/>
          <w:sz w:val="28"/>
          <w:szCs w:val="28"/>
        </w:rPr>
        <w:t>Участники встречи</w:t>
      </w:r>
    </w:p>
    <w:p w:rsidR="002C1B39" w:rsidRPr="000F0520" w:rsidRDefault="002C1B39" w:rsidP="002C1B39">
      <w:pPr>
        <w:rPr>
          <w:rFonts w:cstheme="minorHAnsi"/>
          <w:bCs/>
          <w:sz w:val="32"/>
          <w:szCs w:val="32"/>
        </w:rPr>
      </w:pPr>
      <w:r w:rsidRPr="008959DE">
        <w:rPr>
          <w:b/>
          <w:bCs/>
          <w:sz w:val="28"/>
          <w:szCs w:val="28"/>
        </w:rPr>
        <w:t>Со стороны заказчика</w:t>
      </w:r>
    </w:p>
    <w:p w:rsidR="00E62F5E" w:rsidRPr="000F0520" w:rsidRDefault="00E62F5E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F0520">
        <w:rPr>
          <w:rFonts w:cstheme="minorHAnsi"/>
          <w:bCs/>
          <w:sz w:val="28"/>
          <w:szCs w:val="28"/>
        </w:rPr>
        <w:t>Панин М. П.</w:t>
      </w:r>
      <w:r w:rsidR="000F0520" w:rsidRPr="000F0520">
        <w:rPr>
          <w:rFonts w:cstheme="minorHAnsi"/>
          <w:sz w:val="28"/>
          <w:szCs w:val="28"/>
        </w:rPr>
        <w:t xml:space="preserve"> — Руководитель проекта</w:t>
      </w:r>
    </w:p>
    <w:p w:rsidR="00E62F5E" w:rsidRPr="000F0520" w:rsidRDefault="00E62F5E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0F0520">
        <w:rPr>
          <w:rFonts w:cstheme="minorHAnsi"/>
          <w:bCs/>
          <w:sz w:val="28"/>
          <w:szCs w:val="28"/>
        </w:rPr>
        <w:t>Почуев И</w:t>
      </w:r>
      <w:r w:rsidRPr="000F0520">
        <w:rPr>
          <w:rFonts w:cstheme="minorHAnsi"/>
          <w:bCs/>
          <w:sz w:val="28"/>
          <w:szCs w:val="28"/>
          <w:lang w:val="en-US"/>
        </w:rPr>
        <w:t>. А</w:t>
      </w:r>
      <w:r w:rsidRPr="000F0520">
        <w:rPr>
          <w:rFonts w:cstheme="minorHAnsi"/>
          <w:bCs/>
          <w:sz w:val="28"/>
          <w:szCs w:val="28"/>
        </w:rPr>
        <w:t>.</w:t>
      </w:r>
      <w:r w:rsidR="000F0520" w:rsidRPr="000F0520">
        <w:rPr>
          <w:rFonts w:cstheme="minorHAnsi"/>
          <w:sz w:val="28"/>
          <w:szCs w:val="28"/>
        </w:rPr>
        <w:t xml:space="preserve"> — </w:t>
      </w:r>
      <w:r w:rsidR="000F0520" w:rsidRPr="000F0520">
        <w:rPr>
          <w:rFonts w:eastAsia="Times New Roman" w:cstheme="minorHAnsi"/>
          <w:color w:val="000000"/>
          <w:sz w:val="28"/>
          <w:szCs w:val="28"/>
        </w:rPr>
        <w:t>Аналитик</w:t>
      </w:r>
    </w:p>
    <w:p w:rsidR="00E62F5E" w:rsidRPr="000F0520" w:rsidRDefault="00E62F5E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F0520">
        <w:rPr>
          <w:rFonts w:cstheme="minorHAnsi"/>
          <w:bCs/>
          <w:sz w:val="28"/>
          <w:szCs w:val="28"/>
        </w:rPr>
        <w:t>Бабий Г. С.</w:t>
      </w:r>
      <w:r w:rsidR="000F0520" w:rsidRPr="000F0520">
        <w:rPr>
          <w:rFonts w:cstheme="minorHAnsi"/>
          <w:sz w:val="28"/>
          <w:szCs w:val="28"/>
        </w:rPr>
        <w:t xml:space="preserve"> — </w:t>
      </w:r>
      <w:r w:rsidR="000F0520" w:rsidRPr="000F0520">
        <w:rPr>
          <w:rFonts w:eastAsia="Times New Roman" w:cstheme="minorHAnsi"/>
          <w:color w:val="000000"/>
          <w:sz w:val="28"/>
          <w:szCs w:val="28"/>
        </w:rPr>
        <w:t>Архитектор</w:t>
      </w:r>
    </w:p>
    <w:p w:rsidR="00E62F5E" w:rsidRPr="000F0520" w:rsidRDefault="00E62F5E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F0520">
        <w:rPr>
          <w:rFonts w:cstheme="minorHAnsi"/>
          <w:bCs/>
          <w:sz w:val="28"/>
          <w:szCs w:val="28"/>
        </w:rPr>
        <w:t>Высоцкая А. П.</w:t>
      </w:r>
      <w:r w:rsidR="000F0520" w:rsidRPr="000F0520">
        <w:rPr>
          <w:rFonts w:cstheme="minorHAnsi"/>
          <w:sz w:val="28"/>
          <w:szCs w:val="28"/>
        </w:rPr>
        <w:t xml:space="preserve"> — </w:t>
      </w:r>
      <w:r w:rsidR="000F0520" w:rsidRPr="000F0520">
        <w:rPr>
          <w:rFonts w:eastAsia="Times New Roman" w:cstheme="minorHAnsi"/>
          <w:color w:val="000000"/>
          <w:sz w:val="28"/>
          <w:szCs w:val="28"/>
        </w:rPr>
        <w:t>Технический специалист</w:t>
      </w:r>
    </w:p>
    <w:p w:rsidR="000F0520" w:rsidRPr="000F0520" w:rsidRDefault="00E62F5E" w:rsidP="000F0520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0F0520">
        <w:rPr>
          <w:rFonts w:cstheme="minorHAnsi"/>
          <w:bCs/>
          <w:sz w:val="28"/>
          <w:szCs w:val="28"/>
        </w:rPr>
        <w:t>Пантелеев К. М.</w:t>
      </w:r>
      <w:r w:rsidR="000F0520" w:rsidRPr="000F0520">
        <w:rPr>
          <w:rFonts w:cstheme="minorHAnsi"/>
          <w:sz w:val="28"/>
          <w:szCs w:val="28"/>
        </w:rPr>
        <w:t xml:space="preserve"> — Дизайнер</w:t>
      </w:r>
    </w:p>
    <w:p w:rsidR="005C1CDB" w:rsidRPr="008959DE" w:rsidRDefault="005C1CDB" w:rsidP="005C1CDB">
      <w:pPr>
        <w:rPr>
          <w:sz w:val="28"/>
          <w:szCs w:val="28"/>
        </w:rPr>
      </w:pPr>
      <w:r w:rsidRPr="008959DE">
        <w:rPr>
          <w:rFonts w:cstheme="minorHAnsi"/>
          <w:bCs/>
          <w:sz w:val="28"/>
          <w:szCs w:val="28"/>
          <w:lang w:val="en-US"/>
        </w:rPr>
        <w:t xml:space="preserve"> </w:t>
      </w:r>
      <w:r w:rsidRPr="008959DE">
        <w:rPr>
          <w:b/>
          <w:bCs/>
          <w:sz w:val="28"/>
          <w:szCs w:val="28"/>
        </w:rPr>
        <w:t>Со стороны исполнителя:</w:t>
      </w:r>
    </w:p>
    <w:p w:rsidR="00B23323" w:rsidRPr="008959DE" w:rsidRDefault="00B23323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8959DE">
        <w:rPr>
          <w:rFonts w:cstheme="minorHAnsi"/>
          <w:bCs/>
          <w:sz w:val="28"/>
          <w:szCs w:val="28"/>
        </w:rPr>
        <w:t>Абдулов Д</w:t>
      </w:r>
      <w:r w:rsidR="00336488">
        <w:rPr>
          <w:rFonts w:cstheme="minorHAnsi"/>
          <w:bCs/>
          <w:sz w:val="28"/>
          <w:szCs w:val="28"/>
          <w:lang w:val="en-US"/>
        </w:rPr>
        <w:t>.</w:t>
      </w:r>
    </w:p>
    <w:p w:rsidR="00B23323" w:rsidRPr="008959DE" w:rsidRDefault="00B23323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8959DE">
        <w:rPr>
          <w:rFonts w:cstheme="minorHAnsi"/>
          <w:bCs/>
          <w:sz w:val="28"/>
          <w:szCs w:val="28"/>
        </w:rPr>
        <w:t>Гущина П.</w:t>
      </w:r>
    </w:p>
    <w:p w:rsidR="00B23323" w:rsidRPr="008959DE" w:rsidRDefault="00B23323" w:rsidP="00E62F5E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8959DE">
        <w:rPr>
          <w:rFonts w:cstheme="minorHAnsi"/>
          <w:bCs/>
          <w:sz w:val="28"/>
          <w:szCs w:val="28"/>
        </w:rPr>
        <w:t>Парников В.</w:t>
      </w:r>
    </w:p>
    <w:p w:rsidR="00336488" w:rsidRPr="00336488" w:rsidRDefault="00B23323" w:rsidP="00336488">
      <w:pPr>
        <w:pStyle w:val="a3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8959DE">
        <w:rPr>
          <w:rFonts w:cstheme="minorHAnsi"/>
          <w:bCs/>
          <w:sz w:val="28"/>
          <w:szCs w:val="28"/>
        </w:rPr>
        <w:t>Чепурных В.</w:t>
      </w:r>
    </w:p>
    <w:p w:rsidR="00336488" w:rsidRPr="00336488" w:rsidRDefault="00336488" w:rsidP="00336488">
      <w:pPr>
        <w:rPr>
          <w:rFonts w:cstheme="minorHAnsi"/>
          <w:bCs/>
          <w:sz w:val="28"/>
          <w:szCs w:val="28"/>
          <w:lang w:val="en-US"/>
        </w:rPr>
      </w:pPr>
    </w:p>
    <w:p w:rsidR="00336488" w:rsidRPr="00336488" w:rsidRDefault="00336488" w:rsidP="00336488">
      <w:pPr>
        <w:rPr>
          <w:rFonts w:cstheme="minorHAnsi"/>
          <w:bCs/>
          <w:sz w:val="32"/>
          <w:szCs w:val="32"/>
          <w:lang w:val="en-US"/>
        </w:rPr>
      </w:pPr>
      <w:r w:rsidRPr="00336488">
        <w:rPr>
          <w:rFonts w:cstheme="minorHAnsi"/>
          <w:b/>
          <w:bCs/>
          <w:sz w:val="28"/>
          <w:szCs w:val="28"/>
        </w:rPr>
        <w:t>Повестка встречи</w:t>
      </w:r>
    </w:p>
    <w:p w:rsidR="009C2D65" w:rsidRPr="002C1B39" w:rsidRDefault="009C2D65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Какие действия считать значимой активностью, а не просто запусками приложения?</w:t>
      </w:r>
    </w:p>
    <w:p w:rsidR="009C2D65" w:rsidRPr="002C1B39" w:rsidRDefault="009C2D65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 точно измерять метрику «принятие подсказок ИИ»?</w:t>
      </w:r>
    </w:p>
    <w:p w:rsidR="009C2D65" w:rsidRPr="002C1B39" w:rsidRDefault="009C2D65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Какой функционал станет основным драйвером конверсии в подписку?</w:t>
      </w:r>
    </w:p>
    <w:p w:rsidR="008B4380" w:rsidRPr="002C1B39" w:rsidRDefault="008B4380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В каких сценариях ИИ должен предлагать перенос задач и с каким уровнем автоматизации?</w:t>
      </w:r>
    </w:p>
    <w:p w:rsidR="008B4380" w:rsidRPr="002C1B39" w:rsidRDefault="008B4380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 система должна реагировать на опоздания и отклонение рекомендаций?</w:t>
      </w:r>
    </w:p>
    <w:p w:rsidR="008B4380" w:rsidRPr="002C1B39" w:rsidRDefault="008B4380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 xml:space="preserve">Как фиксировать выполнение задач и использовать </w:t>
      </w:r>
      <w:proofErr w:type="spellStart"/>
      <w:r w:rsidRPr="002C1B39">
        <w:rPr>
          <w:rFonts w:asciiTheme="minorHAnsi" w:hAnsiTheme="minorHAnsi" w:cstheme="minorHAnsi"/>
          <w:color w:val="0F1115"/>
          <w:sz w:val="28"/>
          <w:szCs w:val="28"/>
        </w:rPr>
        <w:t>геоданные</w:t>
      </w:r>
      <w:proofErr w:type="spellEnd"/>
      <w:r w:rsidRPr="002C1B39">
        <w:rPr>
          <w:rFonts w:asciiTheme="minorHAnsi" w:hAnsiTheme="minorHAnsi" w:cstheme="minorHAnsi"/>
          <w:color w:val="0F1115"/>
          <w:sz w:val="28"/>
          <w:szCs w:val="28"/>
        </w:rPr>
        <w:t>, соблюдая баланс между точностью и приватностью?</w:t>
      </w:r>
    </w:p>
    <w:p w:rsidR="00293E23" w:rsidRPr="002C1B39" w:rsidRDefault="00293E23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Что происходит с данными пользователя при отказе от подписки?</w:t>
      </w:r>
    </w:p>
    <w:p w:rsidR="00293E23" w:rsidRPr="002C1B39" w:rsidRDefault="00293E23" w:rsidP="00B138BD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Какие интеграции являются обязательными для B2B-версии?</w:t>
      </w:r>
    </w:p>
    <w:p w:rsidR="0007692C" w:rsidRDefault="00293E23" w:rsidP="00D869E9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  <w:r w:rsidRPr="002C1B39">
        <w:rPr>
          <w:rFonts w:asciiTheme="minorHAnsi" w:hAnsiTheme="minorHAnsi" w:cstheme="minorHAnsi"/>
          <w:color w:val="0F1115"/>
          <w:sz w:val="28"/>
          <w:szCs w:val="28"/>
        </w:rPr>
        <w:t>Какие альтернативные источники монетизации допустимы на старте?</w:t>
      </w:r>
    </w:p>
    <w:p w:rsidR="00C40ABF" w:rsidRPr="00C40ABF" w:rsidRDefault="00C40ABF" w:rsidP="00C40ABF">
      <w:pPr>
        <w:pStyle w:val="ds-markdown-paragraph"/>
        <w:spacing w:before="0" w:beforeAutospacing="0" w:after="0" w:afterAutospacing="0"/>
        <w:jc w:val="both"/>
        <w:rPr>
          <w:rFonts w:asciiTheme="minorHAnsi" w:hAnsiTheme="minorHAnsi" w:cstheme="minorHAnsi"/>
          <w:color w:val="0F1115"/>
          <w:sz w:val="28"/>
          <w:szCs w:val="28"/>
        </w:rPr>
      </w:pPr>
    </w:p>
    <w:sectPr w:rsidR="00C40ABF" w:rsidRPr="00C4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5AE"/>
    <w:multiLevelType w:val="multilevel"/>
    <w:tmpl w:val="4BB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47662"/>
    <w:multiLevelType w:val="multilevel"/>
    <w:tmpl w:val="A21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62078"/>
    <w:multiLevelType w:val="hybridMultilevel"/>
    <w:tmpl w:val="57BC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2627"/>
    <w:multiLevelType w:val="multilevel"/>
    <w:tmpl w:val="C5C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B1BF7"/>
    <w:multiLevelType w:val="multilevel"/>
    <w:tmpl w:val="2C5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744CF"/>
    <w:multiLevelType w:val="multilevel"/>
    <w:tmpl w:val="109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414D"/>
    <w:multiLevelType w:val="multilevel"/>
    <w:tmpl w:val="D14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867E2"/>
    <w:multiLevelType w:val="multilevel"/>
    <w:tmpl w:val="321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0ACE"/>
    <w:multiLevelType w:val="multilevel"/>
    <w:tmpl w:val="8A1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848A0"/>
    <w:multiLevelType w:val="hybridMultilevel"/>
    <w:tmpl w:val="52946370"/>
    <w:lvl w:ilvl="0" w:tplc="D15E7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C4A1A"/>
    <w:multiLevelType w:val="hybridMultilevel"/>
    <w:tmpl w:val="3F646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64BFF"/>
    <w:multiLevelType w:val="multilevel"/>
    <w:tmpl w:val="5EB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7785E"/>
    <w:multiLevelType w:val="multilevel"/>
    <w:tmpl w:val="EE4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B30DD"/>
    <w:multiLevelType w:val="multilevel"/>
    <w:tmpl w:val="96E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345F9"/>
    <w:multiLevelType w:val="multilevel"/>
    <w:tmpl w:val="485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A7967"/>
    <w:multiLevelType w:val="hybridMultilevel"/>
    <w:tmpl w:val="EDA44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F0B5E"/>
    <w:multiLevelType w:val="multilevel"/>
    <w:tmpl w:val="6A2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373FD"/>
    <w:multiLevelType w:val="multilevel"/>
    <w:tmpl w:val="DF5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65C11"/>
    <w:multiLevelType w:val="multilevel"/>
    <w:tmpl w:val="9B6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F1EF5"/>
    <w:multiLevelType w:val="multilevel"/>
    <w:tmpl w:val="A0D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B6590"/>
    <w:multiLevelType w:val="hybridMultilevel"/>
    <w:tmpl w:val="C744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60060"/>
    <w:multiLevelType w:val="multilevel"/>
    <w:tmpl w:val="241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72981"/>
    <w:multiLevelType w:val="multilevel"/>
    <w:tmpl w:val="F02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44EC6"/>
    <w:multiLevelType w:val="multilevel"/>
    <w:tmpl w:val="700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F5AB3"/>
    <w:multiLevelType w:val="multilevel"/>
    <w:tmpl w:val="963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96344"/>
    <w:multiLevelType w:val="multilevel"/>
    <w:tmpl w:val="DDC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17989">
    <w:abstractNumId w:val="9"/>
  </w:num>
  <w:num w:numId="2" w16cid:durableId="311493574">
    <w:abstractNumId w:val="15"/>
  </w:num>
  <w:num w:numId="3" w16cid:durableId="501507641">
    <w:abstractNumId w:val="20"/>
  </w:num>
  <w:num w:numId="4" w16cid:durableId="1186792665">
    <w:abstractNumId w:val="2"/>
  </w:num>
  <w:num w:numId="5" w16cid:durableId="1655062760">
    <w:abstractNumId w:val="4"/>
  </w:num>
  <w:num w:numId="6" w16cid:durableId="644967397">
    <w:abstractNumId w:val="7"/>
  </w:num>
  <w:num w:numId="7" w16cid:durableId="1390153267">
    <w:abstractNumId w:val="5"/>
  </w:num>
  <w:num w:numId="8" w16cid:durableId="1309167408">
    <w:abstractNumId w:val="14"/>
  </w:num>
  <w:num w:numId="9" w16cid:durableId="4719166">
    <w:abstractNumId w:val="18"/>
  </w:num>
  <w:num w:numId="10" w16cid:durableId="2143109885">
    <w:abstractNumId w:val="21"/>
  </w:num>
  <w:num w:numId="11" w16cid:durableId="429930568">
    <w:abstractNumId w:val="24"/>
  </w:num>
  <w:num w:numId="12" w16cid:durableId="167796120">
    <w:abstractNumId w:val="3"/>
  </w:num>
  <w:num w:numId="13" w16cid:durableId="508177067">
    <w:abstractNumId w:val="22"/>
  </w:num>
  <w:num w:numId="14" w16cid:durableId="1749572063">
    <w:abstractNumId w:val="19"/>
  </w:num>
  <w:num w:numId="15" w16cid:durableId="840662456">
    <w:abstractNumId w:val="17"/>
  </w:num>
  <w:num w:numId="16" w16cid:durableId="1693409458">
    <w:abstractNumId w:val="1"/>
  </w:num>
  <w:num w:numId="17" w16cid:durableId="279603767">
    <w:abstractNumId w:val="13"/>
  </w:num>
  <w:num w:numId="18" w16cid:durableId="1010067952">
    <w:abstractNumId w:val="12"/>
  </w:num>
  <w:num w:numId="19" w16cid:durableId="2061241226">
    <w:abstractNumId w:val="11"/>
  </w:num>
  <w:num w:numId="20" w16cid:durableId="1193180140">
    <w:abstractNumId w:val="8"/>
  </w:num>
  <w:num w:numId="21" w16cid:durableId="696739665">
    <w:abstractNumId w:val="25"/>
  </w:num>
  <w:num w:numId="22" w16cid:durableId="1793204011">
    <w:abstractNumId w:val="16"/>
  </w:num>
  <w:num w:numId="23" w16cid:durableId="602882716">
    <w:abstractNumId w:val="10"/>
  </w:num>
  <w:num w:numId="24" w16cid:durableId="1710371060">
    <w:abstractNumId w:val="6"/>
  </w:num>
  <w:num w:numId="25" w16cid:durableId="1111322185">
    <w:abstractNumId w:val="23"/>
  </w:num>
  <w:num w:numId="26" w16cid:durableId="152358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5E"/>
    <w:rsid w:val="00040A5F"/>
    <w:rsid w:val="0004525C"/>
    <w:rsid w:val="0007692C"/>
    <w:rsid w:val="000F0520"/>
    <w:rsid w:val="00170317"/>
    <w:rsid w:val="001A6BBD"/>
    <w:rsid w:val="00211AEE"/>
    <w:rsid w:val="00293E23"/>
    <w:rsid w:val="002C1B39"/>
    <w:rsid w:val="002E705E"/>
    <w:rsid w:val="00326230"/>
    <w:rsid w:val="00336488"/>
    <w:rsid w:val="003F618E"/>
    <w:rsid w:val="005C1CDB"/>
    <w:rsid w:val="00624C6B"/>
    <w:rsid w:val="00697DB5"/>
    <w:rsid w:val="00754A88"/>
    <w:rsid w:val="008959DE"/>
    <w:rsid w:val="008B4380"/>
    <w:rsid w:val="009C2D65"/>
    <w:rsid w:val="00AF3F4F"/>
    <w:rsid w:val="00B138BD"/>
    <w:rsid w:val="00B23323"/>
    <w:rsid w:val="00B5748E"/>
    <w:rsid w:val="00BA6D56"/>
    <w:rsid w:val="00BC07D5"/>
    <w:rsid w:val="00BF782B"/>
    <w:rsid w:val="00C40ABF"/>
    <w:rsid w:val="00C94F5E"/>
    <w:rsid w:val="00D67D40"/>
    <w:rsid w:val="00D72803"/>
    <w:rsid w:val="00D73AD5"/>
    <w:rsid w:val="00D869E9"/>
    <w:rsid w:val="00DC361B"/>
    <w:rsid w:val="00E62F5E"/>
    <w:rsid w:val="00E66213"/>
    <w:rsid w:val="00E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A5DA"/>
  <w15:chartTrackingRefBased/>
  <w15:docId w15:val="{92E09D14-DCE1-3B4C-8401-E036EEB7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F5E"/>
    <w:pPr>
      <w:ind w:left="720"/>
      <w:contextualSpacing/>
    </w:pPr>
  </w:style>
  <w:style w:type="paragraph" w:customStyle="1" w:styleId="ds-markdown-paragraph">
    <w:name w:val="ds-markdown-paragraph"/>
    <w:basedOn w:val="a"/>
    <w:rsid w:val="009C2D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D86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869E9"/>
  </w:style>
  <w:style w:type="character" w:styleId="a5">
    <w:name w:val="Strong"/>
    <w:basedOn w:val="a0"/>
    <w:uiPriority w:val="22"/>
    <w:qFormat/>
    <w:rsid w:val="00D8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Romanov</dc:creator>
  <cp:keywords/>
  <dc:description/>
  <cp:lastModifiedBy>Ivan Romanov</cp:lastModifiedBy>
  <cp:revision>31</cp:revision>
  <dcterms:created xsi:type="dcterms:W3CDTF">2025-10-19T13:13:00Z</dcterms:created>
  <dcterms:modified xsi:type="dcterms:W3CDTF">2025-10-20T07:07:00Z</dcterms:modified>
</cp:coreProperties>
</file>