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CƏNUB TƏCHIZAT MMC</w:t>
      </w:r>
    </w:p>
    <w:p>
      <w:pPr>
        <w:jc w:val="center"/>
      </w:pPr>
      <w:r>
        <w:rPr>
          <w:b/>
          <w:sz w:val="28"/>
        </w:rPr>
        <w:t>İCRA ICLASI PROTOKOLU</w:t>
      </w:r>
    </w:p>
    <w:p>
      <w:pPr>
        <w:spacing w:after="100"/>
      </w:pPr>
      <w:r>
        <w:t>Tarix: 25.08.2026</w:t>
      </w:r>
    </w:p>
    <w:p>
      <w:pPr>
        <w:spacing w:after="100"/>
      </w:pPr>
      <w:r>
        <w:t>Saat: 14:00–15:20</w:t>
      </w:r>
    </w:p>
    <w:p>
      <w:pPr>
        <w:spacing w:after="100"/>
      </w:pPr>
      <w:r>
        <w:t>Məkan: Bakı ofisi, 4-cü mərtəbə</w:t>
      </w:r>
    </w:p>
    <w:p>
      <w:pPr>
        <w:spacing w:after="100"/>
      </w:pPr>
      <w:r>
        <w:t>Protokol №: İP-26/32</w:t>
      </w:r>
    </w:p>
    <w:p>
      <w:pPr>
        <w:spacing w:after="100"/>
      </w:pPr>
      <w:r>
        <w:t>İştirak etdilər:</w:t>
      </w:r>
    </w:p>
    <w:p>
      <w:pPr>
        <w:spacing w:after="100"/>
      </w:pPr>
      <w:r>
        <w:t>• Murad Quliyev — Baş direktor</w:t>
      </w:r>
    </w:p>
    <w:p>
      <w:pPr>
        <w:spacing w:after="100"/>
      </w:pPr>
      <w:r>
        <w:t>• Sevinc Abdullayeva — Satınalma rəhbəri</w:t>
      </w:r>
    </w:p>
    <w:p>
      <w:pPr>
        <w:spacing w:after="100"/>
      </w:pPr>
      <w:r>
        <w:t>• Rəşad İbrahimov — Logistika rəhbəri</w:t>
      </w:r>
    </w:p>
    <w:p>
      <w:pPr>
        <w:spacing w:after="100"/>
      </w:pPr>
      <w:r>
        <w:t>• Ləman Həsənova — Maliyyə mütəxəssisi</w:t>
      </w:r>
    </w:p>
    <w:p>
      <w:pPr>
        <w:spacing w:after="100"/>
      </w:pPr>
      <w:r>
        <w:t>GÜNDƏLİK</w:t>
      </w:r>
    </w:p>
    <w:p>
      <w:pPr>
        <w:spacing w:after="100"/>
      </w:pPr>
      <w:r>
        <w:rPr>
          <w:b/>
        </w:rPr>
        <w:t>1. Sentyabr təchizat planı.</w:t>
      </w:r>
    </w:p>
    <w:p>
      <w:pPr>
        <w:spacing w:after="100"/>
      </w:pPr>
      <w:r>
        <w:rPr>
          <w:b/>
        </w:rPr>
        <w:t>2. Anbar qalıqları.</w:t>
      </w:r>
    </w:p>
    <w:p>
      <w:pPr>
        <w:spacing w:after="100"/>
      </w:pPr>
      <w:r>
        <w:rPr>
          <w:b/>
        </w:rPr>
        <w:t>3. Daşıma xərclərinin optimallaşdırılması.</w:t>
      </w:r>
    </w:p>
    <w:p>
      <w:pPr>
        <w:spacing w:after="100"/>
      </w:pPr>
      <w:r>
        <w:rPr>
          <w:b/>
        </w:rPr>
        <w:t>4. Yeni təchizatçıların qiymətləndirilməsi.</w:t>
      </w:r>
    </w:p>
    <w:p>
      <w:pPr>
        <w:spacing w:after="100"/>
      </w:pPr>
      <w:r>
        <w:t>MÜZAKİRƏ</w:t>
      </w:r>
    </w:p>
    <w:p>
      <w:pPr>
        <w:spacing w:after="100"/>
      </w:pPr>
      <w:r>
        <w:t>Satınalma şöbəsi əsas məhsul qrupları üzrə sentyabr tələbat proqnozunu təqdim etdi. Anbarda mövcud ehtiyatların təxminən 18 günlük satış həcmini qarşıladığı bildirildi. Logistika şöbəsi iki alternativ marşrut üzrə qiymət müqayisəsi təqdim etdi.</w:t>
      </w:r>
    </w:p>
    <w:p>
      <w:pPr>
        <w:spacing w:after="100"/>
      </w:pPr>
      <w:r>
        <w:t>Maliyyə şöbəsi yeni təchizatçı müqavilələrində ödəniş müddətinin ən azı 30 gün saxlanılmasını tövsiyə etdi. İştirakçılar təchizatçı seçimində qiymətlə yanaşı çatdırılma müddəti və zəmanət şərtlərinin də nəzərə alınması barədə razılığa gəldilər.</w:t>
      </w:r>
    </w:p>
    <w:p>
      <w:pPr>
        <w:spacing w:after="100"/>
      </w:pPr>
      <w:r>
        <w:t>QƏRARA ALINDI</w:t>
      </w:r>
    </w:p>
    <w:p>
      <w:pPr>
        <w:spacing w:after="100"/>
      </w:pPr>
      <w:r>
        <w:rPr>
          <w:b/>
        </w:rPr>
        <w:t>1. Sentyabr tələbat planı 28.08.2026-cı ilədək yenilənsin.</w:t>
      </w:r>
    </w:p>
    <w:p>
      <w:pPr>
        <w:spacing w:after="100"/>
      </w:pPr>
      <w:r>
        <w:rPr>
          <w:b/>
        </w:rPr>
        <w:t>2. Alternativ logistika marşrutları üzrə yekun müqayisə hazırlansın.</w:t>
      </w:r>
    </w:p>
    <w:p>
      <w:pPr>
        <w:spacing w:after="100"/>
      </w:pPr>
      <w:r>
        <w:rPr>
          <w:b/>
        </w:rPr>
        <w:t>3. Yeni təchizatçılar üçün vahid qiymətləndirmə forması tətbiq edilsin.</w:t>
      </w:r>
    </w:p>
    <w:p>
      <w:pPr>
        <w:spacing w:after="100"/>
      </w:pPr>
      <w:r>
        <w:rPr>
          <w:b/>
        </w:rPr>
        <w:t>4. Növbəti iclas 10.09.2026-cı ildə keçirilsin.</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