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26F6" w14:textId="4443AC26" w:rsidR="00162AA5" w:rsidRDefault="005C4683">
      <w:pPr>
        <w:rPr>
          <w:lang w:val="en-US"/>
        </w:rPr>
      </w:pPr>
      <w:r>
        <w:rPr>
          <w:noProof/>
          <w:lang w:val="en-US"/>
        </w:rPr>
        <w:drawing>
          <wp:inline distT="0" distB="0" distL="0" distR="0" wp14:anchorId="50AD6A91" wp14:editId="67A51C83">
            <wp:extent cx="5731510" cy="4408170"/>
            <wp:effectExtent l="0" t="0" r="2540" b="0"/>
            <wp:docPr id="688965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08170"/>
                    </a:xfrm>
                    <a:prstGeom prst="rect">
                      <a:avLst/>
                    </a:prstGeom>
                    <a:noFill/>
                    <a:ln>
                      <a:noFill/>
                    </a:ln>
                  </pic:spPr>
                </pic:pic>
              </a:graphicData>
            </a:graphic>
          </wp:inline>
        </w:drawing>
      </w:r>
    </w:p>
    <w:p w14:paraId="15F5475B" w14:textId="2FE0C2F7" w:rsidR="005C4683" w:rsidRDefault="00F16975">
      <w:pPr>
        <w:rPr>
          <w:lang w:val="en-US"/>
        </w:rPr>
      </w:pPr>
      <w:r>
        <w:rPr>
          <w:noProof/>
          <w:lang w:val="en-US"/>
        </w:rPr>
        <w:lastRenderedPageBreak/>
        <w:drawing>
          <wp:inline distT="0" distB="0" distL="0" distR="0" wp14:anchorId="22EFD5AA" wp14:editId="4E4E60B4">
            <wp:extent cx="5724525" cy="4667250"/>
            <wp:effectExtent l="0" t="0" r="9525" b="0"/>
            <wp:docPr id="596399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667250"/>
                    </a:xfrm>
                    <a:prstGeom prst="rect">
                      <a:avLst/>
                    </a:prstGeom>
                    <a:noFill/>
                    <a:ln>
                      <a:noFill/>
                    </a:ln>
                  </pic:spPr>
                </pic:pic>
              </a:graphicData>
            </a:graphic>
          </wp:inline>
        </w:drawing>
      </w:r>
    </w:p>
    <w:p w14:paraId="275BB23D" w14:textId="77777777" w:rsidR="00F16975" w:rsidRDefault="00F16975">
      <w:pPr>
        <w:rPr>
          <w:lang w:val="en-US"/>
        </w:rPr>
      </w:pPr>
    </w:p>
    <w:p w14:paraId="7E8CA60A" w14:textId="77777777" w:rsidR="00D52988" w:rsidRPr="00D52988" w:rsidRDefault="00D52988" w:rsidP="00D52988">
      <w:pPr>
        <w:rPr>
          <w:rFonts w:ascii="Segoe UI" w:eastAsia="Times New Roman" w:hAnsi="Segoe UI" w:cs="Segoe UI"/>
          <w:b/>
          <w:bCs/>
          <w:color w:val="0D0D0D"/>
          <w:kern w:val="0"/>
          <w:sz w:val="30"/>
          <w:szCs w:val="3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2. Semantic web and reasoning</w:t>
      </w:r>
    </w:p>
    <w:p w14:paraId="74CAD147" w14:textId="77777777" w:rsidR="00D52988" w:rsidRPr="00D52988" w:rsidRDefault="00D52988" w:rsidP="00D52988">
      <w:pPr>
        <w:rPr>
          <w:rFonts w:ascii="Segoe UI" w:eastAsia="Times New Roman" w:hAnsi="Segoe UI" w:cs="Segoe UI"/>
          <w:b/>
          <w:bCs/>
          <w:color w:val="0D0D0D"/>
          <w:kern w:val="0"/>
          <w:sz w:val="30"/>
          <w:szCs w:val="3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1.</w:t>
      </w:r>
      <w:r w:rsidRPr="00D52988">
        <w:rPr>
          <w:rFonts w:ascii="Segoe UI" w:eastAsia="Times New Roman" w:hAnsi="Segoe UI" w:cs="Segoe UI"/>
          <w:b/>
          <w:bCs/>
          <w:color w:val="0D0D0D"/>
          <w:kern w:val="0"/>
          <w:sz w:val="30"/>
          <w:szCs w:val="30"/>
          <w:lang w:val="en-US" w:eastAsia="nb-NO"/>
          <w14:ligatures w14:val="none"/>
        </w:rPr>
        <w:tab/>
      </w:r>
      <w:r w:rsidRPr="00D52988">
        <w:rPr>
          <w:rFonts w:ascii="Segoe UI" w:eastAsia="Times New Roman" w:hAnsi="Segoe UI" w:cs="Segoe UI"/>
          <w:color w:val="0D0D0D"/>
          <w:kern w:val="0"/>
          <w:sz w:val="30"/>
          <w:szCs w:val="30"/>
          <w:lang w:val="en-US" w:eastAsia="nb-NO"/>
          <w14:ligatures w14:val="none"/>
        </w:rPr>
        <w:t>Closed World Assumption vs. Open World Assumption:</w:t>
      </w:r>
    </w:p>
    <w:p w14:paraId="23CB968B" w14:textId="77777777" w:rsidR="00D52988" w:rsidRPr="00D52988" w:rsidRDefault="00D52988" w:rsidP="00D52988">
      <w:pPr>
        <w:rPr>
          <w:rFonts w:ascii="Segoe UI" w:eastAsia="Times New Roman" w:hAnsi="Segoe UI" w:cs="Segoe UI"/>
          <w:color w:val="0D0D0D"/>
          <w:kern w:val="0"/>
          <w:sz w:val="20"/>
          <w:szCs w:val="2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w:t>
      </w:r>
      <w:r w:rsidRPr="00D52988">
        <w:rPr>
          <w:rFonts w:ascii="Segoe UI" w:eastAsia="Times New Roman" w:hAnsi="Segoe UI" w:cs="Segoe UI"/>
          <w:b/>
          <w:bCs/>
          <w:color w:val="0D0D0D"/>
          <w:kern w:val="0"/>
          <w:sz w:val="30"/>
          <w:szCs w:val="30"/>
          <w:lang w:val="en-US" w:eastAsia="nb-NO"/>
          <w14:ligatures w14:val="none"/>
        </w:rPr>
        <w:tab/>
      </w:r>
      <w:r w:rsidRPr="00D52988">
        <w:rPr>
          <w:rFonts w:ascii="Segoe UI" w:eastAsia="Times New Roman" w:hAnsi="Segoe UI" w:cs="Segoe UI"/>
          <w:color w:val="0D0D0D"/>
          <w:kern w:val="0"/>
          <w:sz w:val="20"/>
          <w:szCs w:val="20"/>
          <w:lang w:val="en-US" w:eastAsia="nb-NO"/>
          <w14:ligatures w14:val="none"/>
        </w:rPr>
        <w:t>The closed world assumption assumes that if a fact is not known to be true, it is false. Conversely, the open world assumption states that if a fact is not known to be false, it may be true. The semantic web primarily operates under the open world assumption, as it allows for incomplete knowledge and supports incremental updates without requiring reevaluation of existing knowledge.</w:t>
      </w:r>
    </w:p>
    <w:p w14:paraId="545B0ED0" w14:textId="77777777" w:rsidR="00D52988" w:rsidRPr="00D52988" w:rsidRDefault="00D52988" w:rsidP="00D52988">
      <w:pPr>
        <w:rPr>
          <w:rFonts w:ascii="Segoe UI" w:eastAsia="Times New Roman" w:hAnsi="Segoe UI" w:cs="Segoe UI"/>
          <w:color w:val="0D0D0D"/>
          <w:kern w:val="0"/>
          <w:sz w:val="30"/>
          <w:szCs w:val="3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2.</w:t>
      </w:r>
      <w:r w:rsidRPr="00D52988">
        <w:rPr>
          <w:rFonts w:ascii="Segoe UI" w:eastAsia="Times New Roman" w:hAnsi="Segoe UI" w:cs="Segoe UI"/>
          <w:b/>
          <w:bCs/>
          <w:color w:val="0D0D0D"/>
          <w:kern w:val="0"/>
          <w:sz w:val="30"/>
          <w:szCs w:val="30"/>
          <w:lang w:val="en-US" w:eastAsia="nb-NO"/>
          <w14:ligatures w14:val="none"/>
        </w:rPr>
        <w:tab/>
      </w:r>
      <w:r w:rsidRPr="00D52988">
        <w:rPr>
          <w:rFonts w:ascii="Segoe UI" w:eastAsia="Times New Roman" w:hAnsi="Segoe UI" w:cs="Segoe UI"/>
          <w:color w:val="0D0D0D"/>
          <w:kern w:val="0"/>
          <w:sz w:val="30"/>
          <w:szCs w:val="30"/>
          <w:lang w:val="en-US" w:eastAsia="nb-NO"/>
          <w14:ligatures w14:val="none"/>
        </w:rPr>
        <w:t>Unique Name Assumption vs. Non-Unique Name Assumption:</w:t>
      </w:r>
    </w:p>
    <w:p w14:paraId="445423DE" w14:textId="77777777" w:rsidR="00D52988" w:rsidRPr="00D52988" w:rsidRDefault="00D52988" w:rsidP="00D52988">
      <w:pPr>
        <w:rPr>
          <w:rFonts w:ascii="Segoe UI" w:eastAsia="Times New Roman" w:hAnsi="Segoe UI" w:cs="Segoe UI"/>
          <w:color w:val="0D0D0D"/>
          <w:kern w:val="0"/>
          <w:sz w:val="20"/>
          <w:szCs w:val="2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w:t>
      </w:r>
      <w:r w:rsidRPr="00D52988">
        <w:rPr>
          <w:rFonts w:ascii="Segoe UI" w:eastAsia="Times New Roman" w:hAnsi="Segoe UI" w:cs="Segoe UI"/>
          <w:b/>
          <w:bCs/>
          <w:color w:val="0D0D0D"/>
          <w:kern w:val="0"/>
          <w:sz w:val="30"/>
          <w:szCs w:val="30"/>
          <w:lang w:val="en-US" w:eastAsia="nb-NO"/>
          <w14:ligatures w14:val="none"/>
        </w:rPr>
        <w:tab/>
      </w:r>
      <w:r w:rsidRPr="00D52988">
        <w:rPr>
          <w:rFonts w:ascii="Segoe UI" w:eastAsia="Times New Roman" w:hAnsi="Segoe UI" w:cs="Segoe UI"/>
          <w:color w:val="0D0D0D"/>
          <w:kern w:val="0"/>
          <w:sz w:val="20"/>
          <w:szCs w:val="20"/>
          <w:lang w:val="en-US" w:eastAsia="nb-NO"/>
          <w14:ligatures w14:val="none"/>
        </w:rPr>
        <w:t>The unique name assumption assumes that each name refers to a unique entity, while the non-unique name assumption allows the possibility of different entities having the same name. The semantic web operates under the unique name assumption to ensure clarity and consistency in identifying entities.</w:t>
      </w:r>
    </w:p>
    <w:p w14:paraId="6AF0E179" w14:textId="77777777" w:rsidR="00D52988" w:rsidRPr="00D52988" w:rsidRDefault="00D52988" w:rsidP="00D52988">
      <w:pPr>
        <w:rPr>
          <w:rFonts w:ascii="Segoe UI" w:eastAsia="Times New Roman" w:hAnsi="Segoe UI" w:cs="Segoe UI"/>
          <w:color w:val="0D0D0D"/>
          <w:kern w:val="0"/>
          <w:sz w:val="30"/>
          <w:szCs w:val="3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3.</w:t>
      </w:r>
      <w:r w:rsidRPr="00D52988">
        <w:rPr>
          <w:rFonts w:ascii="Segoe UI" w:eastAsia="Times New Roman" w:hAnsi="Segoe UI" w:cs="Segoe UI"/>
          <w:b/>
          <w:bCs/>
          <w:color w:val="0D0D0D"/>
          <w:kern w:val="0"/>
          <w:sz w:val="30"/>
          <w:szCs w:val="30"/>
          <w:lang w:val="en-US" w:eastAsia="nb-NO"/>
          <w14:ligatures w14:val="none"/>
        </w:rPr>
        <w:tab/>
      </w:r>
      <w:r w:rsidRPr="00D52988">
        <w:rPr>
          <w:rFonts w:ascii="Segoe UI" w:eastAsia="Times New Roman" w:hAnsi="Segoe UI" w:cs="Segoe UI"/>
          <w:color w:val="0D0D0D"/>
          <w:kern w:val="0"/>
          <w:sz w:val="30"/>
          <w:szCs w:val="30"/>
          <w:lang w:val="en-US" w:eastAsia="nb-NO"/>
          <w14:ligatures w14:val="none"/>
        </w:rPr>
        <w:t>Forward Rule Chaining vs. Backwards Rule Chaining:</w:t>
      </w:r>
    </w:p>
    <w:p w14:paraId="3606D964" w14:textId="77777777" w:rsidR="00D52988" w:rsidRPr="00D52988" w:rsidRDefault="00D52988" w:rsidP="00D52988">
      <w:pPr>
        <w:rPr>
          <w:rFonts w:ascii="Segoe UI" w:eastAsia="Times New Roman" w:hAnsi="Segoe UI" w:cs="Segoe UI"/>
          <w:color w:val="0D0D0D"/>
          <w:kern w:val="0"/>
          <w:sz w:val="20"/>
          <w:szCs w:val="2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w:t>
      </w:r>
      <w:r w:rsidRPr="00D52988">
        <w:rPr>
          <w:rFonts w:ascii="Segoe UI" w:eastAsia="Times New Roman" w:hAnsi="Segoe UI" w:cs="Segoe UI"/>
          <w:b/>
          <w:bCs/>
          <w:color w:val="0D0D0D"/>
          <w:kern w:val="0"/>
          <w:sz w:val="30"/>
          <w:szCs w:val="30"/>
          <w:lang w:val="en-US" w:eastAsia="nb-NO"/>
          <w14:ligatures w14:val="none"/>
        </w:rPr>
        <w:tab/>
      </w:r>
      <w:r w:rsidRPr="00D52988">
        <w:rPr>
          <w:rFonts w:ascii="Segoe UI" w:eastAsia="Times New Roman" w:hAnsi="Segoe UI" w:cs="Segoe UI"/>
          <w:color w:val="0D0D0D"/>
          <w:kern w:val="0"/>
          <w:sz w:val="20"/>
          <w:szCs w:val="20"/>
          <w:lang w:val="en-US" w:eastAsia="nb-NO"/>
          <w14:ligatures w14:val="none"/>
        </w:rPr>
        <w:t xml:space="preserve">Forward rule chaining involves applying rules to infer new information from known facts, proceeding from premises to conclusions. Backwards rule chaining involves starting with a goal and </w:t>
      </w:r>
      <w:r w:rsidRPr="00D52988">
        <w:rPr>
          <w:rFonts w:ascii="Segoe UI" w:eastAsia="Times New Roman" w:hAnsi="Segoe UI" w:cs="Segoe UI"/>
          <w:color w:val="0D0D0D"/>
          <w:kern w:val="0"/>
          <w:sz w:val="20"/>
          <w:szCs w:val="20"/>
          <w:lang w:val="en-US" w:eastAsia="nb-NO"/>
          <w14:ligatures w14:val="none"/>
        </w:rPr>
        <w:lastRenderedPageBreak/>
        <w:t>recursively applying rules to determine if the goal can be satisfied based on known facts. Forward chaining is often used in data-driven systems like the semantic web to derive conclusions from available data.</w:t>
      </w:r>
    </w:p>
    <w:p w14:paraId="3FCEA3AD" w14:textId="77777777" w:rsidR="00D52988" w:rsidRPr="00D52988" w:rsidRDefault="00D52988" w:rsidP="00D52988">
      <w:pPr>
        <w:rPr>
          <w:rFonts w:ascii="Segoe UI" w:eastAsia="Times New Roman" w:hAnsi="Segoe UI" w:cs="Segoe UI"/>
          <w:color w:val="0D0D0D"/>
          <w:kern w:val="0"/>
          <w:sz w:val="30"/>
          <w:szCs w:val="3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4.</w:t>
      </w:r>
      <w:r w:rsidRPr="00D52988">
        <w:rPr>
          <w:rFonts w:ascii="Segoe UI" w:eastAsia="Times New Roman" w:hAnsi="Segoe UI" w:cs="Segoe UI"/>
          <w:b/>
          <w:bCs/>
          <w:color w:val="0D0D0D"/>
          <w:kern w:val="0"/>
          <w:sz w:val="30"/>
          <w:szCs w:val="30"/>
          <w:lang w:val="en-US" w:eastAsia="nb-NO"/>
          <w14:ligatures w14:val="none"/>
        </w:rPr>
        <w:tab/>
      </w:r>
      <w:r w:rsidRPr="00D52988">
        <w:rPr>
          <w:rFonts w:ascii="Segoe UI" w:eastAsia="Times New Roman" w:hAnsi="Segoe UI" w:cs="Segoe UI"/>
          <w:color w:val="0D0D0D"/>
          <w:kern w:val="0"/>
          <w:sz w:val="30"/>
          <w:szCs w:val="30"/>
          <w:lang w:val="en-US" w:eastAsia="nb-NO"/>
          <w14:ligatures w14:val="none"/>
        </w:rPr>
        <w:t>Soundness of RDFS Entailment Rules:</w:t>
      </w:r>
    </w:p>
    <w:p w14:paraId="7569EF39" w14:textId="77777777" w:rsidR="00D52988" w:rsidRPr="00D52988" w:rsidRDefault="00D52988" w:rsidP="00D52988">
      <w:pPr>
        <w:rPr>
          <w:rFonts w:ascii="Segoe UI" w:eastAsia="Times New Roman" w:hAnsi="Segoe UI" w:cs="Segoe UI"/>
          <w:color w:val="0D0D0D"/>
          <w:kern w:val="0"/>
          <w:sz w:val="20"/>
          <w:szCs w:val="2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w:t>
      </w:r>
      <w:r w:rsidRPr="00D52988">
        <w:rPr>
          <w:rFonts w:ascii="Segoe UI" w:eastAsia="Times New Roman" w:hAnsi="Segoe UI" w:cs="Segoe UI"/>
          <w:b/>
          <w:bCs/>
          <w:color w:val="0D0D0D"/>
          <w:kern w:val="0"/>
          <w:sz w:val="30"/>
          <w:szCs w:val="30"/>
          <w:lang w:val="en-US" w:eastAsia="nb-NO"/>
          <w14:ligatures w14:val="none"/>
        </w:rPr>
        <w:tab/>
      </w:r>
      <w:r w:rsidRPr="00D52988">
        <w:rPr>
          <w:rFonts w:ascii="Segoe UI" w:eastAsia="Times New Roman" w:hAnsi="Segoe UI" w:cs="Segoe UI"/>
          <w:color w:val="0D0D0D"/>
          <w:kern w:val="0"/>
          <w:sz w:val="20"/>
          <w:szCs w:val="20"/>
          <w:lang w:val="en-US" w:eastAsia="nb-NO"/>
          <w14:ligatures w14:val="none"/>
        </w:rPr>
        <w:t>Soundness in the context of RDFS entailment rules means that if the rules infer a statement from a set of RDF(S) assertions, then that statement is true in all interpretations that satisfy the RDF(S) semantics. In other words, the entailment rules do not produce false positives.</w:t>
      </w:r>
    </w:p>
    <w:p w14:paraId="7C0B5391" w14:textId="77777777" w:rsidR="00D52988" w:rsidRPr="00D52988" w:rsidRDefault="00D52988" w:rsidP="00D52988">
      <w:pPr>
        <w:rPr>
          <w:rFonts w:ascii="Segoe UI" w:eastAsia="Times New Roman" w:hAnsi="Segoe UI" w:cs="Segoe UI"/>
          <w:color w:val="0D0D0D"/>
          <w:kern w:val="0"/>
          <w:sz w:val="30"/>
          <w:szCs w:val="3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5.</w:t>
      </w:r>
      <w:r w:rsidRPr="00D52988">
        <w:rPr>
          <w:rFonts w:ascii="Segoe UI" w:eastAsia="Times New Roman" w:hAnsi="Segoe UI" w:cs="Segoe UI"/>
          <w:b/>
          <w:bCs/>
          <w:color w:val="0D0D0D"/>
          <w:kern w:val="0"/>
          <w:sz w:val="30"/>
          <w:szCs w:val="30"/>
          <w:lang w:val="en-US" w:eastAsia="nb-NO"/>
          <w14:ligatures w14:val="none"/>
        </w:rPr>
        <w:tab/>
      </w:r>
      <w:r w:rsidRPr="00D52988">
        <w:rPr>
          <w:rFonts w:ascii="Segoe UI" w:eastAsia="Times New Roman" w:hAnsi="Segoe UI" w:cs="Segoe UI"/>
          <w:color w:val="0D0D0D"/>
          <w:kern w:val="0"/>
          <w:sz w:val="30"/>
          <w:szCs w:val="30"/>
          <w:lang w:val="en-US" w:eastAsia="nb-NO"/>
          <w14:ligatures w14:val="none"/>
        </w:rPr>
        <w:t>Incompleteness of RDFS Entailment Rules:</w:t>
      </w:r>
    </w:p>
    <w:p w14:paraId="5991D73D" w14:textId="77777777" w:rsidR="00D52988" w:rsidRPr="00D52988" w:rsidRDefault="00D52988" w:rsidP="00D52988">
      <w:pPr>
        <w:rPr>
          <w:rFonts w:ascii="Segoe UI" w:eastAsia="Times New Roman" w:hAnsi="Segoe UI" w:cs="Segoe UI"/>
          <w:color w:val="0D0D0D"/>
          <w:kern w:val="0"/>
          <w:sz w:val="20"/>
          <w:szCs w:val="2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w:t>
      </w:r>
      <w:r w:rsidRPr="00D52988">
        <w:rPr>
          <w:rFonts w:ascii="Segoe UI" w:eastAsia="Times New Roman" w:hAnsi="Segoe UI" w:cs="Segoe UI"/>
          <w:b/>
          <w:bCs/>
          <w:color w:val="0D0D0D"/>
          <w:kern w:val="0"/>
          <w:sz w:val="30"/>
          <w:szCs w:val="30"/>
          <w:lang w:val="en-US" w:eastAsia="nb-NO"/>
          <w14:ligatures w14:val="none"/>
        </w:rPr>
        <w:tab/>
      </w:r>
      <w:r w:rsidRPr="00D52988">
        <w:rPr>
          <w:rFonts w:ascii="Segoe UI" w:eastAsia="Times New Roman" w:hAnsi="Segoe UI" w:cs="Segoe UI"/>
          <w:color w:val="0D0D0D"/>
          <w:kern w:val="0"/>
          <w:sz w:val="20"/>
          <w:szCs w:val="20"/>
          <w:lang w:val="en-US" w:eastAsia="nb-NO"/>
          <w14:ligatures w14:val="none"/>
        </w:rPr>
        <w:t>Incompleteness implies that there may be true statements within the RDF(S) framework that cannot be derived using the entailment rules. This means the entailment rules may not capture all possible logical consequences of the RDF(S) assertions. It leaves room for extensions or additional rules to capture more entailments.</w:t>
      </w:r>
    </w:p>
    <w:p w14:paraId="4AFB18D9" w14:textId="77777777" w:rsidR="00D52988" w:rsidRPr="00D52988" w:rsidRDefault="00D52988" w:rsidP="00D52988">
      <w:pPr>
        <w:rPr>
          <w:rFonts w:ascii="Segoe UI" w:eastAsia="Times New Roman" w:hAnsi="Segoe UI" w:cs="Segoe UI"/>
          <w:b/>
          <w:bCs/>
          <w:color w:val="0D0D0D"/>
          <w:kern w:val="0"/>
          <w:sz w:val="30"/>
          <w:szCs w:val="30"/>
          <w:lang w:val="en-US" w:eastAsia="nb-NO"/>
          <w14:ligatures w14:val="none"/>
        </w:rPr>
      </w:pPr>
      <w:r w:rsidRPr="00D52988">
        <w:rPr>
          <w:rFonts w:ascii="Segoe UI" w:eastAsia="Times New Roman" w:hAnsi="Segoe UI" w:cs="Segoe UI"/>
          <w:b/>
          <w:bCs/>
          <w:color w:val="0D0D0D"/>
          <w:kern w:val="0"/>
          <w:sz w:val="30"/>
          <w:szCs w:val="30"/>
          <w:lang w:val="en-US" w:eastAsia="nb-NO"/>
          <w14:ligatures w14:val="none"/>
        </w:rPr>
        <w:t>3. RDF(S) formal semantics</w:t>
      </w:r>
    </w:p>
    <w:p w14:paraId="1DF526EF" w14:textId="77777777" w:rsidR="00D52988" w:rsidRPr="00D52988" w:rsidRDefault="00D52988" w:rsidP="00D52988">
      <w:pPr>
        <w:rPr>
          <w:rFonts w:ascii="Segoe UI" w:eastAsia="Times New Roman" w:hAnsi="Segoe UI" w:cs="Segoe UI"/>
          <w:color w:val="0D0D0D"/>
          <w:kern w:val="0"/>
          <w:sz w:val="24"/>
          <w:szCs w:val="24"/>
          <w:lang w:val="en-US" w:eastAsia="nb-NO"/>
          <w14:ligatures w14:val="none"/>
        </w:rPr>
      </w:pPr>
      <w:r w:rsidRPr="00D52988">
        <w:rPr>
          <w:rFonts w:ascii="Segoe UI" w:eastAsia="Times New Roman" w:hAnsi="Segoe UI" w:cs="Segoe UI"/>
          <w:color w:val="0D0D0D"/>
          <w:kern w:val="0"/>
          <w:sz w:val="24"/>
          <w:szCs w:val="24"/>
          <w:lang w:val="en-US" w:eastAsia="nb-NO"/>
          <w14:ligatures w14:val="none"/>
        </w:rPr>
        <w:t>3.1 Exercise</w:t>
      </w:r>
    </w:p>
    <w:p w14:paraId="1BB40A5B" w14:textId="60E35A17" w:rsidR="00F16975" w:rsidRPr="005C4683" w:rsidRDefault="00D52988" w:rsidP="00D52988">
      <w:pPr>
        <w:rPr>
          <w:lang w:val="en-US"/>
        </w:rPr>
      </w:pPr>
      <w:r w:rsidRPr="00D52988">
        <w:rPr>
          <w:rFonts w:ascii="Segoe UI" w:eastAsia="Times New Roman" w:hAnsi="Segoe UI" w:cs="Segoe UI"/>
          <w:color w:val="0D0D0D"/>
          <w:kern w:val="0"/>
          <w:sz w:val="20"/>
          <w:szCs w:val="20"/>
          <w:lang w:val="en-US" w:eastAsia="nb-NO"/>
          <w14:ligatures w14:val="none"/>
        </w:rPr>
        <w:t xml:space="preserve">The primary difference between the semantics presented in the Foundations of Semantic Web Technology (FSWT) and those given in the lectures may lie in the level of detail and the approach to presenting the material. Lectures might emphasize certain aspects or provide alternative perspectives on understanding RDF(S) semantics, but fundamentally, both sources should align on the core </w:t>
      </w:r>
      <w:r w:rsidRPr="00D52988">
        <w:rPr>
          <w:rFonts w:ascii="Segoe UI" w:eastAsia="Times New Roman" w:hAnsi="Segoe UI" w:cs="Segoe UI"/>
          <w:color w:val="0D0D0D"/>
          <w:kern w:val="0"/>
          <w:sz w:val="20"/>
          <w:szCs w:val="20"/>
          <w:lang w:val="en-US" w:eastAsia="nb-NO"/>
          <w14:ligatures w14:val="none"/>
        </w:rPr>
        <w:lastRenderedPageBreak/>
        <w:t>principles and definitions.</w:t>
      </w:r>
      <w:r w:rsidR="00F16975">
        <w:rPr>
          <w:noProof/>
          <w:lang w:val="en-US"/>
        </w:rPr>
        <w:drawing>
          <wp:inline distT="0" distB="0" distL="0" distR="0" wp14:anchorId="7B655E9C" wp14:editId="24CB0420">
            <wp:extent cx="5057775" cy="4229100"/>
            <wp:effectExtent l="0" t="0" r="9525" b="0"/>
            <wp:docPr id="532600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4229100"/>
                    </a:xfrm>
                    <a:prstGeom prst="rect">
                      <a:avLst/>
                    </a:prstGeom>
                    <a:noFill/>
                    <a:ln>
                      <a:noFill/>
                    </a:ln>
                  </pic:spPr>
                </pic:pic>
              </a:graphicData>
            </a:graphic>
          </wp:inline>
        </w:drawing>
      </w:r>
    </w:p>
    <w:sectPr w:rsidR="00F16975" w:rsidRPr="005C4683" w:rsidSect="00996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9124C"/>
    <w:multiLevelType w:val="multilevel"/>
    <w:tmpl w:val="4CAE1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80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83"/>
    <w:rsid w:val="00162AA5"/>
    <w:rsid w:val="005C4683"/>
    <w:rsid w:val="008D4120"/>
    <w:rsid w:val="00912214"/>
    <w:rsid w:val="00996C05"/>
    <w:rsid w:val="00D52988"/>
    <w:rsid w:val="00F16975"/>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0949"/>
  <w15:chartTrackingRefBased/>
  <w15:docId w15:val="{314BF109-CD5D-4D2C-9135-C47AEC0C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69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b-NO"/>
      <w14:ligatures w14:val="none"/>
    </w:rPr>
  </w:style>
  <w:style w:type="paragraph" w:styleId="Heading4">
    <w:name w:val="heading 4"/>
    <w:basedOn w:val="Normal"/>
    <w:link w:val="Heading4Char"/>
    <w:uiPriority w:val="9"/>
    <w:qFormat/>
    <w:rsid w:val="00F1697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nb-N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6975"/>
    <w:rPr>
      <w:rFonts w:ascii="Times New Roman" w:eastAsia="Times New Roman" w:hAnsi="Times New Roman" w:cs="Times New Roman"/>
      <w:b/>
      <w:bCs/>
      <w:kern w:val="0"/>
      <w:sz w:val="27"/>
      <w:szCs w:val="27"/>
      <w:lang w:eastAsia="nb-NO"/>
      <w14:ligatures w14:val="none"/>
    </w:rPr>
  </w:style>
  <w:style w:type="character" w:customStyle="1" w:styleId="Heading4Char">
    <w:name w:val="Heading 4 Char"/>
    <w:basedOn w:val="DefaultParagraphFont"/>
    <w:link w:val="Heading4"/>
    <w:uiPriority w:val="9"/>
    <w:rsid w:val="00F16975"/>
    <w:rPr>
      <w:rFonts w:ascii="Times New Roman" w:eastAsia="Times New Roman" w:hAnsi="Times New Roman" w:cs="Times New Roman"/>
      <w:b/>
      <w:bCs/>
      <w:kern w:val="0"/>
      <w:sz w:val="24"/>
      <w:szCs w:val="24"/>
      <w:lang w:eastAsia="nb-NO"/>
      <w14:ligatures w14:val="none"/>
    </w:rPr>
  </w:style>
  <w:style w:type="paragraph" w:styleId="NormalWeb">
    <w:name w:val="Normal (Web)"/>
    <w:basedOn w:val="Normal"/>
    <w:uiPriority w:val="99"/>
    <w:semiHidden/>
    <w:unhideWhenUsed/>
    <w:rsid w:val="00F16975"/>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Strong">
    <w:name w:val="Strong"/>
    <w:basedOn w:val="DefaultParagraphFont"/>
    <w:uiPriority w:val="22"/>
    <w:qFormat/>
    <w:rsid w:val="00F16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1407">
      <w:bodyDiv w:val="1"/>
      <w:marLeft w:val="0"/>
      <w:marRight w:val="0"/>
      <w:marTop w:val="0"/>
      <w:marBottom w:val="0"/>
      <w:divBdr>
        <w:top w:val="none" w:sz="0" w:space="0" w:color="auto"/>
        <w:left w:val="none" w:sz="0" w:space="0" w:color="auto"/>
        <w:bottom w:val="none" w:sz="0" w:space="0" w:color="auto"/>
        <w:right w:val="none" w:sz="0" w:space="0" w:color="auto"/>
      </w:divBdr>
    </w:div>
    <w:div w:id="90322113">
      <w:bodyDiv w:val="1"/>
      <w:marLeft w:val="0"/>
      <w:marRight w:val="0"/>
      <w:marTop w:val="0"/>
      <w:marBottom w:val="0"/>
      <w:divBdr>
        <w:top w:val="none" w:sz="0" w:space="0" w:color="auto"/>
        <w:left w:val="none" w:sz="0" w:space="0" w:color="auto"/>
        <w:bottom w:val="none" w:sz="0" w:space="0" w:color="auto"/>
        <w:right w:val="none" w:sz="0" w:space="0" w:color="auto"/>
      </w:divBdr>
    </w:div>
    <w:div w:id="16458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386</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Cheniti</dc:creator>
  <cp:keywords/>
  <dc:description/>
  <cp:lastModifiedBy>Mehdi Cheniti</cp:lastModifiedBy>
  <cp:revision>4</cp:revision>
  <dcterms:created xsi:type="dcterms:W3CDTF">2024-03-21T21:06:00Z</dcterms:created>
  <dcterms:modified xsi:type="dcterms:W3CDTF">2024-03-21T21:23:00Z</dcterms:modified>
</cp:coreProperties>
</file>