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Spring 2022</w:t>
      </w:r>
    </w:p>
    <w:p w:rsidR="00000000" w:rsidDel="00000000" w:rsidP="00000000" w:rsidRDefault="00000000" w:rsidRPr="00000000" w14:paraId="00000002">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CSE 321 Operating Systems</w:t>
      </w:r>
    </w:p>
    <w:p w:rsidR="00000000" w:rsidDel="00000000" w:rsidP="00000000" w:rsidRDefault="00000000" w:rsidRPr="00000000" w14:paraId="00000003">
      <w:pPr>
        <w:pStyle w:val="Heading1"/>
        <w:spacing w:after="0" w:before="0" w:line="259" w:lineRule="auto"/>
        <w:jc w:val="center"/>
        <w:rPr>
          <w:rFonts w:ascii="Times New Roman" w:cs="Times New Roman" w:eastAsia="Times New Roman" w:hAnsi="Times New Roman"/>
          <w:color w:val="2f5496"/>
          <w:sz w:val="24"/>
          <w:szCs w:val="24"/>
        </w:rPr>
      </w:pPr>
      <w:r w:rsidDel="00000000" w:rsidR="00000000" w:rsidRPr="00000000">
        <w:rPr>
          <w:rFonts w:ascii="Times New Roman" w:cs="Times New Roman" w:eastAsia="Times New Roman" w:hAnsi="Times New Roman"/>
          <w:color w:val="2f5496"/>
          <w:sz w:val="24"/>
          <w:szCs w:val="24"/>
          <w:rtl w:val="0"/>
        </w:rPr>
        <w:t xml:space="preserve">Lab Assignment 4</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Marks: 30</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Deadline: 14th April, 11:59 PM</w:t>
      </w:r>
    </w:p>
    <w:p w:rsidR="00000000" w:rsidDel="00000000" w:rsidP="00000000" w:rsidRDefault="00000000" w:rsidRPr="00000000" w14:paraId="00000006">
      <w:pP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bottom w:color="auto" w:space="12" w:sz="0" w:val="none"/>
        </w:pBd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Given the list of processes, their CPU burst times, arrival times and priorities implement SJF, Priority and Round Robin scheduling algorithms on the processes with preemption. For each of the scheduling policies, compute and print the completion Time(CT), Turnaround Time(TAT), and Waiting Time(WT) for each process using </w:t>
      </w:r>
      <w:r w:rsidDel="00000000" w:rsidR="00000000" w:rsidRPr="00000000">
        <w:rPr>
          <w:rFonts w:ascii="Times New Roman" w:cs="Times New Roman" w:eastAsia="Times New Roman" w:hAnsi="Times New Roman"/>
          <w:b w:val="1"/>
          <w:sz w:val="24"/>
          <w:szCs w:val="24"/>
          <w:rtl w:val="0"/>
        </w:rPr>
        <w:t xml:space="preserve">C Programming.</w:t>
      </w:r>
    </w:p>
    <w:p w:rsidR="00000000" w:rsidDel="00000000" w:rsidP="00000000" w:rsidRDefault="00000000" w:rsidRPr="00000000" w14:paraId="00000008">
      <w:pPr>
        <w:pBdr>
          <w:top w:color="auto" w:space="0" w:sz="0" w:val="none"/>
          <w:bottom w:color="auto"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Waiting time:</w:t>
      </w:r>
      <w:r w:rsidDel="00000000" w:rsidR="00000000" w:rsidRPr="00000000">
        <w:rPr>
          <w:rFonts w:ascii="Times New Roman" w:cs="Times New Roman" w:eastAsia="Times New Roman" w:hAnsi="Times New Roman"/>
          <w:sz w:val="24"/>
          <w:szCs w:val="24"/>
          <w:rtl w:val="0"/>
        </w:rPr>
        <w:t xml:space="preserve"> Processes need to wait in the process queue before execution starts and in execution while they get preempted.</w:t>
      </w:r>
    </w:p>
    <w:p w:rsidR="00000000" w:rsidDel="00000000" w:rsidP="00000000" w:rsidRDefault="00000000" w:rsidRPr="00000000" w14:paraId="00000009">
      <w:pPr>
        <w:pBdr>
          <w:top w:color="auto" w:space="12" w:sz="0" w:val="none"/>
          <w:bottom w:color="auto" w:space="12" w:sz="0" w:val="none"/>
          <w:between w:color="auto" w:space="12" w:sz="0" w:val="none"/>
        </w:pBd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Turnaround time:</w:t>
      </w:r>
      <w:r w:rsidDel="00000000" w:rsidR="00000000" w:rsidRPr="00000000">
        <w:rPr>
          <w:rFonts w:ascii="Times New Roman" w:cs="Times New Roman" w:eastAsia="Times New Roman" w:hAnsi="Times New Roman"/>
          <w:sz w:val="24"/>
          <w:szCs w:val="24"/>
          <w:rtl w:val="0"/>
        </w:rPr>
        <w:t xml:space="preserve"> Time elapsed by each process to get completely served. (Difference between submission time and completion time).                                </w:t>
      </w:r>
    </w:p>
    <w:p w:rsidR="00000000" w:rsidDel="00000000" w:rsidP="00000000" w:rsidRDefault="00000000" w:rsidRPr="00000000" w14:paraId="0000000A">
      <w:pPr>
        <w:pBdr>
          <w:top w:color="auto" w:space="0" w:sz="0" w:val="none"/>
          <w:bottom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Bdr>
          <w:top w:color="auto" w:space="0" w:sz="0" w:val="none"/>
          <w:bottom w:color="auto" w:space="0" w:sz="0" w:val="none"/>
          <w:between w:color="auto"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SJF Scheduling with preemption</w:t>
      </w:r>
    </w:p>
    <w:p w:rsidR="00000000" w:rsidDel="00000000" w:rsidP="00000000" w:rsidRDefault="00000000" w:rsidRPr="00000000" w14:paraId="0000000C">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0D">
      <w:pPr>
        <w:pBdr>
          <w:top w:color="auto" w:space="0" w:sz="0" w:val="none"/>
          <w:bottom w:color="auto" w:space="0" w:sz="0" w:val="none"/>
          <w:between w:color="auto" w:space="0" w:sz="0" w:val="none"/>
        </w:pBd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between w:color="auto" w:space="0" w:sz="0" w:val="none"/>
        </w:pBd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rHeight w:val="43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r>
    </w:tbl>
    <w:p w:rsidR="00000000" w:rsidDel="00000000" w:rsidP="00000000" w:rsidRDefault="00000000" w:rsidRPr="00000000" w14:paraId="00000021">
      <w:pPr>
        <w:pBdr>
          <w:top w:color="auto" w:space="0" w:sz="0" w:val="none"/>
          <w:bottom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pBdr>
          <w:top w:color="auto" w:space="0" w:sz="0" w:val="none"/>
          <w:bottom w:color="auto" w:space="0" w:sz="0" w:val="none"/>
          <w:between w:color="auto"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3">
      <w:pPr>
        <w:pBdr>
          <w:top w:color="auto" w:space="0" w:sz="0" w:val="none"/>
          <w:bottom w:color="auto" w:space="0" w:sz="0" w:val="none"/>
          <w:between w:color="auto"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4">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br w:type="textWrapping"/>
      </w:r>
    </w:p>
    <w:p w:rsidR="00000000" w:rsidDel="00000000" w:rsidP="00000000" w:rsidRDefault="00000000" w:rsidRPr="00000000" w14:paraId="00000025">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2"/>
        <w:tblW w:w="91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320"/>
        <w:gridCol w:w="1320"/>
        <w:gridCol w:w="1320"/>
        <w:gridCol w:w="1320"/>
        <w:gridCol w:w="1320"/>
        <w:gridCol w:w="1275"/>
        <w:tblGridChange w:id="0">
          <w:tblGrid>
            <w:gridCol w:w="1320"/>
            <w:gridCol w:w="1320"/>
            <w:gridCol w:w="1320"/>
            <w:gridCol w:w="1320"/>
            <w:gridCol w:w="1320"/>
            <w:gridCol w:w="1320"/>
            <w:gridCol w:w="1275"/>
          </w:tblGrid>
        </w:tblGridChange>
      </w:tblGrid>
      <w:tr>
        <w:trPr>
          <w:cantSplit w:val="0"/>
          <w:trHeight w:val="53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r>
    </w:tbl>
    <w:p w:rsidR="00000000" w:rsidDel="00000000" w:rsidP="00000000" w:rsidRDefault="00000000" w:rsidRPr="00000000" w14:paraId="0000002D">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0                  2                  3                  4                  7                   11                16               23</w:t>
      </w:r>
    </w:p>
    <w:p w:rsidR="00000000" w:rsidDel="00000000" w:rsidP="00000000" w:rsidRDefault="00000000" w:rsidRPr="00000000" w14:paraId="0000002E">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between w:color="auto"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4c1130"/>
          <w:sz w:val="30"/>
          <w:szCs w:val="30"/>
          <w:rtl w:val="0"/>
        </w:rPr>
        <w:t xml:space="preserve">Round Robin </w:t>
      </w:r>
    </w:p>
    <w:p w:rsidR="00000000" w:rsidDel="00000000" w:rsidP="00000000" w:rsidRDefault="00000000" w:rsidRPr="00000000" w14:paraId="00000032">
      <w:pPr>
        <w:pBdr>
          <w:top w:color="auto" w:space="0" w:sz="0" w:val="none"/>
          <w:bottom w:color="auto" w:space="0" w:sz="0" w:val="none"/>
          <w:between w:color="auto" w:space="0" w:sz="0" w:val="none"/>
        </w:pBdr>
        <w:rPr>
          <w:rFonts w:ascii="Times New Roman" w:cs="Times New Roman" w:eastAsia="Times New Roman" w:hAnsi="Times New Roman"/>
          <w:b w:val="1"/>
          <w:color w:val="4c1130"/>
          <w:sz w:val="30"/>
          <w:szCs w:val="30"/>
        </w:rPr>
      </w:pPr>
      <w:r w:rsidDel="00000000" w:rsidR="00000000" w:rsidRPr="00000000">
        <w:rPr>
          <w:rtl w:val="0"/>
        </w:rPr>
      </w:r>
    </w:p>
    <w:p w:rsidR="00000000" w:rsidDel="00000000" w:rsidP="00000000" w:rsidRDefault="00000000" w:rsidRPr="00000000" w14:paraId="00000033">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34">
      <w:pPr>
        <w:pBdr>
          <w:top w:color="auto" w:space="0" w:sz="0" w:val="none"/>
          <w:bottom w:color="auto" w:space="0" w:sz="0" w:val="none"/>
          <w:between w:color="auto" w:space="0" w:sz="0" w:val="none"/>
        </w:pBd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Time Quantum = 20 ms</w:t>
      </w:r>
      <w:r w:rsidDel="00000000" w:rsidR="00000000" w:rsidRPr="00000000">
        <w:rPr>
          <w:rtl w:val="0"/>
        </w:rPr>
      </w:r>
    </w:p>
    <w:p w:rsidR="00000000" w:rsidDel="00000000" w:rsidP="00000000" w:rsidRDefault="00000000" w:rsidRPr="00000000" w14:paraId="00000035">
      <w:pPr>
        <w:pBdr>
          <w:top w:color="auto" w:space="0" w:sz="0" w:val="none"/>
          <w:bottom w:color="auto" w:space="0" w:sz="0" w:val="none"/>
          <w:between w:color="auto" w:space="0" w:sz="0" w:val="none"/>
        </w:pBdr>
        <w:rPr>
          <w:rFonts w:ascii="Times New Roman" w:cs="Times New Roman" w:eastAsia="Times New Roman" w:hAnsi="Times New Roman"/>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Burst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w:t>
            </w:r>
          </w:p>
        </w:tc>
      </w:tr>
    </w:tbl>
    <w:p w:rsidR="00000000" w:rsidDel="00000000" w:rsidP="00000000" w:rsidRDefault="00000000" w:rsidRPr="00000000" w14:paraId="00000040">
      <w:pPr>
        <w:pBdr>
          <w:top w:color="auto" w:space="0" w:sz="0" w:val="none"/>
          <w:bottom w:color="auto" w:space="0" w:sz="0" w:val="none"/>
          <w:between w:color="auto" w:space="0" w:sz="0" w:val="none"/>
        </w:pBd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between w:color="auto"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between w:color="auto" w:space="0" w:sz="0" w:val="none"/>
        </w:pBd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44">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jc w:val="center"/>
        <w:rPr>
          <w:b w:val="1"/>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P3</w:t>
            </w:r>
          </w:p>
        </w:tc>
      </w:tr>
    </w:tbl>
    <w:p w:rsidR="00000000" w:rsidDel="00000000" w:rsidP="00000000" w:rsidRDefault="00000000" w:rsidRPr="00000000" w14:paraId="00000051">
      <w:pPr>
        <w:rPr>
          <w:b w:val="1"/>
        </w:rPr>
      </w:pPr>
      <w:r w:rsidDel="00000000" w:rsidR="00000000" w:rsidRPr="00000000">
        <w:rPr>
          <w:b w:val="1"/>
          <w:rtl w:val="0"/>
        </w:rPr>
        <w:t xml:space="preserve">0           20          37            57           77           97        117          121        134          154        162</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Bdr>
          <w:top w:color="auto" w:space="0" w:sz="0" w:val="none"/>
          <w:bottom w:color="auto" w:space="0" w:sz="0" w:val="none"/>
          <w:between w:color="auto" w:space="0" w:sz="0" w:val="none"/>
        </w:pBdr>
        <w:rPr>
          <w:rFonts w:ascii="Times New Roman" w:cs="Times New Roman" w:eastAsia="Times New Roman" w:hAnsi="Times New Roman"/>
          <w:b w:val="1"/>
          <w:color w:val="4c1130"/>
          <w:sz w:val="30"/>
          <w:szCs w:val="30"/>
        </w:rPr>
      </w:pPr>
      <w:r w:rsidDel="00000000" w:rsidR="00000000" w:rsidRPr="00000000">
        <w:rPr>
          <w:rFonts w:ascii="Times New Roman" w:cs="Times New Roman" w:eastAsia="Times New Roman" w:hAnsi="Times New Roman"/>
          <w:b w:val="1"/>
          <w:sz w:val="30"/>
          <w:szCs w:val="30"/>
          <w:rtl w:val="0"/>
        </w:rPr>
        <w:t xml:space="preserve">Task 3: </w:t>
      </w:r>
      <w:r w:rsidDel="00000000" w:rsidR="00000000" w:rsidRPr="00000000">
        <w:rPr>
          <w:rFonts w:ascii="Times New Roman" w:cs="Times New Roman" w:eastAsia="Times New Roman" w:hAnsi="Times New Roman"/>
          <w:b w:val="1"/>
          <w:color w:val="4c1130"/>
          <w:sz w:val="30"/>
          <w:szCs w:val="30"/>
          <w:rtl w:val="0"/>
        </w:rPr>
        <w:t xml:space="preserve">Priority Scheduling</w:t>
      </w:r>
    </w:p>
    <w:p w:rsidR="00000000" w:rsidDel="00000000" w:rsidP="00000000" w:rsidRDefault="00000000" w:rsidRPr="00000000" w14:paraId="00000056">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You can use the following input as sample:</w:t>
      </w:r>
    </w:p>
    <w:p w:rsidR="00000000" w:rsidDel="00000000" w:rsidP="00000000" w:rsidRDefault="00000000" w:rsidRPr="00000000" w14:paraId="00000057">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63.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Burst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r>
    </w:tbl>
    <w:p w:rsidR="00000000" w:rsidDel="00000000" w:rsidP="00000000" w:rsidRDefault="00000000" w:rsidRPr="00000000" w14:paraId="00000070">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1">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2">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Solution in a Gantt chart:</w:t>
      </w:r>
    </w:p>
    <w:p w:rsidR="00000000" w:rsidDel="00000000" w:rsidP="00000000" w:rsidRDefault="00000000" w:rsidRPr="00000000" w14:paraId="00000073">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4">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P2</w:t>
            </w:r>
          </w:p>
        </w:tc>
      </w:tr>
    </w:tbl>
    <w:p w:rsidR="00000000" w:rsidDel="00000000" w:rsidP="00000000" w:rsidRDefault="00000000" w:rsidRPr="00000000" w14:paraId="0000007B">
      <w:pPr>
        <w:pBdr>
          <w:top w:color="auto" w:space="0" w:sz="0" w:val="none"/>
          <w:bottom w:color="auto" w:space="0" w:sz="0" w:val="none"/>
          <w:between w:color="auto" w:space="0" w:sz="0" w:val="none"/>
        </w:pBd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0                     3                    13                     29                   41                     63                 68</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