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EDC" w:rsidRPr="00752228" w:rsidRDefault="005A42C7" w:rsidP="00752228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Analysis Tutorial</w:t>
      </w:r>
      <w:r w:rsidR="00752228" w:rsidRPr="00752228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A86218">
        <w:rPr>
          <w:rFonts w:ascii="Times New Roman" w:hAnsi="Times New Roman" w:cs="Times New Roman"/>
          <w:sz w:val="28"/>
          <w:szCs w:val="32"/>
          <w:lang w:val="en-US"/>
        </w:rPr>
        <w:t>Overview</w:t>
      </w:r>
    </w:p>
    <w:p w:rsidR="00752228" w:rsidRPr="00752228" w:rsidRDefault="00752228" w:rsidP="00752228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752228">
        <w:rPr>
          <w:rFonts w:ascii="Times New Roman" w:hAnsi="Times New Roman" w:cs="Times New Roman"/>
          <w:sz w:val="28"/>
          <w:szCs w:val="32"/>
          <w:lang w:val="en-US"/>
        </w:rPr>
        <w:t>Md Mehadi Hasan Sohag</w:t>
      </w:r>
    </w:p>
    <w:p w:rsidR="00752228" w:rsidRPr="00752228" w:rsidRDefault="00752228" w:rsidP="00752228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731933" w:rsidRPr="00373B3F" w:rsidRDefault="00731933" w:rsidP="00A86218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GB"/>
          <w14:ligatures w14:val="none"/>
        </w:rPr>
      </w:pPr>
      <w:r w:rsidRPr="00373B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GB"/>
          <w14:ligatures w14:val="none"/>
        </w:rPr>
        <w:t xml:space="preserve">Developing </w:t>
      </w:r>
      <w:r w:rsidR="00752228" w:rsidRPr="00373B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GB"/>
          <w14:ligatures w14:val="none"/>
        </w:rPr>
        <w:t xml:space="preserve">the functional R code for </w:t>
      </w:r>
      <w:r w:rsidRPr="00373B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GB"/>
          <w14:ligatures w14:val="none"/>
        </w:rPr>
        <w:t>the bibliographic status of antimicrobial-resistant research in Bangladesh from 2000 to 2023</w:t>
      </w:r>
    </w:p>
    <w:p w:rsidR="00731933" w:rsidRDefault="00731933" w:rsidP="005446FC">
      <w:pPr>
        <w:ind w:left="360"/>
        <w:jc w:val="both"/>
        <w:rPr>
          <w:rFonts w:ascii="Times New Roman" w:eastAsia="Times New Roman" w:hAnsi="Times New Roman" w:cs="Times New Roman"/>
          <w:kern w:val="0"/>
          <w:sz w:val="25"/>
          <w:szCs w:val="25"/>
          <w:lang w:val="en-US" w:eastAsia="en-GB"/>
          <w14:ligatures w14:val="none"/>
        </w:rPr>
      </w:pPr>
    </w:p>
    <w:p w:rsidR="00247777" w:rsidRPr="00152DB3" w:rsidRDefault="00A86218" w:rsidP="002D07AC">
      <w:pPr>
        <w:ind w:left="360"/>
        <w:jc w:val="both"/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</w:pPr>
      <w:r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Antimicrobial Resistance (AMR) is a global concern that </w:t>
      </w:r>
      <w:r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threatens the effective prevention and treatment of an ever-increasing range of infections caused by micro-organisms</w:t>
      </w:r>
      <w:r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. In South Asia, especially in Bangladesh, AMR is one of the prime health issues, and bibliographic status in terms of research works would be a great option to draw the attention of policymakers</w:t>
      </w:r>
      <w:r w:rsidR="002D07AC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 to face the AMR challenges</w:t>
      </w:r>
      <w:r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.</w:t>
      </w:r>
      <w:r w:rsidR="002D07AC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 I have designed the analysis tutorial to develop the R codes for two research questions. The research questions are “</w:t>
      </w:r>
      <w:r w:rsidR="00247777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How is antimicrobial-resistant research getting more concern in terms of publication over the 23 years?</w:t>
      </w:r>
      <w:r w:rsidR="002D07AC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” and</w:t>
      </w:r>
      <w:r w:rsidR="00247777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 </w:t>
      </w:r>
      <w:r w:rsidR="002D07AC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“</w:t>
      </w:r>
      <w:r w:rsidR="00247777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Determine the annual growth rate (AGR) and doubling time (Dt) of the publication along with the top five cited years</w:t>
      </w:r>
      <w:r w:rsidR="002D07AC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”</w:t>
      </w:r>
      <w:r w:rsidR="00247777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. </w:t>
      </w:r>
      <w:r w:rsidR="002D07AC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To get the dataset, I have collected year-wise publication data from Google Scholar by using the keywords (e.g. Antimicrobial Resistance in Bangladesh) per year selection. After that, I imported the data set into R </w:t>
      </w:r>
      <w:r w:rsidR="009C28AF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and </w:t>
      </w:r>
      <w:r w:rsidR="002D07AC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installed the required packages that can generate the summary of the bibliographic status, histogram of the publication scenario per year, scatter plot</w:t>
      </w:r>
      <w:r w:rsidR="009C28AF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,</w:t>
      </w:r>
      <w:r w:rsidR="002D07AC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 and pattern </w:t>
      </w:r>
      <w:r w:rsidR="009C28AF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of the publications trends, calculating the annual growth rate (AGR) and Doubling time (Dt) of the publications of AMR. All the code sequences are saved into </w:t>
      </w:r>
      <w:proofErr w:type="gramStart"/>
      <w:r w:rsidR="009C28AF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a</w:t>
      </w:r>
      <w:r w:rsidR="00152DB3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 </w:t>
      </w:r>
      <w:r w:rsidR="009C28AF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.R</w:t>
      </w:r>
      <w:proofErr w:type="gramEnd"/>
      <w:r w:rsidR="009C28AF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 file and all the required files are shared at </w:t>
      </w:r>
      <w:hyperlink r:id="rId5" w:history="1">
        <w:r w:rsidR="00373B3F" w:rsidRPr="00357F24">
          <w:rPr>
            <w:rStyle w:val="Hyperlink"/>
            <w:rFonts w:ascii="Times New Roman" w:eastAsia="Times New Roman" w:hAnsi="Times New Roman" w:cs="Times New Roman"/>
            <w:kern w:val="0"/>
            <w:szCs w:val="24"/>
            <w:lang w:val="en-US" w:eastAsia="en-GB"/>
            <w14:ligatures w14:val="none"/>
          </w:rPr>
          <w:t>https://github.com/Mehadisohag/mytutorial</w:t>
        </w:r>
      </w:hyperlink>
      <w:r w:rsidR="009C28AF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. So</w:t>
      </w:r>
      <w:r w:rsidR="00152DB3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, in conclusion, I think that using R code in the bibliographic study (specifically to visualize the graphs and plots) of </w:t>
      </w:r>
      <w:r w:rsidR="00152DB3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antimicrobial-resistant research in Bangladesh from 2000 to 2023</w:t>
      </w:r>
      <w:r w:rsidR="00152DB3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 is a convenient option rather than other contemporary analysis approaches.  </w:t>
      </w:r>
    </w:p>
    <w:p w:rsidR="00152DB3" w:rsidRPr="00152DB3" w:rsidRDefault="00152DB3" w:rsidP="00152DB3">
      <w:pPr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</w:p>
    <w:p w:rsidR="00752228" w:rsidRPr="00152DB3" w:rsidRDefault="00152DB3" w:rsidP="00152DB3">
      <w:pPr>
        <w:jc w:val="both"/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</w:pPr>
      <w:r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     </w:t>
      </w:r>
      <w:r w:rsidR="00373B3F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 </w:t>
      </w:r>
      <w:r w:rsidR="00752228" w:rsidRPr="00373B3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References</w:t>
      </w:r>
    </w:p>
    <w:p w:rsidR="00752228" w:rsidRPr="00152DB3" w:rsidRDefault="00752228" w:rsidP="005446FC">
      <w:pPr>
        <w:ind w:left="360"/>
        <w:jc w:val="both"/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</w:pPr>
      <w:r w:rsidRPr="00152DB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="00152DB3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1. </w:t>
      </w:r>
      <w:proofErr w:type="spellStart"/>
      <w:r w:rsidR="004D1C01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Faiz</w:t>
      </w:r>
      <w:proofErr w:type="spellEnd"/>
      <w:r w:rsidR="004D1C01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, M. A., &amp; Basher, A. (2011, September). Antimicrobial resistance: Bangladesh experience. In Regional Health Forum</w:t>
      </w:r>
      <w:r w:rsidR="00615727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 </w:t>
      </w:r>
      <w:r w:rsidR="004D1C01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(Vol. 15, No. 1, pp. 1-8).</w:t>
      </w:r>
    </w:p>
    <w:p w:rsidR="004D1C01" w:rsidRPr="00152DB3" w:rsidRDefault="00152DB3" w:rsidP="005446FC">
      <w:pPr>
        <w:ind w:left="360"/>
        <w:jc w:val="both"/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</w:pPr>
      <w:r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2. </w:t>
      </w:r>
      <w:proofErr w:type="spellStart"/>
      <w:r w:rsidR="004D1C01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Sweileh</w:t>
      </w:r>
      <w:proofErr w:type="spellEnd"/>
      <w:r w:rsidR="004D1C01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, W. M. (2021</w:t>
      </w:r>
      <w:proofErr w:type="gramStart"/>
      <w:r w:rsidR="004D1C01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).Global</w:t>
      </w:r>
      <w:proofErr w:type="gramEnd"/>
      <w:r w:rsidR="004D1C01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 research publications on irrational use of antimicrobials: call for research to contain antimicrobial resistance. Globalization and Health, 17(1), 94.</w:t>
      </w:r>
    </w:p>
    <w:p w:rsidR="004D1C01" w:rsidRPr="00152DB3" w:rsidRDefault="00152DB3" w:rsidP="005446FC">
      <w:pPr>
        <w:ind w:left="360"/>
        <w:jc w:val="both"/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</w:pPr>
      <w:r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3. </w:t>
      </w:r>
      <w:proofErr w:type="spellStart"/>
      <w:r w:rsidR="004D1C01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Monjur</w:t>
      </w:r>
      <w:proofErr w:type="spellEnd"/>
      <w:r w:rsidR="004D1C01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, F., Rizwan, F., Asaduzzaman, M., Nasrin, N., Ghosh, N. K., Apu, A. S., &amp; Haque, F. (2010). Antibiotic sensitivity pattern of causative organisms of neonatal septicemia in an urban hospital of Bangladesh. Indian J Med Sci, 64(6), 265-271.</w:t>
      </w:r>
    </w:p>
    <w:p w:rsidR="004D1C01" w:rsidRPr="00152DB3" w:rsidRDefault="00152DB3" w:rsidP="005446FC">
      <w:pPr>
        <w:ind w:left="360"/>
        <w:jc w:val="both"/>
        <w:rPr>
          <w:rStyle w:val="Hyperlink"/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4. </w:t>
      </w:r>
      <w:r w:rsidR="004D1C01" w:rsidRPr="00152DB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R Core Team. 2024. R: A Language and Environment for Statistical Computing. </w:t>
      </w:r>
      <w:r w:rsidR="004D1C01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     </w:t>
      </w:r>
      <w:r w:rsidR="004D1C01" w:rsidRPr="00152DB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From</w:t>
      </w:r>
      <w:r w:rsidR="004D1C01" w:rsidRPr="00152DB3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 </w:t>
      </w:r>
      <w:hyperlink r:id="rId6" w:history="1">
        <w:r w:rsidR="004D1C01" w:rsidRPr="00152DB3">
          <w:rPr>
            <w:rStyle w:val="Hyperlink"/>
            <w:rFonts w:ascii="Times New Roman" w:eastAsia="Times New Roman" w:hAnsi="Times New Roman" w:cs="Times New Roman"/>
            <w:kern w:val="0"/>
            <w:szCs w:val="24"/>
            <w:lang w:eastAsia="en-GB"/>
            <w14:ligatures w14:val="none"/>
          </w:rPr>
          <w:t>https://www.r-project.org/</w:t>
        </w:r>
      </w:hyperlink>
    </w:p>
    <w:p w:rsidR="00152DB3" w:rsidRPr="00152DB3" w:rsidRDefault="00152DB3" w:rsidP="00152DB3">
      <w:pPr>
        <w:ind w:left="360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 xml:space="preserve">5. </w:t>
      </w:r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 xml:space="preserve">AMR. IHME. 2019. </w:t>
      </w:r>
      <w:hyperlink r:id="rId7" w:history="1">
        <w:r w:rsidRPr="00152DB3">
          <w:rPr>
            <w:rStyle w:val="Hyperlink"/>
            <w:rFonts w:ascii="Times New Roman" w:eastAsia="Times New Roman" w:hAnsi="Times New Roman" w:cs="Times New Roman"/>
            <w:kern w:val="0"/>
            <w:szCs w:val="24"/>
            <w:u w:val="none"/>
            <w:lang w:val="en-GB" w:eastAsia="en-GB"/>
            <w14:ligatures w14:val="none"/>
          </w:rPr>
          <w:t>https://www.healthdata.org/antimicrobial-resistance</w:t>
        </w:r>
      </w:hyperlink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> </w:t>
      </w:r>
    </w:p>
    <w:p w:rsidR="00152DB3" w:rsidRPr="00152DB3" w:rsidRDefault="00152DB3" w:rsidP="00152DB3">
      <w:pPr>
        <w:ind w:left="360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>6. </w:t>
      </w:r>
      <w:r w:rsidRPr="00152DB3">
        <w:rPr>
          <w:rFonts w:ascii="Times New Roman" w:eastAsia="Times New Roman" w:hAnsi="Times New Roman" w:cs="Times New Roman"/>
          <w:b/>
          <w:bCs/>
          <w:kern w:val="0"/>
          <w:szCs w:val="24"/>
          <w:lang w:val="en-GB" w:eastAsia="en-GB"/>
          <w14:ligatures w14:val="none"/>
        </w:rPr>
        <w:t> </w:t>
      </w:r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 xml:space="preserve">Hoque R, Ahmed SM, </w:t>
      </w:r>
      <w:proofErr w:type="spellStart"/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>Naher</w:t>
      </w:r>
      <w:proofErr w:type="spellEnd"/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 xml:space="preserve"> N, Islam MA, </w:t>
      </w:r>
      <w:proofErr w:type="spellStart"/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>Rousham</w:t>
      </w:r>
      <w:proofErr w:type="spellEnd"/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 xml:space="preserve"> EK, Islam BZ, et al. (2020) Tackling antimicrobial resistance in Bangladesh: A scoping review of policy and practice in human, animal and environment sectors. </w:t>
      </w:r>
      <w:proofErr w:type="spellStart"/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>PLoS</w:t>
      </w:r>
      <w:proofErr w:type="spellEnd"/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 xml:space="preserve"> ONE 15(1): e0227947. </w:t>
      </w:r>
    </w:p>
    <w:p w:rsidR="00152DB3" w:rsidRPr="00152DB3" w:rsidRDefault="00152DB3" w:rsidP="00152DB3">
      <w:pPr>
        <w:ind w:left="360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>7. Antimicrobial Resistance Collaborators. (2022). Global burden of bacterial antimicrobial resistance in 2019: a systematic analysis. The Lancet; 399(10325): P629-655. </w:t>
      </w:r>
    </w:p>
    <w:p w:rsidR="00152DB3" w:rsidRPr="00152DB3" w:rsidRDefault="00152DB3" w:rsidP="00152DB3">
      <w:pPr>
        <w:ind w:left="360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 xml:space="preserve">8. Murray, C. J., Ikuta, K. S., </w:t>
      </w:r>
      <w:proofErr w:type="spellStart"/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>Sharara</w:t>
      </w:r>
      <w:proofErr w:type="spellEnd"/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 xml:space="preserve">, F., </w:t>
      </w:r>
      <w:proofErr w:type="spellStart"/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>Swetschinski</w:t>
      </w:r>
      <w:proofErr w:type="spellEnd"/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 xml:space="preserve">, L., Aguilar, G. R., Gray, A., ... &amp; </w:t>
      </w:r>
      <w:proofErr w:type="spellStart"/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>Tasak</w:t>
      </w:r>
      <w:proofErr w:type="spellEnd"/>
      <w:r w:rsidRPr="00152DB3">
        <w:rPr>
          <w:rFonts w:ascii="Times New Roman" w:eastAsia="Times New Roman" w:hAnsi="Times New Roman" w:cs="Times New Roman"/>
          <w:kern w:val="0"/>
          <w:szCs w:val="24"/>
          <w:lang w:val="en-GB" w:eastAsia="en-GB"/>
          <w14:ligatures w14:val="none"/>
        </w:rPr>
        <w:t>, N. (2022). Global burden of bacterial antimicrobial resistance in 2019: a systematic analysis. The lancet, 399(10325), 629-655</w:t>
      </w:r>
    </w:p>
    <w:sectPr w:rsidR="00152DB3" w:rsidRPr="00152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7F1A"/>
    <w:multiLevelType w:val="hybridMultilevel"/>
    <w:tmpl w:val="74DA3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A30F5"/>
    <w:multiLevelType w:val="hybridMultilevel"/>
    <w:tmpl w:val="C6B8383E"/>
    <w:lvl w:ilvl="0" w:tplc="61CAFAF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076E"/>
    <w:multiLevelType w:val="hybridMultilevel"/>
    <w:tmpl w:val="1BA4C428"/>
    <w:lvl w:ilvl="0" w:tplc="60B8E2D2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97C8C"/>
    <w:multiLevelType w:val="hybridMultilevel"/>
    <w:tmpl w:val="0178C8CE"/>
    <w:lvl w:ilvl="0" w:tplc="2C30AE7A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02BBF"/>
    <w:multiLevelType w:val="hybridMultilevel"/>
    <w:tmpl w:val="04707DE2"/>
    <w:lvl w:ilvl="0" w:tplc="AFE0B9F8">
      <w:start w:val="1"/>
      <w:numFmt w:val="decimal"/>
      <w:lvlText w:val="%1."/>
      <w:lvlJc w:val="left"/>
      <w:pPr>
        <w:ind w:left="720" w:hanging="360"/>
      </w:pPr>
      <w:rPr>
        <w:rFonts w:hint="default"/>
        <w:sz w:val="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D0D6B"/>
    <w:multiLevelType w:val="hybridMultilevel"/>
    <w:tmpl w:val="0922C5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805FD"/>
    <w:multiLevelType w:val="hybridMultilevel"/>
    <w:tmpl w:val="3932BFFA"/>
    <w:lvl w:ilvl="0" w:tplc="78D4FD4E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C0E54"/>
    <w:multiLevelType w:val="hybridMultilevel"/>
    <w:tmpl w:val="3E0A9686"/>
    <w:lvl w:ilvl="0" w:tplc="0458EC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F4BDE"/>
    <w:multiLevelType w:val="hybridMultilevel"/>
    <w:tmpl w:val="0B505936"/>
    <w:lvl w:ilvl="0" w:tplc="32009EDC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F25BB"/>
    <w:multiLevelType w:val="hybridMultilevel"/>
    <w:tmpl w:val="79CAB1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235C9"/>
    <w:multiLevelType w:val="hybridMultilevel"/>
    <w:tmpl w:val="1E5E78EA"/>
    <w:lvl w:ilvl="0" w:tplc="C318286C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82011">
    <w:abstractNumId w:val="5"/>
  </w:num>
  <w:num w:numId="2" w16cid:durableId="2117216353">
    <w:abstractNumId w:val="9"/>
  </w:num>
  <w:num w:numId="3" w16cid:durableId="279456759">
    <w:abstractNumId w:val="4"/>
  </w:num>
  <w:num w:numId="4" w16cid:durableId="931205178">
    <w:abstractNumId w:val="0"/>
  </w:num>
  <w:num w:numId="5" w16cid:durableId="1251810134">
    <w:abstractNumId w:val="10"/>
  </w:num>
  <w:num w:numId="6" w16cid:durableId="48312235">
    <w:abstractNumId w:val="7"/>
  </w:num>
  <w:num w:numId="7" w16cid:durableId="499124565">
    <w:abstractNumId w:val="2"/>
  </w:num>
  <w:num w:numId="8" w16cid:durableId="2068724267">
    <w:abstractNumId w:val="1"/>
  </w:num>
  <w:num w:numId="9" w16cid:durableId="1379932488">
    <w:abstractNumId w:val="8"/>
  </w:num>
  <w:num w:numId="10" w16cid:durableId="1862935851">
    <w:abstractNumId w:val="3"/>
  </w:num>
  <w:num w:numId="11" w16cid:durableId="826746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28"/>
    <w:rsid w:val="00152DB3"/>
    <w:rsid w:val="00247777"/>
    <w:rsid w:val="002D07AC"/>
    <w:rsid w:val="00373B3F"/>
    <w:rsid w:val="003B4EDC"/>
    <w:rsid w:val="00440D3C"/>
    <w:rsid w:val="004D1C01"/>
    <w:rsid w:val="005446FC"/>
    <w:rsid w:val="005A42C7"/>
    <w:rsid w:val="00615727"/>
    <w:rsid w:val="00731933"/>
    <w:rsid w:val="00752228"/>
    <w:rsid w:val="009C28AF"/>
    <w:rsid w:val="00A86218"/>
    <w:rsid w:val="00D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81C16"/>
  <w15:chartTrackingRefBased/>
  <w15:docId w15:val="{EDD1C18B-6EC8-BB45-9F96-C598B0AF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DB3"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228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52228"/>
  </w:style>
  <w:style w:type="character" w:styleId="Hyperlink">
    <w:name w:val="Hyperlink"/>
    <w:basedOn w:val="DefaultParagraphFont"/>
    <w:uiPriority w:val="99"/>
    <w:unhideWhenUsed/>
    <w:rsid w:val="00752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22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52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althdata.org/antimicrobial-resist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-project.org/" TargetMode="External"/><Relationship Id="rId5" Type="http://schemas.openxmlformats.org/officeDocument/2006/relationships/hyperlink" Target="https://github.com/Mehadisohag/my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Mehadi Hasan Sohag</dc:creator>
  <cp:keywords/>
  <dc:description/>
  <cp:lastModifiedBy>Md Mehadi Hasan Sohag</cp:lastModifiedBy>
  <cp:revision>2</cp:revision>
  <dcterms:created xsi:type="dcterms:W3CDTF">2024-05-02T20:24:00Z</dcterms:created>
  <dcterms:modified xsi:type="dcterms:W3CDTF">2024-05-02T20:24:00Z</dcterms:modified>
</cp:coreProperties>
</file>