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fundamentals Query Activity: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Display the name of movies, movie type is starts with Drama.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&gt;delimiter //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Getprod()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SELECT moviename,movietype  FROM movie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where movietype like 'Drama%';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END //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Getprod;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00650" cy="5924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Display the movies acted by actor Ayushmann.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&gt;delimiter //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Getprod()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SELECT count(moviename) FROM movie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where heroname= 'Ayushmann';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END //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Getprod;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05350" cy="4505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Display the count of movies, having length above 18.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&gt;delimiter //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Getprod()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SELECT count(moviename) FROM movie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where length&gt;18;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END //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Getprod;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81575" cy="441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Display the movie having minimum length.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&gt;delimiter //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Getprod()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SELECT moviename,heroname,heroine from movie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where length=(select min(length) from movie);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END //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Getprod;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Display all the details of movie, the language that first name starts with ‘T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&gt;delimiter //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Getprod()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BEGIN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SELECT * from movie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where language like 'T%';  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END //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Getprod;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