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rFonts w:ascii="Montserrat" w:cs="Montserrat" w:eastAsia="Montserrat" w:hAnsi="Montserrat"/>
          <w:b w:val="1"/>
          <w:i w:val="1"/>
        </w:rPr>
      </w:pPr>
      <w:bookmarkStart w:colFirst="0" w:colLast="0" w:name="_p70rzca2tr74" w:id="0"/>
      <w:bookmarkEnd w:id="0"/>
      <w:r w:rsidDel="00000000" w:rsidR="00000000" w:rsidRPr="00000000">
        <w:rPr>
          <w:rFonts w:ascii="Montserrat" w:cs="Montserrat" w:eastAsia="Montserrat" w:hAnsi="Montserrat"/>
          <w:b w:val="1"/>
          <w:rtl w:val="0"/>
        </w:rPr>
        <w:t xml:space="preserve">App Description</w:t>
      </w:r>
      <w:r w:rsidDel="00000000" w:rsidR="00000000" w:rsidRPr="00000000">
        <w:rPr>
          <w:rtl w:val="0"/>
        </w:rPr>
      </w:r>
    </w:p>
    <w:p w:rsidR="00000000" w:rsidDel="00000000" w:rsidP="00000000" w:rsidRDefault="00000000" w:rsidRPr="00000000" w14:paraId="00000001">
      <w:pPr>
        <w:ind w:firstLine="720"/>
        <w:contextualSpacing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Prompt Me is an app that suggests writing prompts (posted by other users) according to the user’s filters (i.e. by genre, most recent, etc.). Writers can “bookmark” prompts that they like and even respond with a short response of their own. If their responses get enough likes, writers can turn their responses into larger “projects.” </w:t>
      </w:r>
    </w:p>
    <w:p w:rsidR="00000000" w:rsidDel="00000000" w:rsidP="00000000" w:rsidRDefault="00000000" w:rsidRPr="00000000" w14:paraId="00000002">
      <w:pPr>
        <w:ind w:firstLine="720"/>
        <w:contextualSpacing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Writers can gain “followers” when people like their prompts/responses or follow their projects. To make the writing process easier, users have access to a private “library” with folders such as “bookmarks” and “projects”; project folders are created from bookmarked prompts (and designated to those bookmarked prompts) to give writers a comfortable writing interface.</w:t>
      </w:r>
    </w:p>
    <w:p w:rsidR="00000000" w:rsidDel="00000000" w:rsidP="00000000" w:rsidRDefault="00000000" w:rsidRPr="00000000" w14:paraId="00000003">
      <w:pPr>
        <w:ind w:firstLine="720"/>
        <w:contextualSpacing w:val="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4">
      <w:pPr>
        <w:contextualSpacing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 purpose of this app is:</w:t>
      </w:r>
    </w:p>
    <w:p w:rsidR="00000000" w:rsidDel="00000000" w:rsidP="00000000" w:rsidRDefault="00000000" w:rsidRPr="00000000" w14:paraId="00000005">
      <w:pPr>
        <w:numPr>
          <w:ilvl w:val="0"/>
          <w:numId w:val="1"/>
        </w:numPr>
        <w:ind w:left="720" w:hanging="360"/>
        <w:rPr>
          <w:rFonts w:ascii="Montserrat" w:cs="Montserrat" w:eastAsia="Montserrat" w:hAnsi="Montserrat"/>
          <w:i w:val="1"/>
        </w:rPr>
      </w:pPr>
      <w:r w:rsidDel="00000000" w:rsidR="00000000" w:rsidRPr="00000000">
        <w:rPr>
          <w:rFonts w:ascii="Montserrat" w:cs="Montserrat" w:eastAsia="Montserrat" w:hAnsi="Montserrat"/>
          <w:i w:val="1"/>
          <w:rtl w:val="0"/>
        </w:rPr>
        <w:t xml:space="preserve">To build a community where writers inspire each other.</w:t>
      </w:r>
    </w:p>
    <w:p w:rsidR="00000000" w:rsidDel="00000000" w:rsidP="00000000" w:rsidRDefault="00000000" w:rsidRPr="00000000" w14:paraId="00000006">
      <w:pPr>
        <w:numPr>
          <w:ilvl w:val="0"/>
          <w:numId w:val="1"/>
        </w:numPr>
        <w:ind w:left="720" w:hanging="360"/>
        <w:rPr>
          <w:rFonts w:ascii="Montserrat" w:cs="Montserrat" w:eastAsia="Montserrat" w:hAnsi="Montserrat"/>
          <w:i w:val="1"/>
        </w:rPr>
      </w:pPr>
      <w:r w:rsidDel="00000000" w:rsidR="00000000" w:rsidRPr="00000000">
        <w:rPr>
          <w:rFonts w:ascii="Montserrat" w:cs="Montserrat" w:eastAsia="Montserrat" w:hAnsi="Montserrat"/>
          <w:i w:val="1"/>
          <w:rtl w:val="0"/>
        </w:rPr>
        <w:t xml:space="preserve">To keep writers inspired by giving them a comfortable writing interface suitable for all situations.</w:t>
      </w:r>
      <w:r w:rsidDel="00000000" w:rsidR="00000000" w:rsidRPr="00000000">
        <w:rPr>
          <w:rtl w:val="0"/>
        </w:rPr>
      </w:r>
    </w:p>
    <w:p w:rsidR="00000000" w:rsidDel="00000000" w:rsidP="00000000" w:rsidRDefault="00000000" w:rsidRPr="00000000" w14:paraId="00000007">
      <w:pPr>
        <w:contextualSpacing w:val="0"/>
        <w:rPr>
          <w:rFonts w:ascii="Montserrat" w:cs="Montserrat" w:eastAsia="Montserrat" w:hAnsi="Montserrat"/>
          <w:b w:val="1"/>
          <w:sz w:val="28"/>
          <w:szCs w:val="28"/>
          <w:u w:val="single"/>
        </w:rPr>
      </w:pPr>
      <w:r w:rsidDel="00000000" w:rsidR="00000000" w:rsidRPr="00000000">
        <w:rPr>
          <w:rtl w:val="0"/>
        </w:rPr>
      </w:r>
    </w:p>
    <w:p w:rsidR="00000000" w:rsidDel="00000000" w:rsidP="00000000" w:rsidRDefault="00000000" w:rsidRPr="00000000" w14:paraId="00000008">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Test Cases</w:t>
      </w:r>
    </w:p>
    <w:p w:rsidR="00000000" w:rsidDel="00000000" w:rsidP="00000000" w:rsidRDefault="00000000" w:rsidRPr="00000000" w14:paraId="00000009">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Chandra (User #1):</w:t>
      </w:r>
    </w:p>
    <w:p w:rsidR="00000000" w:rsidDel="00000000" w:rsidP="00000000" w:rsidRDefault="00000000" w:rsidRPr="00000000" w14:paraId="0000000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Freshman; Computer Science (Classmate); iPhone</w:t>
      </w:r>
      <w:r w:rsidDel="00000000" w:rsidR="00000000" w:rsidRPr="00000000">
        <w:rPr>
          <w:rtl w:val="0"/>
        </w:rPr>
      </w:r>
    </w:p>
    <w:p w:rsidR="00000000" w:rsidDel="00000000" w:rsidP="00000000" w:rsidRDefault="00000000" w:rsidRPr="00000000" w14:paraId="0000000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Thoa Nyugen (User #2):</w:t>
      </w:r>
    </w:p>
    <w:p w:rsidR="00000000" w:rsidDel="00000000" w:rsidP="00000000" w:rsidRDefault="00000000" w:rsidRPr="00000000" w14:paraId="0000000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Junior; Informatics &amp; Business; Android</w:t>
      </w:r>
    </w:p>
    <w:p w:rsidR="00000000" w:rsidDel="00000000" w:rsidP="00000000" w:rsidRDefault="00000000" w:rsidRPr="00000000" w14:paraId="0000000D">
      <w:pPr>
        <w:contextualSpacing w:val="0"/>
        <w:rPr>
          <w:rFonts w:ascii="Montserrat" w:cs="Montserrat" w:eastAsia="Montserrat" w:hAnsi="Montserra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365"/>
        <w:gridCol w:w="3120"/>
        <w:tblGridChange w:id="0">
          <w:tblGrid>
            <w:gridCol w:w="1875"/>
            <w:gridCol w:w="436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What the Users Tried: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My Reaction: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Access the “About” Page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iPhone-user tapped on the question mark in the navigation.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An Android-user commented on the lack of logo screen (with the main page being a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i w:val="1"/>
                <w:rtl w:val="0"/>
              </w:rPr>
              <w:t xml:space="preserve">Final success rate: 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Montserrat" w:cs="Montserrat" w:eastAsia="Montserrat" w:hAnsi="Montserrat"/>
                <w:i w:val="1"/>
              </w:rPr>
            </w:pPr>
            <w:r w:rsidDel="00000000" w:rsidR="00000000" w:rsidRPr="00000000">
              <w:rPr>
                <w:rFonts w:ascii="Montserrat" w:cs="Montserrat" w:eastAsia="Montserrat" w:hAnsi="Montserrat"/>
                <w:rtl w:val="0"/>
              </w:rPr>
              <w:t xml:space="preserve">“Bookmark” a prompt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iPhone user tapped on search icon in navigation, then tapped on bookmark icon within a prompt. This lead them to the “prompts” screen, where she gave it a name before pressing “done” to save the bookmark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Android user tried swiping “back” from the “about” screen in order to reach the search page; she proceeded to bookmark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Final success rate: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Access your “bookmarks”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iPhone user t</w:t>
            </w:r>
            <w:r w:rsidDel="00000000" w:rsidR="00000000" w:rsidRPr="00000000">
              <w:rPr>
                <w:rFonts w:ascii="Montserrat" w:cs="Montserrat" w:eastAsia="Montserrat" w:hAnsi="Montserrat"/>
                <w:rtl w:val="0"/>
              </w:rPr>
              <w:t xml:space="preserve">apped on “person” icon, then tapped on the “bookmark” icon in the middle-bar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First attempt: the Android-user assumed bookmarks could be accessed through the “book” (library) icon. Second attempt: she searched in main search screen (only for prompts). Third attempt: she went to her account profile, then clicked on the bookmark icon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In reflection, </w:t>
            </w:r>
            <w:r w:rsidDel="00000000" w:rsidR="00000000" w:rsidRPr="00000000">
              <w:rPr>
                <w:rFonts w:ascii="Montserrat" w:cs="Montserrat" w:eastAsia="Montserrat" w:hAnsi="Montserrat"/>
                <w:rtl w:val="0"/>
              </w:rPr>
              <w:t xml:space="preserve">the Android-user admitted that it made more sense to go to her profile. However, as a new user, she gravitated towards using the search bar to find her 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i w:val="1"/>
                <w:rtl w:val="0"/>
              </w:rPr>
              <w:t xml:space="preserve">Final success rate: 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“Filter” through prompts on the main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iPhone user tapped on the search icon in the navigation bar, then tapped on the “filter icon,” then tapped “done” when finished.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Android-user briefly considers the “plus” icon nearby before tapping on the “filter” icon and finishing with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i w:val="1"/>
                <w:rtl w:val="0"/>
              </w:rPr>
              <w:t xml:space="preserve">Final success rate: 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View someone else’s profile from the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All users navigated to the search page then tapped on the username/picture.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i w:val="1"/>
                <w:rtl w:val="0"/>
              </w:rPr>
              <w:t xml:space="preserve">Final success rate: 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Check someone else’s history of prompts and posts written by them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All users tapped on the profile icon, then tapped on “posted”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The Android-User, an informatics &amp; business double major who was very data-driven, proposed the idea of the “statistics graph” showing how your numbers of followers/following have fluctuated, the popularity of your prompts, how many views/hits vs. likes they obtained.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i w:val="1"/>
                <w:rtl w:val="0"/>
              </w:rPr>
              <w:t xml:space="preserve">Final success rate: 100%</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“Like” a post</w:t>
            </w:r>
          </w:p>
          <w:p w:rsidR="00000000" w:rsidDel="00000000" w:rsidP="00000000" w:rsidRDefault="00000000" w:rsidRPr="00000000" w14:paraId="0000002E">
            <w:pPr>
              <w:widowControl w:val="0"/>
              <w:spacing w:line="24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widowControl w:val="0"/>
              <w:spacing w:line="240" w:lineRule="auto"/>
              <w:contextualSpacing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 ~ Reword #1 ~ </w:t>
            </w:r>
          </w:p>
          <w:p w:rsidR="00000000" w:rsidDel="00000000" w:rsidP="00000000" w:rsidRDefault="00000000" w:rsidRPr="00000000" w14:paraId="00000030">
            <w:pPr>
              <w:widowControl w:val="0"/>
              <w:spacing w:line="24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“Like” a post from the search page</w:t>
            </w:r>
          </w:p>
          <w:p w:rsidR="00000000" w:rsidDel="00000000" w:rsidP="00000000" w:rsidRDefault="00000000" w:rsidRPr="00000000" w14:paraId="00000032">
            <w:pPr>
              <w:widowControl w:val="0"/>
              <w:spacing w:line="24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 ~ Reword #2 ~ </w:t>
            </w:r>
          </w:p>
          <w:p w:rsidR="00000000" w:rsidDel="00000000" w:rsidP="00000000" w:rsidRDefault="00000000" w:rsidRPr="00000000" w14:paraId="00000034">
            <w:pPr>
              <w:widowControl w:val="0"/>
              <w:spacing w:line="24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“Like” a response to 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All users “liked” a prompt as opposed to a “post”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All users were confused on the definition of “post” - and both preferred “response”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Second try: the user “liked” a prompt on “posted” on person’s icons; Third try: the user tapped on “search” screen before succeeding.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(Final success rate: 50%)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I’m resolving to change the word “Post” to “Responses.” Maybe.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Access your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All users tapped on the “book” icon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One user remarked on the importance of language; if a library was supposed to be a “personal” interface, then that was misleading because libraries are public places. She suggested alternatives like “journal”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“Import” a prompt to your library and create a new project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User #1: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First attempt: The user tried pressing the three dots in the top right corner.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Second attempt: the user tapped on the “pencil” icon - however, she could not distinguish that it was a pencil.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Knowledge base reveal: The user thought responses could only be imported if bookmarked.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Third attempt: The user goes to “bookmarks” under profile and taps on the pencil icon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In reflection, the user would rather just be able to import prompts from bookmarks. The user didn’t understand the point of having both bookmarks and a library because, “if a user saw a prompt they liked, they would just start writing on it anyways.”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Thus, the user suggested that one should have EITHER a bookmark or a library.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However, for keeping both: either…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a) create prompts from bookmarks only, or…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b) click the “pencil” icon and start writing for a prompt and it should automatically be bookmarked.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The user didn’t see a need for a personalized/private library because the app’s purpose is to show/connect.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For efficiency, the user recommended storing files locally: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a) The “pencil” icon goes to the bookmark page; then goes directly to the writing interface (which saves automatically, like drive)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b) Clicking on the bookmarks in your profile should bring you back to drafts and pages/files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c) Delete library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User #2:</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She suggested adding “import prompt” buttons within projects: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1) First attempt: the user tried going to the library &gt;&gt; projects; then backtracking: library &gt;&gt; edits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2) Second attempt: The user tried tap on the “plus” icon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Solving User Confusion: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i w:val="1"/>
                <w:rtl w:val="0"/>
              </w:rPr>
              <w:t xml:space="preserve">Icons: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I’ve resolved to add an “icon” definition tab to the “About” page to make the app accessible to a variety of users (especially academics).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i w:val="1"/>
                <w:rtl w:val="0"/>
              </w:rPr>
              <w:t xml:space="preserve">Search:</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I’m lightly considering implementing a fixed, holistic search bar throughout the app.</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Private vs. Public Issue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Private: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I’ve resolved to make bookmarks a private entity (just like they are in Instagram) and a folder within “library,” rather than separate from the library.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Private or Public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(Marketing Strategy):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In reverse, I’ve decided that users can choose to make “projects” (based on prompts) public or private (or paid - Patron system).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i w:val="1"/>
                <w:rtl w:val="0"/>
              </w:rPr>
              <w:t xml:space="preserve">Public:</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Posts (whether comments or responses) and prompts are to be kept public. Number of bookmarks will show on prompts.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u w:val="single"/>
                <w:rtl w:val="0"/>
              </w:rPr>
              <w:t xml:space="preserve">Library vs. Bookmark</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Bookmarks will now be located within the library.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u w:val="single"/>
                <w:rtl w:val="0"/>
              </w:rPr>
              <w:t xml:space="preserve">New project creation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There will be a way to create projects within the library (either an “add” function in the “projects” section, “bookmarks” section, or holistic “library” section).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Following up on User #1’s critique, I’ve decided that new projects can only be created in the “Library” section.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u w:val="single"/>
                <w:rtl w:val="0"/>
              </w:rPr>
              <w:t xml:space="preserve">User Profile: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Contributed Posts (sortable by responses and prompts), statistics (some of which can be made private/public), &amp; Bio. Might </w:t>
            </w:r>
            <w:r w:rsidDel="00000000" w:rsidR="00000000" w:rsidRPr="00000000">
              <w:rPr>
                <w:rFonts w:ascii="Montserrat" w:cs="Montserrat" w:eastAsia="Montserrat" w:hAnsi="Montserrat"/>
                <w:i w:val="1"/>
                <w:rtl w:val="0"/>
              </w:rPr>
              <w:t xml:space="preserve">also </w:t>
            </w:r>
            <w:r w:rsidDel="00000000" w:rsidR="00000000" w:rsidRPr="00000000">
              <w:rPr>
                <w:rFonts w:ascii="Montserrat" w:cs="Montserrat" w:eastAsia="Montserrat" w:hAnsi="Montserrat"/>
                <w:rtl w:val="0"/>
              </w:rPr>
              <w:t xml:space="preserve">have a separate tab for projects if applicable?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u w:val="single"/>
                <w:rtl w:val="0"/>
              </w:rPr>
              <w:t xml:space="preserve">Brings up new questions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Should the user be able to search by projects/responses in addition to just prompts?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“Delete”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User #1: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First attempt: tried going to “person” icon and then “posted”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Second attempt: went to library and pressed “edit”</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According to the user, drop-down “Dots” would be effective for library settings.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The user didn’t seem to understand the difference between “projects” and “posted” at first, because she went to “posted” in order to delete a project. This makes combining bookmarks and library more sensible.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Respond to a prompt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 Reword #2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Create a response; Add a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First attempt: went to “search,” clicked on “pencil” icon (which imports to library, but not from”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 Second attempt: Went to “projects” page and tried to share response from there.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i w:val="1"/>
                <w:rtl w:val="0"/>
              </w:rPr>
              <w:t xml:space="preserve">The way the “plus” icon button is placed, the user assumes it has something to do with filtering.</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The main “sharing” or “posting” utility </w:t>
            </w:r>
            <w:r w:rsidDel="00000000" w:rsidR="00000000" w:rsidRPr="00000000">
              <w:rPr>
                <w:rFonts w:ascii="Montserrat" w:cs="Montserrat" w:eastAsia="Montserrat" w:hAnsi="Montserrat"/>
                <w:i w:val="1"/>
                <w:rtl w:val="0"/>
              </w:rPr>
              <w:t xml:space="preserve">for responses </w:t>
            </w:r>
            <w:r w:rsidDel="00000000" w:rsidR="00000000" w:rsidRPr="00000000">
              <w:rPr>
                <w:rFonts w:ascii="Montserrat" w:cs="Montserrat" w:eastAsia="Montserrat" w:hAnsi="Montserrat"/>
                <w:rtl w:val="0"/>
              </w:rPr>
              <w:t xml:space="preserve">should be through library &gt;&gt; projects.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However, the “plus” icon is straightforwardly used for creating “prompts.” It should represent making “responses” on actual prompt page.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Should there be an added functionality for saving, to show the user that their writing saves automatically?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Using three dots: should not only be for reporting, but also for writing a response (potential idea)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Fonts w:ascii="Montserrat" w:cs="Montserrat" w:eastAsia="Montserrat" w:hAnsi="Montserrat"/>
                <w:rtl w:val="0"/>
              </w:rPr>
              <w:t xml:space="preserve">response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A1">
      <w:pPr>
        <w:contextualSpacing w:val="0"/>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