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left"/>
      </w:pPr>
      <w:r>
        <w:rPr>
          <w:rFonts w:ascii="Times New Roman" w:hAnsi="Times New Roman"/>
          <w:b/>
          <w:sz w:val="32"/>
        </w:rPr>
        <w:t>CHAPTER 5</w:t>
      </w:r>
    </w:p>
    <w:p>
      <w:pPr>
        <w:spacing w:before="240" w:after="120"/>
        <w:jc w:val="left"/>
      </w:pPr>
      <w:r>
        <w:rPr>
          <w:rFonts w:ascii="Times New Roman" w:hAnsi="Times New Roman"/>
          <w:b/>
          <w:sz w:val="32"/>
        </w:rPr>
        <w:t>IMPLEMENTATION</w:t>
      </w:r>
    </w:p>
    <w:p>
      <w:pPr>
        <w:spacing w:before="200" w:after="80"/>
        <w:jc w:val="left"/>
      </w:pPr>
      <w:r>
        <w:rPr>
          <w:rFonts w:ascii="Times New Roman" w:hAnsi="Times New Roman"/>
          <w:b/>
          <w:sz w:val="28"/>
        </w:rPr>
        <w:t>5.1 Overview</w:t>
      </w:r>
    </w:p>
    <w:p>
      <w:pPr>
        <w:spacing w:line="360" w:lineRule="exact" w:after="120"/>
        <w:jc w:val="both"/>
      </w:pPr>
      <w:r>
        <w:rPr>
          <w:rFonts w:ascii="Times New Roman" w:hAnsi="Times New Roman"/>
          <w:b w:val="0"/>
          <w:sz w:val="24"/>
        </w:rPr>
        <w:t>This chapter describes the complete implementation of VisionPay — a cross-platform grocery billing application that uses Artificial Intelligence (AI) for product detection. The system was built using a combination of software and hardware technologies and integrated into a working prototype that can be deployed and used in a real grocery store environment. The implementation followed the system design presented in Chapter 4 and involved four major areas: AI model training, backend development, mobile application development, and hardware integration.</w:t>
      </w:r>
    </w:p>
    <w:p>
      <w:pPr>
        <w:spacing w:line="360" w:lineRule="exact" w:after="120"/>
        <w:jc w:val="both"/>
      </w:pPr>
      <w:r>
        <w:rPr>
          <w:rFonts w:ascii="Times New Roman" w:hAnsi="Times New Roman"/>
          <w:b w:val="0"/>
          <w:sz w:val="24"/>
        </w:rPr>
        <w:t>The development process was iterative. Each component was first developed and tested independently, and then integrated with the rest of the system. Cloud deployment was carried out on Hugging Face Spaces to make the backend accessible from any device without requiring a local server to be running continuously. The final system operates with a mobile phone camera for product detection, a FastAPI backend for processing, a SQLite database for storage, and an Arduino-based load cell for weighing produce items.</w:t>
      </w:r>
    </w:p>
    <w:p>
      <w:pPr>
        <w:spacing w:before="200" w:after="80"/>
        <w:jc w:val="left"/>
      </w:pPr>
      <w:r>
        <w:rPr>
          <w:rFonts w:ascii="Times New Roman" w:hAnsi="Times New Roman"/>
          <w:b/>
          <w:sz w:val="28"/>
        </w:rPr>
        <w:t>5.2 Development Environment</w:t>
      </w:r>
    </w:p>
    <w:p>
      <w:pPr>
        <w:spacing w:line="360" w:lineRule="exact" w:after="120"/>
        <w:jc w:val="both"/>
      </w:pPr>
      <w:r>
        <w:rPr>
          <w:rFonts w:ascii="Times New Roman" w:hAnsi="Times New Roman"/>
          <w:b w:val="0"/>
          <w:sz w:val="24"/>
        </w:rPr>
        <w:t>The development environment was set up on a Windows 11 machine with the following tools installed. Python 3.10 was used for all backend development. Flutter SDK 3.x was used for cross-platform mobile and web application development. Arduino Integrated Development Environment (IDE) 2.3.9 was used for programming the microcontroller. Visual Studio Code served as the primary code editor for both Python and Flutter development.</w:t>
      </w:r>
    </w:p>
    <w:p>
      <w:pPr>
        <w:spacing w:before="160" w:after="40"/>
        <w:jc w:val="left"/>
      </w:pPr>
      <w:r>
        <w:rPr>
          <w:rFonts w:ascii="Times New Roman" w:hAnsi="Times New Roman"/>
          <w:b/>
          <w:sz w:val="24"/>
        </w:rPr>
        <w:t>5.2.1 Software Tools and Libraries</w:t>
      </w:r>
    </w:p>
    <w:p>
      <w:pPr>
        <w:spacing w:before="120" w:after="80"/>
        <w:jc w:val="center"/>
      </w:pPr>
      <w:r>
        <w:rPr>
          <w:rFonts w:ascii="Times New Roman" w:hAnsi="Times New Roman"/>
          <w:b/>
          <w:sz w:val="24"/>
        </w:rPr>
        <w:t>Table 5.1: Development Tools and Libraries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Tool/Library</w:t>
            </w:r>
          </w:p>
        </w:tc>
        <w:tc>
          <w:tcPr>
            <w:tcW w:type="dxa" w:w="2880"/>
          </w:tcPr>
          <w:p>
            <w:r>
              <w:rPr>
                <w:rFonts w:ascii="Times New Roman" w:hAnsi="Times New Roman"/>
                <w:b/>
                <w:sz w:val="22"/>
              </w:rPr>
              <w:t>Version</w:t>
            </w:r>
          </w:p>
        </w:tc>
        <w:tc>
          <w:tcPr>
            <w:tcW w:type="dxa" w:w="2880"/>
          </w:tcPr>
          <w:p>
            <w:r>
              <w:rPr>
                <w:rFonts w:ascii="Times New Roman" w:hAnsi="Times New Roman"/>
                <w:b/>
                <w:sz w:val="22"/>
              </w:rPr>
              <w:t>Purpose</w:t>
            </w:r>
          </w:p>
        </w:tc>
      </w:tr>
      <w:tr>
        <w:tc>
          <w:tcPr>
            <w:tcW w:type="dxa" w:w="2880"/>
          </w:tcPr>
          <w:p>
            <w:r>
              <w:rPr>
                <w:rFonts w:ascii="Times New Roman" w:hAnsi="Times New Roman"/>
                <w:sz w:val="22"/>
              </w:rPr>
              <w:t>Python</w:t>
            </w:r>
          </w:p>
        </w:tc>
        <w:tc>
          <w:tcPr>
            <w:tcW w:type="dxa" w:w="2880"/>
          </w:tcPr>
          <w:p>
            <w:r>
              <w:rPr>
                <w:rFonts w:ascii="Times New Roman" w:hAnsi="Times New Roman"/>
                <w:sz w:val="22"/>
              </w:rPr>
              <w:t>3.10</w:t>
            </w:r>
          </w:p>
        </w:tc>
        <w:tc>
          <w:tcPr>
            <w:tcW w:type="dxa" w:w="2880"/>
          </w:tcPr>
          <w:p>
            <w:r>
              <w:rPr>
                <w:rFonts w:ascii="Times New Roman" w:hAnsi="Times New Roman"/>
                <w:sz w:val="22"/>
              </w:rPr>
              <w:t>Backend and AI engine</w:t>
            </w:r>
          </w:p>
        </w:tc>
      </w:tr>
      <w:tr>
        <w:tc>
          <w:tcPr>
            <w:tcW w:type="dxa" w:w="2880"/>
          </w:tcPr>
          <w:p>
            <w:r>
              <w:rPr>
                <w:rFonts w:ascii="Times New Roman" w:hAnsi="Times New Roman"/>
                <w:sz w:val="22"/>
              </w:rPr>
              <w:t>FastAPI</w:t>
            </w:r>
          </w:p>
        </w:tc>
        <w:tc>
          <w:tcPr>
            <w:tcW w:type="dxa" w:w="2880"/>
          </w:tcPr>
          <w:p>
            <w:r>
              <w:rPr>
                <w:rFonts w:ascii="Times New Roman" w:hAnsi="Times New Roman"/>
                <w:sz w:val="22"/>
              </w:rPr>
              <w:t>0.111.0</w:t>
            </w:r>
          </w:p>
        </w:tc>
        <w:tc>
          <w:tcPr>
            <w:tcW w:type="dxa" w:w="2880"/>
          </w:tcPr>
          <w:p>
            <w:r>
              <w:rPr>
                <w:rFonts w:ascii="Times New Roman" w:hAnsi="Times New Roman"/>
                <w:sz w:val="22"/>
              </w:rPr>
              <w:t>REST API and WebSocket server</w:t>
            </w:r>
          </w:p>
        </w:tc>
      </w:tr>
      <w:tr>
        <w:tc>
          <w:tcPr>
            <w:tcW w:type="dxa" w:w="2880"/>
          </w:tcPr>
          <w:p>
            <w:r>
              <w:rPr>
                <w:rFonts w:ascii="Times New Roman" w:hAnsi="Times New Roman"/>
                <w:sz w:val="22"/>
              </w:rPr>
              <w:t>Ultralytics YOLOv8</w:t>
            </w:r>
          </w:p>
        </w:tc>
        <w:tc>
          <w:tcPr>
            <w:tcW w:type="dxa" w:w="2880"/>
          </w:tcPr>
          <w:p>
            <w:r>
              <w:rPr>
                <w:rFonts w:ascii="Times New Roman" w:hAnsi="Times New Roman"/>
                <w:sz w:val="22"/>
              </w:rPr>
              <w:t>8.3.86</w:t>
            </w:r>
          </w:p>
        </w:tc>
        <w:tc>
          <w:tcPr>
            <w:tcW w:type="dxa" w:w="2880"/>
          </w:tcPr>
          <w:p>
            <w:r>
              <w:rPr>
                <w:rFonts w:ascii="Times New Roman" w:hAnsi="Times New Roman"/>
                <w:sz w:val="22"/>
              </w:rPr>
              <w:t>Object detection model</w:t>
            </w:r>
          </w:p>
        </w:tc>
      </w:tr>
      <w:tr>
        <w:tc>
          <w:tcPr>
            <w:tcW w:type="dxa" w:w="2880"/>
          </w:tcPr>
          <w:p>
            <w:r>
              <w:rPr>
                <w:rFonts w:ascii="Times New Roman" w:hAnsi="Times New Roman"/>
                <w:sz w:val="22"/>
              </w:rPr>
              <w:t>OpenCV (headless)</w:t>
            </w:r>
          </w:p>
        </w:tc>
        <w:tc>
          <w:tcPr>
            <w:tcW w:type="dxa" w:w="2880"/>
          </w:tcPr>
          <w:p>
            <w:r>
              <w:rPr>
                <w:rFonts w:ascii="Times New Roman" w:hAnsi="Times New Roman"/>
                <w:sz w:val="22"/>
              </w:rPr>
              <w:t>4.9.0.80</w:t>
            </w:r>
          </w:p>
        </w:tc>
        <w:tc>
          <w:tcPr>
            <w:tcW w:type="dxa" w:w="2880"/>
          </w:tcPr>
          <w:p>
            <w:r>
              <w:rPr>
                <w:rFonts w:ascii="Times New Roman" w:hAnsi="Times New Roman"/>
                <w:sz w:val="22"/>
              </w:rPr>
              <w:t>Image processing</w:t>
            </w:r>
          </w:p>
        </w:tc>
      </w:tr>
      <w:tr>
        <w:tc>
          <w:tcPr>
            <w:tcW w:type="dxa" w:w="2880"/>
          </w:tcPr>
          <w:p>
            <w:r>
              <w:rPr>
                <w:rFonts w:ascii="Times New Roman" w:hAnsi="Times New Roman"/>
                <w:sz w:val="22"/>
              </w:rPr>
              <w:t>SQLite</w:t>
            </w:r>
          </w:p>
        </w:tc>
        <w:tc>
          <w:tcPr>
            <w:tcW w:type="dxa" w:w="2880"/>
          </w:tcPr>
          <w:p>
            <w:r>
              <w:rPr>
                <w:rFonts w:ascii="Times New Roman" w:hAnsi="Times New Roman"/>
                <w:sz w:val="22"/>
              </w:rPr>
              <w:t>Built-in</w:t>
            </w:r>
          </w:p>
        </w:tc>
        <w:tc>
          <w:tcPr>
            <w:tcW w:type="dxa" w:w="2880"/>
          </w:tcPr>
          <w:p>
            <w:r>
              <w:rPr>
                <w:rFonts w:ascii="Times New Roman" w:hAnsi="Times New Roman"/>
                <w:sz w:val="22"/>
              </w:rPr>
              <w:t>Database</w:t>
            </w:r>
          </w:p>
        </w:tc>
      </w:tr>
      <w:tr>
        <w:tc>
          <w:tcPr>
            <w:tcW w:type="dxa" w:w="2880"/>
          </w:tcPr>
          <w:p>
            <w:r>
              <w:rPr>
                <w:rFonts w:ascii="Times New Roman" w:hAnsi="Times New Roman"/>
                <w:sz w:val="22"/>
              </w:rPr>
              <w:t>Flutter</w:t>
            </w:r>
          </w:p>
        </w:tc>
        <w:tc>
          <w:tcPr>
            <w:tcW w:type="dxa" w:w="2880"/>
          </w:tcPr>
          <w:p>
            <w:r>
              <w:rPr>
                <w:rFonts w:ascii="Times New Roman" w:hAnsi="Times New Roman"/>
                <w:sz w:val="22"/>
              </w:rPr>
              <w:t>3.x</w:t>
            </w:r>
          </w:p>
        </w:tc>
        <w:tc>
          <w:tcPr>
            <w:tcW w:type="dxa" w:w="2880"/>
          </w:tcPr>
          <w:p>
            <w:r>
              <w:rPr>
                <w:rFonts w:ascii="Times New Roman" w:hAnsi="Times New Roman"/>
                <w:sz w:val="22"/>
              </w:rPr>
              <w:t>Mobile and web application</w:t>
            </w:r>
          </w:p>
        </w:tc>
      </w:tr>
      <w:tr>
        <w:tc>
          <w:tcPr>
            <w:tcW w:type="dxa" w:w="2880"/>
          </w:tcPr>
          <w:p>
            <w:r>
              <w:rPr>
                <w:rFonts w:ascii="Times New Roman" w:hAnsi="Times New Roman"/>
                <w:sz w:val="22"/>
              </w:rPr>
              <w:t>Dart</w:t>
            </w:r>
          </w:p>
        </w:tc>
        <w:tc>
          <w:tcPr>
            <w:tcW w:type="dxa" w:w="2880"/>
          </w:tcPr>
          <w:p>
            <w:r>
              <w:rPr>
                <w:rFonts w:ascii="Times New Roman" w:hAnsi="Times New Roman"/>
                <w:sz w:val="22"/>
              </w:rPr>
              <w:t>3.x</w:t>
            </w:r>
          </w:p>
        </w:tc>
        <w:tc>
          <w:tcPr>
            <w:tcW w:type="dxa" w:w="2880"/>
          </w:tcPr>
          <w:p>
            <w:r>
              <w:rPr>
                <w:rFonts w:ascii="Times New Roman" w:hAnsi="Times New Roman"/>
                <w:sz w:val="22"/>
              </w:rPr>
              <w:t>Application logic</w:t>
            </w:r>
          </w:p>
        </w:tc>
      </w:tr>
      <w:tr>
        <w:tc>
          <w:tcPr>
            <w:tcW w:type="dxa" w:w="2880"/>
          </w:tcPr>
          <w:p>
            <w:r>
              <w:rPr>
                <w:rFonts w:ascii="Times New Roman" w:hAnsi="Times New Roman"/>
                <w:sz w:val="22"/>
              </w:rPr>
              <w:t>Arduino IDE</w:t>
            </w:r>
          </w:p>
        </w:tc>
        <w:tc>
          <w:tcPr>
            <w:tcW w:type="dxa" w:w="2880"/>
          </w:tcPr>
          <w:p>
            <w:r>
              <w:rPr>
                <w:rFonts w:ascii="Times New Roman" w:hAnsi="Times New Roman"/>
                <w:sz w:val="22"/>
              </w:rPr>
              <w:t>2.3.9</w:t>
            </w:r>
          </w:p>
        </w:tc>
        <w:tc>
          <w:tcPr>
            <w:tcW w:type="dxa" w:w="2880"/>
          </w:tcPr>
          <w:p>
            <w:r>
              <w:rPr>
                <w:rFonts w:ascii="Times New Roman" w:hAnsi="Times New Roman"/>
                <w:sz w:val="22"/>
              </w:rPr>
              <w:t>Microcontroller programming</w:t>
            </w:r>
          </w:p>
        </w:tc>
      </w:tr>
      <w:tr>
        <w:tc>
          <w:tcPr>
            <w:tcW w:type="dxa" w:w="2880"/>
          </w:tcPr>
          <w:p>
            <w:r>
              <w:rPr>
                <w:rFonts w:ascii="Times New Roman" w:hAnsi="Times New Roman"/>
                <w:sz w:val="22"/>
              </w:rPr>
              <w:t>Docker</w:t>
            </w:r>
          </w:p>
        </w:tc>
        <w:tc>
          <w:tcPr>
            <w:tcW w:type="dxa" w:w="2880"/>
          </w:tcPr>
          <w:p>
            <w:r>
              <w:rPr>
                <w:rFonts w:ascii="Times New Roman" w:hAnsi="Times New Roman"/>
                <w:sz w:val="22"/>
              </w:rPr>
              <w:t>Latest</w:t>
            </w:r>
          </w:p>
        </w:tc>
        <w:tc>
          <w:tcPr>
            <w:tcW w:type="dxa" w:w="2880"/>
          </w:tcPr>
          <w:p>
            <w:r>
              <w:rPr>
                <w:rFonts w:ascii="Times New Roman" w:hAnsi="Times New Roman"/>
                <w:sz w:val="22"/>
              </w:rPr>
              <w:t>Cloud deployment containerization</w:t>
            </w:r>
          </w:p>
        </w:tc>
      </w:tr>
      <w:tr>
        <w:tc>
          <w:tcPr>
            <w:tcW w:type="dxa" w:w="2880"/>
          </w:tcPr>
          <w:p>
            <w:r>
              <w:rPr>
                <w:rFonts w:ascii="Times New Roman" w:hAnsi="Times New Roman"/>
                <w:sz w:val="22"/>
              </w:rPr>
              <w:t>Hugging Face Hub</w:t>
            </w:r>
          </w:p>
        </w:tc>
        <w:tc>
          <w:tcPr>
            <w:tcW w:type="dxa" w:w="2880"/>
          </w:tcPr>
          <w:p>
            <w:r>
              <w:rPr>
                <w:rFonts w:ascii="Times New Roman" w:hAnsi="Times New Roman"/>
                <w:sz w:val="22"/>
              </w:rPr>
              <w:t>1.18.0</w:t>
            </w:r>
          </w:p>
        </w:tc>
        <w:tc>
          <w:tcPr>
            <w:tcW w:type="dxa" w:w="2880"/>
          </w:tcPr>
          <w:p>
            <w:r>
              <w:rPr>
                <w:rFonts w:ascii="Times New Roman" w:hAnsi="Times New Roman"/>
                <w:sz w:val="22"/>
              </w:rPr>
              <w:t>Model file hosting</w:t>
            </w:r>
          </w:p>
        </w:tc>
      </w:tr>
    </w:tbl>
    <w:p/>
    <w:p>
      <w:pPr>
        <w:spacing w:before="160" w:after="40"/>
        <w:jc w:val="left"/>
      </w:pPr>
      <w:r>
        <w:rPr>
          <w:rFonts w:ascii="Times New Roman" w:hAnsi="Times New Roman"/>
          <w:b/>
          <w:sz w:val="24"/>
        </w:rPr>
        <w:t>5.2.2 Hardware Components</w:t>
      </w:r>
    </w:p>
    <w:p>
      <w:pPr>
        <w:spacing w:before="120" w:after="80"/>
        <w:jc w:val="center"/>
      </w:pPr>
      <w:r>
        <w:rPr>
          <w:rFonts w:ascii="Times New Roman" w:hAnsi="Times New Roman"/>
          <w:b/>
          <w:sz w:val="24"/>
        </w:rPr>
        <w:t>Table 5.2: Hardware Components Used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Component</w:t>
            </w:r>
          </w:p>
        </w:tc>
        <w:tc>
          <w:tcPr>
            <w:tcW w:type="dxa" w:w="2880"/>
          </w:tcPr>
          <w:p>
            <w:r>
              <w:rPr>
                <w:rFonts w:ascii="Times New Roman" w:hAnsi="Times New Roman"/>
                <w:b/>
                <w:sz w:val="22"/>
              </w:rPr>
              <w:t>Specification</w:t>
            </w:r>
          </w:p>
        </w:tc>
        <w:tc>
          <w:tcPr>
            <w:tcW w:type="dxa" w:w="2880"/>
          </w:tcPr>
          <w:p>
            <w:r>
              <w:rPr>
                <w:rFonts w:ascii="Times New Roman" w:hAnsi="Times New Roman"/>
                <w:b/>
                <w:sz w:val="22"/>
              </w:rPr>
              <w:t>Purpose</w:t>
            </w:r>
          </w:p>
        </w:tc>
      </w:tr>
      <w:tr>
        <w:tc>
          <w:tcPr>
            <w:tcW w:type="dxa" w:w="2880"/>
          </w:tcPr>
          <w:p>
            <w:r>
              <w:rPr>
                <w:rFonts w:ascii="Times New Roman" w:hAnsi="Times New Roman"/>
                <w:sz w:val="22"/>
              </w:rPr>
              <w:t>Load Cell</w:t>
            </w:r>
          </w:p>
        </w:tc>
        <w:tc>
          <w:tcPr>
            <w:tcW w:type="dxa" w:w="2880"/>
          </w:tcPr>
          <w:p>
            <w:r>
              <w:rPr>
                <w:rFonts w:ascii="Times New Roman" w:hAnsi="Times New Roman"/>
                <w:sz w:val="22"/>
              </w:rPr>
              <w:t>5 kg capacity</w:t>
            </w:r>
          </w:p>
        </w:tc>
        <w:tc>
          <w:tcPr>
            <w:tcW w:type="dxa" w:w="2880"/>
          </w:tcPr>
          <w:p>
            <w:r>
              <w:rPr>
                <w:rFonts w:ascii="Times New Roman" w:hAnsi="Times New Roman"/>
                <w:sz w:val="22"/>
              </w:rPr>
              <w:t>Measure weight of produce</w:t>
            </w:r>
          </w:p>
        </w:tc>
      </w:tr>
      <w:tr>
        <w:tc>
          <w:tcPr>
            <w:tcW w:type="dxa" w:w="2880"/>
          </w:tcPr>
          <w:p>
            <w:r>
              <w:rPr>
                <w:rFonts w:ascii="Times New Roman" w:hAnsi="Times New Roman"/>
                <w:sz w:val="22"/>
              </w:rPr>
              <w:t>HX711 Amplifier</w:t>
            </w:r>
          </w:p>
        </w:tc>
        <w:tc>
          <w:tcPr>
            <w:tcW w:type="dxa" w:w="2880"/>
          </w:tcPr>
          <w:p>
            <w:r>
              <w:rPr>
                <w:rFonts w:ascii="Times New Roman" w:hAnsi="Times New Roman"/>
                <w:sz w:val="22"/>
              </w:rPr>
              <w:t>24-bit ADC</w:t>
            </w:r>
          </w:p>
        </w:tc>
        <w:tc>
          <w:tcPr>
            <w:tcW w:type="dxa" w:w="2880"/>
          </w:tcPr>
          <w:p>
            <w:r>
              <w:rPr>
                <w:rFonts w:ascii="Times New Roman" w:hAnsi="Times New Roman"/>
                <w:sz w:val="22"/>
              </w:rPr>
              <w:t>Amplify load cell signal</w:t>
            </w:r>
          </w:p>
        </w:tc>
      </w:tr>
      <w:tr>
        <w:tc>
          <w:tcPr>
            <w:tcW w:type="dxa" w:w="2880"/>
          </w:tcPr>
          <w:p>
            <w:r>
              <w:rPr>
                <w:rFonts w:ascii="Times New Roman" w:hAnsi="Times New Roman"/>
                <w:sz w:val="22"/>
              </w:rPr>
              <w:t>Arduino Uno</w:t>
            </w:r>
          </w:p>
        </w:tc>
        <w:tc>
          <w:tcPr>
            <w:tcW w:type="dxa" w:w="2880"/>
          </w:tcPr>
          <w:p>
            <w:r>
              <w:rPr>
                <w:rFonts w:ascii="Times New Roman" w:hAnsi="Times New Roman"/>
                <w:sz w:val="22"/>
              </w:rPr>
              <w:t>ATmega328P</w:t>
            </w:r>
          </w:p>
        </w:tc>
        <w:tc>
          <w:tcPr>
            <w:tcW w:type="dxa" w:w="2880"/>
          </w:tcPr>
          <w:p>
            <w:r>
              <w:rPr>
                <w:rFonts w:ascii="Times New Roman" w:hAnsi="Times New Roman"/>
                <w:sz w:val="22"/>
              </w:rPr>
              <w:t>Read HX711, send over serial</w:t>
            </w:r>
          </w:p>
        </w:tc>
      </w:tr>
      <w:tr>
        <w:tc>
          <w:tcPr>
            <w:tcW w:type="dxa" w:w="2880"/>
          </w:tcPr>
          <w:p>
            <w:r>
              <w:rPr>
                <w:rFonts w:ascii="Times New Roman" w:hAnsi="Times New Roman"/>
                <w:sz w:val="22"/>
              </w:rPr>
              <w:t>Android Phone</w:t>
            </w:r>
          </w:p>
        </w:tc>
        <w:tc>
          <w:tcPr>
            <w:tcW w:type="dxa" w:w="2880"/>
          </w:tcPr>
          <w:p>
            <w:r>
              <w:rPr>
                <w:rFonts w:ascii="Times New Roman" w:hAnsi="Times New Roman"/>
                <w:sz w:val="22"/>
              </w:rPr>
              <w:t>Android 14</w:t>
            </w:r>
          </w:p>
        </w:tc>
        <w:tc>
          <w:tcPr>
            <w:tcW w:type="dxa" w:w="2880"/>
          </w:tcPr>
          <w:p>
            <w:r>
              <w:rPr>
                <w:rFonts w:ascii="Times New Roman" w:hAnsi="Times New Roman"/>
                <w:sz w:val="22"/>
              </w:rPr>
              <w:t>Camera for product detection</w:t>
            </w:r>
          </w:p>
        </w:tc>
      </w:tr>
      <w:tr>
        <w:tc>
          <w:tcPr>
            <w:tcW w:type="dxa" w:w="2880"/>
          </w:tcPr>
          <w:p>
            <w:r>
              <w:rPr>
                <w:rFonts w:ascii="Times New Roman" w:hAnsi="Times New Roman"/>
                <w:sz w:val="22"/>
              </w:rPr>
              <w:t>Laptop</w:t>
            </w:r>
          </w:p>
        </w:tc>
        <w:tc>
          <w:tcPr>
            <w:tcW w:type="dxa" w:w="2880"/>
          </w:tcPr>
          <w:p>
            <w:r>
              <w:rPr>
                <w:rFonts w:ascii="Times New Roman" w:hAnsi="Times New Roman"/>
                <w:sz w:val="22"/>
              </w:rPr>
              <w:t>Windows 11</w:t>
            </w:r>
          </w:p>
        </w:tc>
        <w:tc>
          <w:tcPr>
            <w:tcW w:type="dxa" w:w="2880"/>
          </w:tcPr>
          <w:p>
            <w:r>
              <w:rPr>
                <w:rFonts w:ascii="Times New Roman" w:hAnsi="Times New Roman"/>
                <w:sz w:val="22"/>
              </w:rPr>
              <w:t>Run weight service and web dashboard</w:t>
            </w:r>
          </w:p>
        </w:tc>
      </w:tr>
    </w:tbl>
    <w:p/>
    <w:p>
      <w:pPr>
        <w:spacing w:before="200" w:after="80"/>
        <w:jc w:val="left"/>
      </w:pPr>
      <w:r>
        <w:rPr>
          <w:rFonts w:ascii="Times New Roman" w:hAnsi="Times New Roman"/>
          <w:b/>
          <w:sz w:val="28"/>
        </w:rPr>
        <w:t>5.3 Dataset Preparation</w:t>
      </w:r>
    </w:p>
    <w:p>
      <w:pPr>
        <w:spacing w:line="360" w:lineRule="exact" w:after="120"/>
        <w:jc w:val="both"/>
      </w:pPr>
      <w:r>
        <w:rPr>
          <w:rFonts w:ascii="Times New Roman" w:hAnsi="Times New Roman"/>
          <w:b w:val="0"/>
          <w:sz w:val="24"/>
        </w:rPr>
        <w:t>The dataset used for training the YOLOv8n model was prepared by combining two sources. The first source was a publicly available fruits and vegetables dataset from Roboflow, which provided annotated images for 45 fruit and vegetable classes. The second source was a custom dataset of Pakistani packed grocery products that was created manually. Images of five locally available products — Candi Biscuit, Chunkin Chocolate, CocoMo, Lays French Cheese, and Prince Biscuit — were collected and annotated using Roboflow's annotation tool.</w:t>
      </w:r>
    </w:p>
    <w:p>
      <w:pPr>
        <w:spacing w:line="360" w:lineRule="exact" w:after="120"/>
        <w:jc w:val="both"/>
      </w:pPr>
      <w:r>
        <w:rPr>
          <w:rFonts w:ascii="Times New Roman" w:hAnsi="Times New Roman"/>
          <w:b w:val="0"/>
          <w:sz w:val="24"/>
        </w:rPr>
        <w:t>The combined dataset contained images across 53 classes. Data augmentation techniques such as horizontal flipping, brightness adjustment, and rotation were applied through Roboflow to increase dataset diversity and improve model generalization. The final dataset was exported in YOLO format, which provides both the image files and corresponding label text files containing normalized bounding box coordinates and class indices.</w:t>
      </w:r>
    </w:p>
    <w:p>
      <w:pPr>
        <w:spacing w:before="120" w:after="80"/>
        <w:jc w:val="center"/>
      </w:pPr>
      <w:r>
        <w:rPr>
          <w:rFonts w:ascii="Times New Roman" w:hAnsi="Times New Roman"/>
          <w:b/>
          <w:sz w:val="24"/>
        </w:rPr>
        <w:t>Table 5.3: Dataset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Category</w:t>
            </w:r>
          </w:p>
        </w:tc>
        <w:tc>
          <w:tcPr>
            <w:tcW w:type="dxa" w:w="2880"/>
          </w:tcPr>
          <w:p>
            <w:r>
              <w:rPr>
                <w:rFonts w:ascii="Times New Roman" w:hAnsi="Times New Roman"/>
                <w:b/>
                <w:sz w:val="22"/>
              </w:rPr>
              <w:t>Number of Classes</w:t>
            </w:r>
          </w:p>
        </w:tc>
        <w:tc>
          <w:tcPr>
            <w:tcW w:type="dxa" w:w="2880"/>
          </w:tcPr>
          <w:p>
            <w:r>
              <w:rPr>
                <w:rFonts w:ascii="Times New Roman" w:hAnsi="Times New Roman"/>
                <w:b/>
                <w:sz w:val="22"/>
              </w:rPr>
              <w:t>Source</w:t>
            </w:r>
          </w:p>
        </w:tc>
      </w:tr>
      <w:tr>
        <w:tc>
          <w:tcPr>
            <w:tcW w:type="dxa" w:w="2880"/>
          </w:tcPr>
          <w:p>
            <w:r>
              <w:rPr>
                <w:rFonts w:ascii="Times New Roman" w:hAnsi="Times New Roman"/>
                <w:sz w:val="22"/>
              </w:rPr>
              <w:t>Pakistani Packed Products</w:t>
            </w:r>
          </w:p>
        </w:tc>
        <w:tc>
          <w:tcPr>
            <w:tcW w:type="dxa" w:w="2880"/>
          </w:tcPr>
          <w:p>
            <w:r>
              <w:rPr>
                <w:rFonts w:ascii="Times New Roman" w:hAnsi="Times New Roman"/>
                <w:sz w:val="22"/>
              </w:rPr>
              <w:t>5</w:t>
            </w:r>
          </w:p>
        </w:tc>
        <w:tc>
          <w:tcPr>
            <w:tcW w:type="dxa" w:w="2880"/>
          </w:tcPr>
          <w:p>
            <w:r>
              <w:rPr>
                <w:rFonts w:ascii="Times New Roman" w:hAnsi="Times New Roman"/>
                <w:sz w:val="22"/>
              </w:rPr>
              <w:t>Custom (manually collected)</w:t>
            </w:r>
          </w:p>
        </w:tc>
      </w:tr>
      <w:tr>
        <w:tc>
          <w:tcPr>
            <w:tcW w:type="dxa" w:w="2880"/>
          </w:tcPr>
          <w:p>
            <w:r>
              <w:rPr>
                <w:rFonts w:ascii="Times New Roman" w:hAnsi="Times New Roman"/>
                <w:sz w:val="22"/>
              </w:rPr>
              <w:t>Fruits</w:t>
            </w:r>
          </w:p>
        </w:tc>
        <w:tc>
          <w:tcPr>
            <w:tcW w:type="dxa" w:w="2880"/>
          </w:tcPr>
          <w:p>
            <w:r>
              <w:rPr>
                <w:rFonts w:ascii="Times New Roman" w:hAnsi="Times New Roman"/>
                <w:sz w:val="22"/>
              </w:rPr>
              <w:t>17</w:t>
            </w:r>
          </w:p>
        </w:tc>
        <w:tc>
          <w:tcPr>
            <w:tcW w:type="dxa" w:w="2880"/>
          </w:tcPr>
          <w:p>
            <w:r>
              <w:rPr>
                <w:rFonts w:ascii="Times New Roman" w:hAnsi="Times New Roman"/>
                <w:sz w:val="22"/>
              </w:rPr>
              <w:t>Roboflow public dataset</w:t>
            </w:r>
          </w:p>
        </w:tc>
      </w:tr>
      <w:tr>
        <w:tc>
          <w:tcPr>
            <w:tcW w:type="dxa" w:w="2880"/>
          </w:tcPr>
          <w:p>
            <w:r>
              <w:rPr>
                <w:rFonts w:ascii="Times New Roman" w:hAnsi="Times New Roman"/>
                <w:sz w:val="22"/>
              </w:rPr>
              <w:t>Vegetables</w:t>
            </w:r>
          </w:p>
        </w:tc>
        <w:tc>
          <w:tcPr>
            <w:tcW w:type="dxa" w:w="2880"/>
          </w:tcPr>
          <w:p>
            <w:r>
              <w:rPr>
                <w:rFonts w:ascii="Times New Roman" w:hAnsi="Times New Roman"/>
                <w:sz w:val="22"/>
              </w:rPr>
              <w:t>28</w:t>
            </w:r>
          </w:p>
        </w:tc>
        <w:tc>
          <w:tcPr>
            <w:tcW w:type="dxa" w:w="2880"/>
          </w:tcPr>
          <w:p>
            <w:r>
              <w:rPr>
                <w:rFonts w:ascii="Times New Roman" w:hAnsi="Times New Roman"/>
                <w:sz w:val="22"/>
              </w:rPr>
              <w:t>Roboflow public dataset</w:t>
            </w:r>
          </w:p>
        </w:tc>
      </w:tr>
      <w:tr>
        <w:tc>
          <w:tcPr>
            <w:tcW w:type="dxa" w:w="2880"/>
          </w:tcPr>
          <w:p>
            <w:r>
              <w:rPr>
                <w:rFonts w:ascii="Times New Roman" w:hAnsi="Times New Roman"/>
                <w:sz w:val="22"/>
              </w:rPr>
              <w:t>Total</w:t>
            </w:r>
          </w:p>
        </w:tc>
        <w:tc>
          <w:tcPr>
            <w:tcW w:type="dxa" w:w="2880"/>
          </w:tcPr>
          <w:p>
            <w:r>
              <w:rPr>
                <w:rFonts w:ascii="Times New Roman" w:hAnsi="Times New Roman"/>
                <w:sz w:val="22"/>
              </w:rPr>
              <w:t>53</w:t>
            </w:r>
          </w:p>
        </w:tc>
        <w:tc>
          <w:tcPr>
            <w:tcW w:type="dxa" w:w="2880"/>
          </w:tcPr>
          <w:p>
            <w:r>
              <w:rPr>
                <w:rFonts w:ascii="Times New Roman" w:hAnsi="Times New Roman"/>
                <w:sz w:val="22"/>
              </w:rPr>
              <w:t>Combined</w:t>
            </w:r>
          </w:p>
        </w:tc>
      </w:tr>
    </w:tbl>
    <w:p/>
    <w:p>
      <w:pPr>
        <w:spacing w:before="200" w:after="80"/>
        <w:jc w:val="left"/>
      </w:pPr>
      <w:r>
        <w:rPr>
          <w:rFonts w:ascii="Times New Roman" w:hAnsi="Times New Roman"/>
          <w:b/>
          <w:sz w:val="28"/>
        </w:rPr>
        <w:t>5.4 AI Model Training</w:t>
      </w:r>
    </w:p>
    <w:p>
      <w:pPr>
        <w:spacing w:line="360" w:lineRule="exact" w:after="120"/>
        <w:jc w:val="both"/>
      </w:pPr>
      <w:r>
        <w:rPr>
          <w:rFonts w:ascii="Times New Roman" w:hAnsi="Times New Roman"/>
          <w:b w:val="0"/>
          <w:sz w:val="24"/>
        </w:rPr>
        <w:t>The object detection model selected for VisionPay was You Only Look Once version 8 nano (YOLOv8n). This variant was chosen because of its small model size and high inference speed, making it suitable for deployment on cloud servers with limited resources and for near real-time detection on uploaded images. YOLOv8n belongs to the single-stage detector family, meaning it predicts bounding boxes and class probabilities in a single forward pass through the network.</w:t>
      </w:r>
    </w:p>
    <w:p>
      <w:pPr>
        <w:spacing w:line="360" w:lineRule="exact" w:after="120"/>
        <w:jc w:val="both"/>
      </w:pPr>
      <w:r>
        <w:rPr>
          <w:rFonts w:ascii="Times New Roman" w:hAnsi="Times New Roman"/>
          <w:b w:val="0"/>
          <w:sz w:val="24"/>
        </w:rPr>
        <w:t>Training was carried out on Kaggle using a Tesla T4 Graphics Processing Unit (GPU). The model was trained for 100 epochs with an image size of 640x640 pixels. The Ultralytics library was used to manage the training process. The pretrained weights of YOLOv8n on the COCO dataset were used as a starting point, and the model was then fine-tuned on the custom 53-class grocery dataset. This transfer learning approach significantly reduced the training time and improved accuracy compared to training from scratch.</w:t>
      </w:r>
    </w:p>
    <w:p>
      <w:pPr>
        <w:spacing w:before="160" w:after="40"/>
        <w:jc w:val="left"/>
      </w:pPr>
      <w:r>
        <w:rPr>
          <w:rFonts w:ascii="Times New Roman" w:hAnsi="Times New Roman"/>
          <w:b/>
          <w:sz w:val="24"/>
        </w:rPr>
        <w:t>5.4.1 Training Configuration</w:t>
      </w:r>
    </w:p>
    <w:p>
      <w:pPr>
        <w:spacing w:before="120" w:after="80"/>
        <w:jc w:val="center"/>
      </w:pPr>
      <w:r>
        <w:rPr>
          <w:rFonts w:ascii="Times New Roman" w:hAnsi="Times New Roman"/>
          <w:b/>
          <w:sz w:val="24"/>
        </w:rPr>
        <w:t>Table 5.4: YOLOv8n Training Configuration</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Parameter</w:t>
            </w:r>
          </w:p>
        </w:tc>
        <w:tc>
          <w:tcPr>
            <w:tcW w:type="dxa" w:w="4320"/>
          </w:tcPr>
          <w:p>
            <w:r>
              <w:rPr>
                <w:rFonts w:ascii="Times New Roman" w:hAnsi="Times New Roman"/>
                <w:b/>
                <w:sz w:val="22"/>
              </w:rPr>
              <w:t>Value</w:t>
            </w:r>
          </w:p>
        </w:tc>
      </w:tr>
      <w:tr>
        <w:tc>
          <w:tcPr>
            <w:tcW w:type="dxa" w:w="4320"/>
          </w:tcPr>
          <w:p>
            <w:r>
              <w:rPr>
                <w:rFonts w:ascii="Times New Roman" w:hAnsi="Times New Roman"/>
                <w:sz w:val="22"/>
              </w:rPr>
              <w:t>Model</w:t>
            </w:r>
          </w:p>
        </w:tc>
        <w:tc>
          <w:tcPr>
            <w:tcW w:type="dxa" w:w="4320"/>
          </w:tcPr>
          <w:p>
            <w:r>
              <w:rPr>
                <w:rFonts w:ascii="Times New Roman" w:hAnsi="Times New Roman"/>
                <w:sz w:val="22"/>
              </w:rPr>
              <w:t>YOLOv8n</w:t>
            </w:r>
          </w:p>
        </w:tc>
      </w:tr>
      <w:tr>
        <w:tc>
          <w:tcPr>
            <w:tcW w:type="dxa" w:w="4320"/>
          </w:tcPr>
          <w:p>
            <w:r>
              <w:rPr>
                <w:rFonts w:ascii="Times New Roman" w:hAnsi="Times New Roman"/>
                <w:sz w:val="22"/>
              </w:rPr>
              <w:t>Epochs</w:t>
            </w:r>
          </w:p>
        </w:tc>
        <w:tc>
          <w:tcPr>
            <w:tcW w:type="dxa" w:w="4320"/>
          </w:tcPr>
          <w:p>
            <w:r>
              <w:rPr>
                <w:rFonts w:ascii="Times New Roman" w:hAnsi="Times New Roman"/>
                <w:sz w:val="22"/>
              </w:rPr>
              <w:t>100</w:t>
            </w:r>
          </w:p>
        </w:tc>
      </w:tr>
      <w:tr>
        <w:tc>
          <w:tcPr>
            <w:tcW w:type="dxa" w:w="4320"/>
          </w:tcPr>
          <w:p>
            <w:r>
              <w:rPr>
                <w:rFonts w:ascii="Times New Roman" w:hAnsi="Times New Roman"/>
                <w:sz w:val="22"/>
              </w:rPr>
              <w:t>Image Size</w:t>
            </w:r>
          </w:p>
        </w:tc>
        <w:tc>
          <w:tcPr>
            <w:tcW w:type="dxa" w:w="4320"/>
          </w:tcPr>
          <w:p>
            <w:r>
              <w:rPr>
                <w:rFonts w:ascii="Times New Roman" w:hAnsi="Times New Roman"/>
                <w:sz w:val="22"/>
              </w:rPr>
              <w:t>640 x 640 pixels</w:t>
            </w:r>
          </w:p>
        </w:tc>
      </w:tr>
      <w:tr>
        <w:tc>
          <w:tcPr>
            <w:tcW w:type="dxa" w:w="4320"/>
          </w:tcPr>
          <w:p>
            <w:r>
              <w:rPr>
                <w:rFonts w:ascii="Times New Roman" w:hAnsi="Times New Roman"/>
                <w:sz w:val="22"/>
              </w:rPr>
              <w:t>Batch Size</w:t>
            </w:r>
          </w:p>
        </w:tc>
        <w:tc>
          <w:tcPr>
            <w:tcW w:type="dxa" w:w="4320"/>
          </w:tcPr>
          <w:p>
            <w:r>
              <w:rPr>
                <w:rFonts w:ascii="Times New Roman" w:hAnsi="Times New Roman"/>
                <w:sz w:val="22"/>
              </w:rPr>
              <w:t>16</w:t>
            </w:r>
          </w:p>
        </w:tc>
      </w:tr>
      <w:tr>
        <w:tc>
          <w:tcPr>
            <w:tcW w:type="dxa" w:w="4320"/>
          </w:tcPr>
          <w:p>
            <w:r>
              <w:rPr>
                <w:rFonts w:ascii="Times New Roman" w:hAnsi="Times New Roman"/>
                <w:sz w:val="22"/>
              </w:rPr>
              <w:t>Optimizer</w:t>
            </w:r>
          </w:p>
        </w:tc>
        <w:tc>
          <w:tcPr>
            <w:tcW w:type="dxa" w:w="4320"/>
          </w:tcPr>
          <w:p>
            <w:r>
              <w:rPr>
                <w:rFonts w:ascii="Times New Roman" w:hAnsi="Times New Roman"/>
                <w:sz w:val="22"/>
              </w:rPr>
              <w:t>SGD</w:t>
            </w:r>
          </w:p>
        </w:tc>
      </w:tr>
      <w:tr>
        <w:tc>
          <w:tcPr>
            <w:tcW w:type="dxa" w:w="4320"/>
          </w:tcPr>
          <w:p>
            <w:r>
              <w:rPr>
                <w:rFonts w:ascii="Times New Roman" w:hAnsi="Times New Roman"/>
                <w:sz w:val="22"/>
              </w:rPr>
              <w:t>Learning Rate</w:t>
            </w:r>
          </w:p>
        </w:tc>
        <w:tc>
          <w:tcPr>
            <w:tcW w:type="dxa" w:w="4320"/>
          </w:tcPr>
          <w:p>
            <w:r>
              <w:rPr>
                <w:rFonts w:ascii="Times New Roman" w:hAnsi="Times New Roman"/>
                <w:sz w:val="22"/>
              </w:rPr>
              <w:t>0.01 (initial)</w:t>
            </w:r>
          </w:p>
        </w:tc>
      </w:tr>
      <w:tr>
        <w:tc>
          <w:tcPr>
            <w:tcW w:type="dxa" w:w="4320"/>
          </w:tcPr>
          <w:p>
            <w:r>
              <w:rPr>
                <w:rFonts w:ascii="Times New Roman" w:hAnsi="Times New Roman"/>
                <w:sz w:val="22"/>
              </w:rPr>
              <w:t>Confidence Threshold (inference)</w:t>
            </w:r>
          </w:p>
        </w:tc>
        <w:tc>
          <w:tcPr>
            <w:tcW w:type="dxa" w:w="4320"/>
          </w:tcPr>
          <w:p>
            <w:r>
              <w:rPr>
                <w:rFonts w:ascii="Times New Roman" w:hAnsi="Times New Roman"/>
                <w:sz w:val="22"/>
              </w:rPr>
              <w:t>0.55</w:t>
            </w:r>
          </w:p>
        </w:tc>
      </w:tr>
      <w:tr>
        <w:tc>
          <w:tcPr>
            <w:tcW w:type="dxa" w:w="4320"/>
          </w:tcPr>
          <w:p>
            <w:r>
              <w:rPr>
                <w:rFonts w:ascii="Times New Roman" w:hAnsi="Times New Roman"/>
                <w:sz w:val="22"/>
              </w:rPr>
              <w:t>IOU Threshold</w:t>
            </w:r>
          </w:p>
        </w:tc>
        <w:tc>
          <w:tcPr>
            <w:tcW w:type="dxa" w:w="4320"/>
          </w:tcPr>
          <w:p>
            <w:r>
              <w:rPr>
                <w:rFonts w:ascii="Times New Roman" w:hAnsi="Times New Roman"/>
                <w:sz w:val="22"/>
              </w:rPr>
              <w:t>0.45</w:t>
            </w:r>
          </w:p>
        </w:tc>
      </w:tr>
      <w:tr>
        <w:tc>
          <w:tcPr>
            <w:tcW w:type="dxa" w:w="4320"/>
          </w:tcPr>
          <w:p>
            <w:r>
              <w:rPr>
                <w:rFonts w:ascii="Times New Roman" w:hAnsi="Times New Roman"/>
                <w:sz w:val="22"/>
              </w:rPr>
              <w:t>GPU</w:t>
            </w:r>
          </w:p>
        </w:tc>
        <w:tc>
          <w:tcPr>
            <w:tcW w:type="dxa" w:w="4320"/>
          </w:tcPr>
          <w:p>
            <w:r>
              <w:rPr>
                <w:rFonts w:ascii="Times New Roman" w:hAnsi="Times New Roman"/>
                <w:sz w:val="22"/>
              </w:rPr>
              <w:t>Kaggle Tesla T4</w:t>
            </w:r>
          </w:p>
        </w:tc>
      </w:tr>
      <w:tr>
        <w:tc>
          <w:tcPr>
            <w:tcW w:type="dxa" w:w="4320"/>
          </w:tcPr>
          <w:p>
            <w:r>
              <w:rPr>
                <w:rFonts w:ascii="Times New Roman" w:hAnsi="Times New Roman"/>
                <w:sz w:val="22"/>
              </w:rPr>
              <w:t>Framework</w:t>
            </w:r>
          </w:p>
        </w:tc>
        <w:tc>
          <w:tcPr>
            <w:tcW w:type="dxa" w:w="4320"/>
          </w:tcPr>
          <w:p>
            <w:r>
              <w:rPr>
                <w:rFonts w:ascii="Times New Roman" w:hAnsi="Times New Roman"/>
                <w:sz w:val="22"/>
              </w:rPr>
              <w:t>Ultralytics 8.3.86</w:t>
            </w:r>
          </w:p>
        </w:tc>
      </w:tr>
    </w:tbl>
    <w:p/>
    <w:p>
      <w:pPr>
        <w:spacing w:before="160" w:after="40"/>
        <w:jc w:val="left"/>
      </w:pPr>
      <w:r>
        <w:rPr>
          <w:rFonts w:ascii="Times New Roman" w:hAnsi="Times New Roman"/>
          <w:b/>
          <w:sz w:val="24"/>
        </w:rPr>
        <w:t>5.4.2 Training Results</w:t>
      </w:r>
    </w:p>
    <w:p>
      <w:pPr>
        <w:spacing w:line="360" w:lineRule="exact" w:after="120"/>
        <w:jc w:val="both"/>
      </w:pPr>
      <w:r>
        <w:rPr>
          <w:rFonts w:ascii="Times New Roman" w:hAnsi="Times New Roman"/>
          <w:b w:val="0"/>
          <w:sz w:val="24"/>
        </w:rPr>
        <w:t>The overall mean Average Precision at 50% Intersection over Union (mAP50) achieved by the model was 39.9%. While this number may appear moderate, it is important to note that the model performs significantly better on individual classes that are well-represented in the training dataset. Packed products such as CocoMo and Lays French Cheese, which have distinctive packaging, achieved near-perfect accuracy.</w:t>
      </w:r>
    </w:p>
    <w:p>
      <w:pPr>
        <w:spacing w:before="120" w:after="80"/>
        <w:jc w:val="center"/>
      </w:pPr>
      <w:r>
        <w:rPr>
          <w:rFonts w:ascii="Times New Roman" w:hAnsi="Times New Roman"/>
          <w:b/>
          <w:sz w:val="24"/>
        </w:rPr>
        <w:t>Table 5.5: Per-Class Detection Accuracy (Selected Classes)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Product Class</w:t>
            </w:r>
          </w:p>
        </w:tc>
        <w:tc>
          <w:tcPr>
            <w:tcW w:type="dxa" w:w="2880"/>
          </w:tcPr>
          <w:p>
            <w:r>
              <w:rPr>
                <w:rFonts w:ascii="Times New Roman" w:hAnsi="Times New Roman"/>
                <w:b/>
                <w:sz w:val="22"/>
              </w:rPr>
              <w:t>mAP50 (%)</w:t>
            </w:r>
          </w:p>
        </w:tc>
        <w:tc>
          <w:tcPr>
            <w:tcW w:type="dxa" w:w="2880"/>
          </w:tcPr>
          <w:p>
            <w:r>
              <w:rPr>
                <w:rFonts w:ascii="Times New Roman" w:hAnsi="Times New Roman"/>
                <w:b/>
                <w:sz w:val="22"/>
              </w:rPr>
              <w:t>Category</w:t>
            </w:r>
          </w:p>
        </w:tc>
      </w:tr>
      <w:tr>
        <w:tc>
          <w:tcPr>
            <w:tcW w:type="dxa" w:w="2880"/>
          </w:tcPr>
          <w:p>
            <w:r>
              <w:rPr>
                <w:rFonts w:ascii="Times New Roman" w:hAnsi="Times New Roman"/>
                <w:sz w:val="22"/>
              </w:rPr>
              <w:t>CocoMo</w:t>
            </w:r>
          </w:p>
        </w:tc>
        <w:tc>
          <w:tcPr>
            <w:tcW w:type="dxa" w:w="2880"/>
          </w:tcPr>
          <w:p>
            <w:r>
              <w:rPr>
                <w:rFonts w:ascii="Times New Roman" w:hAnsi="Times New Roman"/>
                <w:sz w:val="22"/>
              </w:rPr>
              <w:t>99.5</w:t>
            </w:r>
          </w:p>
        </w:tc>
        <w:tc>
          <w:tcPr>
            <w:tcW w:type="dxa" w:w="2880"/>
          </w:tcPr>
          <w:p>
            <w:r>
              <w:rPr>
                <w:rFonts w:ascii="Times New Roman" w:hAnsi="Times New Roman"/>
                <w:sz w:val="22"/>
              </w:rPr>
              <w:t>Pakistani Packed Product</w:t>
            </w:r>
          </w:p>
        </w:tc>
      </w:tr>
      <w:tr>
        <w:tc>
          <w:tcPr>
            <w:tcW w:type="dxa" w:w="2880"/>
          </w:tcPr>
          <w:p>
            <w:r>
              <w:rPr>
                <w:rFonts w:ascii="Times New Roman" w:hAnsi="Times New Roman"/>
                <w:sz w:val="22"/>
              </w:rPr>
              <w:t>Lays French Cheese</w:t>
            </w:r>
          </w:p>
        </w:tc>
        <w:tc>
          <w:tcPr>
            <w:tcW w:type="dxa" w:w="2880"/>
          </w:tcPr>
          <w:p>
            <w:r>
              <w:rPr>
                <w:rFonts w:ascii="Times New Roman" w:hAnsi="Times New Roman"/>
                <w:sz w:val="22"/>
              </w:rPr>
              <w:t>99.5</w:t>
            </w:r>
          </w:p>
        </w:tc>
        <w:tc>
          <w:tcPr>
            <w:tcW w:type="dxa" w:w="2880"/>
          </w:tcPr>
          <w:p>
            <w:r>
              <w:rPr>
                <w:rFonts w:ascii="Times New Roman" w:hAnsi="Times New Roman"/>
                <w:sz w:val="22"/>
              </w:rPr>
              <w:t>Pakistani Packed Product</w:t>
            </w:r>
          </w:p>
        </w:tc>
      </w:tr>
      <w:tr>
        <w:tc>
          <w:tcPr>
            <w:tcW w:type="dxa" w:w="2880"/>
          </w:tcPr>
          <w:p>
            <w:r>
              <w:rPr>
                <w:rFonts w:ascii="Times New Roman" w:hAnsi="Times New Roman"/>
                <w:sz w:val="22"/>
              </w:rPr>
              <w:t>Candi Biscuit</w:t>
            </w:r>
          </w:p>
        </w:tc>
        <w:tc>
          <w:tcPr>
            <w:tcW w:type="dxa" w:w="2880"/>
          </w:tcPr>
          <w:p>
            <w:r>
              <w:rPr>
                <w:rFonts w:ascii="Times New Roman" w:hAnsi="Times New Roman"/>
                <w:sz w:val="22"/>
              </w:rPr>
              <w:t>95.3</w:t>
            </w:r>
          </w:p>
        </w:tc>
        <w:tc>
          <w:tcPr>
            <w:tcW w:type="dxa" w:w="2880"/>
          </w:tcPr>
          <w:p>
            <w:r>
              <w:rPr>
                <w:rFonts w:ascii="Times New Roman" w:hAnsi="Times New Roman"/>
                <w:sz w:val="22"/>
              </w:rPr>
              <w:t>Pakistani Packed Product</w:t>
            </w:r>
          </w:p>
        </w:tc>
      </w:tr>
      <w:tr>
        <w:tc>
          <w:tcPr>
            <w:tcW w:type="dxa" w:w="2880"/>
          </w:tcPr>
          <w:p>
            <w:r>
              <w:rPr>
                <w:rFonts w:ascii="Times New Roman" w:hAnsi="Times New Roman"/>
                <w:sz w:val="22"/>
              </w:rPr>
              <w:t>Tomato</w:t>
            </w:r>
          </w:p>
        </w:tc>
        <w:tc>
          <w:tcPr>
            <w:tcW w:type="dxa" w:w="2880"/>
          </w:tcPr>
          <w:p>
            <w:r>
              <w:rPr>
                <w:rFonts w:ascii="Times New Roman" w:hAnsi="Times New Roman"/>
                <w:sz w:val="22"/>
              </w:rPr>
              <w:t>72.1</w:t>
            </w:r>
          </w:p>
        </w:tc>
        <w:tc>
          <w:tcPr>
            <w:tcW w:type="dxa" w:w="2880"/>
          </w:tcPr>
          <w:p>
            <w:r>
              <w:rPr>
                <w:rFonts w:ascii="Times New Roman" w:hAnsi="Times New Roman"/>
                <w:sz w:val="22"/>
              </w:rPr>
              <w:t>Vegetable</w:t>
            </w:r>
          </w:p>
        </w:tc>
      </w:tr>
      <w:tr>
        <w:tc>
          <w:tcPr>
            <w:tcW w:type="dxa" w:w="2880"/>
          </w:tcPr>
          <w:p>
            <w:r>
              <w:rPr>
                <w:rFonts w:ascii="Times New Roman" w:hAnsi="Times New Roman"/>
                <w:sz w:val="22"/>
              </w:rPr>
              <w:t>Banana</w:t>
            </w:r>
          </w:p>
        </w:tc>
        <w:tc>
          <w:tcPr>
            <w:tcW w:type="dxa" w:w="2880"/>
          </w:tcPr>
          <w:p>
            <w:r>
              <w:rPr>
                <w:rFonts w:ascii="Times New Roman" w:hAnsi="Times New Roman"/>
                <w:sz w:val="22"/>
              </w:rPr>
              <w:t>68.4</w:t>
            </w:r>
          </w:p>
        </w:tc>
        <w:tc>
          <w:tcPr>
            <w:tcW w:type="dxa" w:w="2880"/>
          </w:tcPr>
          <w:p>
            <w:r>
              <w:rPr>
                <w:rFonts w:ascii="Times New Roman" w:hAnsi="Times New Roman"/>
                <w:sz w:val="22"/>
              </w:rPr>
              <w:t>Fruit</w:t>
            </w:r>
          </w:p>
        </w:tc>
      </w:tr>
      <w:tr>
        <w:tc>
          <w:tcPr>
            <w:tcW w:type="dxa" w:w="2880"/>
          </w:tcPr>
          <w:p>
            <w:r>
              <w:rPr>
                <w:rFonts w:ascii="Times New Roman" w:hAnsi="Times New Roman"/>
                <w:sz w:val="22"/>
              </w:rPr>
              <w:t>Potato</w:t>
            </w:r>
          </w:p>
        </w:tc>
        <w:tc>
          <w:tcPr>
            <w:tcW w:type="dxa" w:w="2880"/>
          </w:tcPr>
          <w:p>
            <w:r>
              <w:rPr>
                <w:rFonts w:ascii="Times New Roman" w:hAnsi="Times New Roman"/>
                <w:sz w:val="22"/>
              </w:rPr>
              <w:t>61.7</w:t>
            </w:r>
          </w:p>
        </w:tc>
        <w:tc>
          <w:tcPr>
            <w:tcW w:type="dxa" w:w="2880"/>
          </w:tcPr>
          <w:p>
            <w:r>
              <w:rPr>
                <w:rFonts w:ascii="Times New Roman" w:hAnsi="Times New Roman"/>
                <w:sz w:val="22"/>
              </w:rPr>
              <w:t>Vegetable</w:t>
            </w:r>
          </w:p>
        </w:tc>
      </w:tr>
      <w:tr>
        <w:tc>
          <w:tcPr>
            <w:tcW w:type="dxa" w:w="2880"/>
          </w:tcPr>
          <w:p>
            <w:r>
              <w:rPr>
                <w:rFonts w:ascii="Times New Roman" w:hAnsi="Times New Roman"/>
                <w:sz w:val="22"/>
              </w:rPr>
              <w:t>Onion</w:t>
            </w:r>
          </w:p>
        </w:tc>
        <w:tc>
          <w:tcPr>
            <w:tcW w:type="dxa" w:w="2880"/>
          </w:tcPr>
          <w:p>
            <w:r>
              <w:rPr>
                <w:rFonts w:ascii="Times New Roman" w:hAnsi="Times New Roman"/>
                <w:sz w:val="22"/>
              </w:rPr>
              <w:t>58.3</w:t>
            </w:r>
          </w:p>
        </w:tc>
        <w:tc>
          <w:tcPr>
            <w:tcW w:type="dxa" w:w="2880"/>
          </w:tcPr>
          <w:p>
            <w:r>
              <w:rPr>
                <w:rFonts w:ascii="Times New Roman" w:hAnsi="Times New Roman"/>
                <w:sz w:val="22"/>
              </w:rPr>
              <w:t>Vegetable</w:t>
            </w:r>
          </w:p>
        </w:tc>
      </w:tr>
      <w:tr>
        <w:tc>
          <w:tcPr>
            <w:tcW w:type="dxa" w:w="2880"/>
          </w:tcPr>
          <w:p>
            <w:r>
              <w:rPr>
                <w:rFonts w:ascii="Times New Roman" w:hAnsi="Times New Roman"/>
                <w:sz w:val="22"/>
              </w:rPr>
              <w:t>Apple</w:t>
            </w:r>
          </w:p>
        </w:tc>
        <w:tc>
          <w:tcPr>
            <w:tcW w:type="dxa" w:w="2880"/>
          </w:tcPr>
          <w:p>
            <w:r>
              <w:rPr>
                <w:rFonts w:ascii="Times New Roman" w:hAnsi="Times New Roman"/>
                <w:sz w:val="22"/>
              </w:rPr>
              <w:t>55.2</w:t>
            </w:r>
          </w:p>
        </w:tc>
        <w:tc>
          <w:tcPr>
            <w:tcW w:type="dxa" w:w="2880"/>
          </w:tcPr>
          <w:p>
            <w:r>
              <w:rPr>
                <w:rFonts w:ascii="Times New Roman" w:hAnsi="Times New Roman"/>
                <w:sz w:val="22"/>
              </w:rPr>
              <w:t>Fruit</w:t>
            </w:r>
          </w:p>
        </w:tc>
      </w:tr>
      <w:tr>
        <w:tc>
          <w:tcPr>
            <w:tcW w:type="dxa" w:w="2880"/>
          </w:tcPr>
          <w:p>
            <w:r>
              <w:rPr>
                <w:rFonts w:ascii="Times New Roman" w:hAnsi="Times New Roman"/>
                <w:sz w:val="22"/>
              </w:rPr>
              <w:t>Overall mAP50</w:t>
            </w:r>
          </w:p>
        </w:tc>
        <w:tc>
          <w:tcPr>
            <w:tcW w:type="dxa" w:w="2880"/>
          </w:tcPr>
          <w:p>
            <w:r>
              <w:rPr>
                <w:rFonts w:ascii="Times New Roman" w:hAnsi="Times New Roman"/>
                <w:sz w:val="22"/>
              </w:rPr>
              <w:t>39.9</w:t>
            </w:r>
          </w:p>
        </w:tc>
        <w:tc>
          <w:tcPr>
            <w:tcW w:type="dxa" w:w="2880"/>
          </w:tcPr>
          <w:p>
            <w:r>
              <w:rPr>
                <w:rFonts w:ascii="Times New Roman" w:hAnsi="Times New Roman"/>
                <w:sz w:val="22"/>
              </w:rPr>
              <w:t>All 53 Classes</w:t>
            </w:r>
          </w:p>
        </w:tc>
      </w:tr>
    </w:tbl>
    <w:p/>
    <w:p>
      <w:pPr>
        <w:spacing w:line="360" w:lineRule="exact" w:after="120"/>
        <w:jc w:val="both"/>
      </w:pPr>
      <w:r>
        <w:rPr>
          <w:rFonts w:ascii="Times New Roman" w:hAnsi="Times New Roman"/>
          <w:b w:val="0"/>
          <w:sz w:val="24"/>
        </w:rPr>
        <w:t>The lower mAP50 values for some fruits and vegetables are attributed to their high visual similarity and variability in appearance. For example, different varieties of apples or plums can look alike under different lighting conditions. Despite this, the system performs reliably in controlled counter environments where products are placed clearly in front of the camera.</w:t>
      </w:r>
    </w:p>
    <w:p>
      <w:pPr>
        <w:spacing w:before="200" w:after="80"/>
        <w:jc w:val="left"/>
      </w:pPr>
      <w:r>
        <w:rPr>
          <w:rFonts w:ascii="Times New Roman" w:hAnsi="Times New Roman"/>
          <w:b/>
          <w:sz w:val="28"/>
        </w:rPr>
        <w:t>5.5 Backend Implementation</w:t>
      </w:r>
    </w:p>
    <w:p>
      <w:pPr>
        <w:spacing w:line="360" w:lineRule="exact" w:after="120"/>
        <w:jc w:val="both"/>
      </w:pPr>
      <w:r>
        <w:rPr>
          <w:rFonts w:ascii="Times New Roman" w:hAnsi="Times New Roman"/>
          <w:b w:val="0"/>
          <w:sz w:val="24"/>
        </w:rPr>
        <w:t>The backend was developed using FastAPI, a modern Python web framework known for its high performance and automatic documentation generation. FastAPI was chosen because it supports asynchronous request handling, which is important for handling concurrent detection requests. The backend serves as the central processing unit of the system — it receives images from the mobile app, runs YOLO detection, queries the database, calculates bills, and returns results in JavaScript Object Notation (JSON) format.</w:t>
      </w:r>
    </w:p>
    <w:p>
      <w:pPr>
        <w:spacing w:line="360" w:lineRule="exact" w:after="120"/>
        <w:jc w:val="both"/>
      </w:pPr>
      <w:r>
        <w:rPr>
          <w:rFonts w:ascii="Times New Roman" w:hAnsi="Times New Roman"/>
          <w:b w:val="0"/>
          <w:sz w:val="24"/>
        </w:rPr>
        <w:t>The backend application is structured into three main modules: the main application file containing all Application Programming Interface (API) endpoints, the database module handling all SQLite operations, and the decision engine module responsible for mapping detected class names to database products. The AI engine module handles YOLO model inference and optional Optical Character Recognition (OCR) processing.</w:t>
      </w:r>
    </w:p>
    <w:p>
      <w:pPr>
        <w:spacing w:before="160" w:after="40"/>
        <w:jc w:val="left"/>
      </w:pPr>
      <w:r>
        <w:rPr>
          <w:rFonts w:ascii="Times New Roman" w:hAnsi="Times New Roman"/>
          <w:b/>
          <w:sz w:val="24"/>
        </w:rPr>
        <w:t>5.5.1 API Endpoints Implementation</w:t>
      </w:r>
    </w:p>
    <w:p>
      <w:pPr>
        <w:spacing w:line="360" w:lineRule="exact" w:after="120"/>
        <w:jc w:val="both"/>
      </w:pPr>
      <w:r>
        <w:rPr>
          <w:rFonts w:ascii="Times New Roman" w:hAnsi="Times New Roman"/>
          <w:b w:val="0"/>
          <w:sz w:val="24"/>
        </w:rPr>
        <w:t>The /detect endpoint is the most critical endpoint in the system. When the mobile app captures a product image, it sends the image as a multipart file upload to this endpoint. The backend saves the image temporarily, runs YOLO prediction on it, processes the results through the decision engine, and returns a list of detected products with their prices and stock information. A confidence threshold of 0.55 was applied to filter out low-confidence detections, and a bounding box area filter was added to reject detections that occupy less than 1% of the total image area, reducing false positives from background objects.</w:t>
      </w:r>
    </w:p>
    <w:p>
      <w:pPr>
        <w:spacing w:line="360" w:lineRule="exact" w:after="120"/>
        <w:jc w:val="both"/>
      </w:pPr>
      <w:r>
        <w:rPr>
          <w:rFonts w:ascii="Times New Roman" w:hAnsi="Times New Roman"/>
          <w:b w:val="0"/>
          <w:sz w:val="24"/>
        </w:rPr>
        <w:t>The /checkout endpoint combines detection, bill generation, transaction saving, and stock deduction into a single call. The /weight endpoint reads the current weight value from the load cell via a background serial reading thread. A WebSocket endpoint at /ws was implemented to broadcast detection results to all connected clients in real time, enabling the laptop dashboard to update simultaneously when a mobile scan occurs.</w:t>
      </w:r>
    </w:p>
    <w:p>
      <w:pPr>
        <w:spacing w:before="160" w:after="40"/>
        <w:jc w:val="left"/>
      </w:pPr>
      <w:r>
        <w:rPr>
          <w:rFonts w:ascii="Times New Roman" w:hAnsi="Times New Roman"/>
          <w:b/>
          <w:sz w:val="24"/>
        </w:rPr>
        <w:t>5.5.2 Database Implementation</w:t>
      </w:r>
    </w:p>
    <w:p>
      <w:pPr>
        <w:spacing w:line="360" w:lineRule="exact" w:after="120"/>
        <w:jc w:val="both"/>
      </w:pPr>
      <w:r>
        <w:rPr>
          <w:rFonts w:ascii="Times New Roman" w:hAnsi="Times New Roman"/>
          <w:b w:val="0"/>
          <w:sz w:val="24"/>
        </w:rPr>
        <w:t>SQLite was chosen as the database for its simplicity and zero-configuration deployment. The database contains two main tables: Products and Transactions. The Products table stores product details including name, brand, category, pricing information, and stock quantity. A weight_based boolean column was included to distinguish produce items (sold by weight) from packaged items (sold per piece). The Transactions table stores billing records with a unique bill identifier, cashier name, total amount, and the full items list in JSON format.</w:t>
      </w:r>
    </w:p>
    <w:p>
      <w:pPr>
        <w:spacing w:line="360" w:lineRule="exact" w:after="120"/>
        <w:jc w:val="both"/>
      </w:pPr>
      <w:r>
        <w:rPr>
          <w:rFonts w:ascii="Times New Roman" w:hAnsi="Times New Roman"/>
          <w:b w:val="0"/>
          <w:sz w:val="24"/>
        </w:rPr>
        <w:t>An auto-seeding mechanism was implemented in the database module. On first startup, if the products table is empty, the system automatically populates it with all 50 products across the three categories. This ensures the system is ready to use immediately after cloud deployment without any manual database setup.</w:t>
      </w:r>
    </w:p>
    <w:p>
      <w:pPr>
        <w:spacing w:before="200" w:after="80"/>
        <w:jc w:val="left"/>
      </w:pPr>
      <w:r>
        <w:rPr>
          <w:rFonts w:ascii="Times New Roman" w:hAnsi="Times New Roman"/>
          <w:b/>
          <w:sz w:val="28"/>
        </w:rPr>
        <w:t>5.6 Mobile Application Implementation</w:t>
      </w:r>
    </w:p>
    <w:p>
      <w:pPr>
        <w:spacing w:line="360" w:lineRule="exact" w:after="120"/>
        <w:jc w:val="both"/>
      </w:pPr>
      <w:r>
        <w:rPr>
          <w:rFonts w:ascii="Times New Roman" w:hAnsi="Times New Roman"/>
          <w:b w:val="0"/>
          <w:sz w:val="24"/>
        </w:rPr>
        <w:t>The mobile application was developed using Flutter, Google's open-source UI toolkit that enables building natively compiled applications from a single codebase. Flutter was selected because it allows the same code to run on Android, iOS, and web browsers, making the application cross-platform. The application uses the Dart programming language and follows a clean architecture with separate screen files for each view.</w:t>
      </w:r>
    </w:p>
    <w:p>
      <w:pPr>
        <w:spacing w:before="160" w:after="40"/>
        <w:jc w:val="left"/>
      </w:pPr>
      <w:r>
        <w:rPr>
          <w:rFonts w:ascii="Times New Roman" w:hAnsi="Times New Roman"/>
          <w:b/>
          <w:sz w:val="24"/>
        </w:rPr>
        <w:t>5.6.1 Landing Screen</w:t>
      </w:r>
    </w:p>
    <w:p>
      <w:pPr>
        <w:spacing w:line="360" w:lineRule="exact" w:after="120"/>
        <w:jc w:val="both"/>
      </w:pPr>
      <w:r>
        <w:rPr>
          <w:rFonts w:ascii="Times New Roman" w:hAnsi="Times New Roman"/>
          <w:b w:val="0"/>
          <w:sz w:val="24"/>
        </w:rPr>
        <w:t>The landing screen serves as the entry point of the application and presents VisionPay's features to the user. It displays a hero section with the application name and tagline, a workflow section explaining how the system works in steps, the technology stack used, and team information. The screen uses the primary teal color (#0F766E) and a clean card-based layout to create a professional appearance.</w:t>
      </w:r>
    </w:p>
    <w:p>
      <w:pPr>
        <w:spacing w:before="160" w:after="40"/>
        <w:jc w:val="left"/>
      </w:pPr>
      <w:r>
        <w:rPr>
          <w:rFonts w:ascii="Times New Roman" w:hAnsi="Times New Roman"/>
          <w:b/>
          <w:sz w:val="24"/>
        </w:rPr>
        <w:t>5.6.2 Login Screen</w:t>
      </w:r>
    </w:p>
    <w:p>
      <w:pPr>
        <w:spacing w:line="360" w:lineRule="exact" w:after="120"/>
        <w:jc w:val="both"/>
      </w:pPr>
      <w:r>
        <w:rPr>
          <w:rFonts w:ascii="Times New Roman" w:hAnsi="Times New Roman"/>
          <w:b w:val="0"/>
          <w:sz w:val="24"/>
        </w:rPr>
        <w:t>The login screen implements role-based authentication. Users can log in as either a Manager or a Cashier. Each role navigates to a different dashboard after login. The Manager role provides access to store analytics, product management, and transaction history. The Cashier role provides access to the billing interface with camera-based product detection.</w:t>
      </w:r>
    </w:p>
    <w:p>
      <w:pPr>
        <w:spacing w:before="160" w:after="40"/>
        <w:jc w:val="left"/>
      </w:pPr>
      <w:r>
        <w:rPr>
          <w:rFonts w:ascii="Times New Roman" w:hAnsi="Times New Roman"/>
          <w:b/>
          <w:sz w:val="24"/>
        </w:rPr>
        <w:t>5.6.3 Cashier Dashboard</w:t>
      </w:r>
    </w:p>
    <w:p>
      <w:pPr>
        <w:spacing w:line="360" w:lineRule="exact" w:after="120"/>
        <w:jc w:val="both"/>
      </w:pPr>
      <w:r>
        <w:rPr>
          <w:rFonts w:ascii="Times New Roman" w:hAnsi="Times New Roman"/>
          <w:b w:val="0"/>
          <w:sz w:val="24"/>
        </w:rPr>
        <w:t>The Cashier Dashboard is the primary working screen for billing staff. It displays a live camera preview using the device's back camera at maximum resolution (ResolutionPreset.max). The camera preview is rendered using a FittedBox with BoxFit.cover to ensure the full camera area is visible without black bars. When the Detect button is pressed, the current camera frame is captured and sent to the /detect endpoint.</w:t>
      </w:r>
    </w:p>
    <w:p>
      <w:pPr>
        <w:spacing w:line="360" w:lineRule="exact" w:after="120"/>
        <w:jc w:val="both"/>
      </w:pPr>
      <w:r>
        <w:rPr>
          <w:rFonts w:ascii="Times New Roman" w:hAnsi="Times New Roman"/>
          <w:b w:val="0"/>
          <w:sz w:val="24"/>
        </w:rPr>
        <w:t>Detected products are displayed in a cart list on the right side of the screen. For weight-based products such as fruits and vegetables, a weight dialog automatically appears, prompting the cashier to enter the weight. On the web version running on a laptop, this dialog includes a Read from Scale button that automatically reads the weight from the Arduino load cell via the local weight service. The cart supports manual product addition, barcode lookup, and receipt generation.</w:t>
      </w:r>
    </w:p>
    <w:p>
      <w:pPr>
        <w:spacing w:before="160" w:after="40"/>
        <w:jc w:val="left"/>
      </w:pPr>
      <w:r>
        <w:rPr>
          <w:rFonts w:ascii="Times New Roman" w:hAnsi="Times New Roman"/>
          <w:b/>
          <w:sz w:val="24"/>
        </w:rPr>
        <w:t>5.6.4 Manager Dashboard</w:t>
      </w:r>
    </w:p>
    <w:p>
      <w:pPr>
        <w:spacing w:line="360" w:lineRule="exact" w:after="120"/>
        <w:jc w:val="both"/>
      </w:pPr>
      <w:r>
        <w:rPr>
          <w:rFonts w:ascii="Times New Roman" w:hAnsi="Times New Roman"/>
          <w:b w:val="0"/>
          <w:sz w:val="24"/>
        </w:rPr>
        <w:t>The Manager Dashboard provides store management functionality through multiple tabs. The Overview tab shows real-time statistics including today's revenue, transaction count, and low stock alerts. The Products tab lists all products with options to add, edit, or delete entries and update stock quantities. The Transactions tab shows a history of all billing transactions with itemized details. The Staff tab shows currently logged-in staff members.</w:t>
      </w:r>
    </w:p>
    <w:p>
      <w:pPr>
        <w:spacing w:before="160" w:after="40"/>
        <w:jc w:val="left"/>
      </w:pPr>
      <w:r>
        <w:rPr>
          <w:rFonts w:ascii="Times New Roman" w:hAnsi="Times New Roman"/>
          <w:b/>
          <w:sz w:val="24"/>
        </w:rPr>
        <w:t>5.6.5 WebSocket Real-Time Sync</w:t>
      </w:r>
    </w:p>
    <w:p>
      <w:pPr>
        <w:spacing w:line="360" w:lineRule="exact" w:after="120"/>
        <w:jc w:val="both"/>
      </w:pPr>
      <w:r>
        <w:rPr>
          <w:rFonts w:ascii="Times New Roman" w:hAnsi="Times New Roman"/>
          <w:b w:val="0"/>
          <w:sz w:val="24"/>
        </w:rPr>
        <w:t>A WebSocket connection was implemented in the cashier dashboard to enable real-time synchronization between the mobile app and the laptop web dashboard. When a product scan is performed on the mobile device, the detection results are broadcast to all connected WebSocket clients. The laptop browser, running the Flutter web version, receives these updates and displays the cart in real time. This allows the weight measurement and billing display to happen on the laptop while the camera scanning is done on the mobile phone.</w:t>
      </w:r>
    </w:p>
    <w:p>
      <w:pPr>
        <w:spacing w:before="200" w:after="80"/>
        <w:jc w:val="left"/>
      </w:pPr>
      <w:r>
        <w:rPr>
          <w:rFonts w:ascii="Times New Roman" w:hAnsi="Times New Roman"/>
          <w:b/>
          <w:sz w:val="28"/>
        </w:rPr>
        <w:t>5.7 Hardware Implementation</w:t>
      </w:r>
    </w:p>
    <w:p>
      <w:pPr>
        <w:spacing w:line="360" w:lineRule="exact" w:after="120"/>
        <w:jc w:val="both"/>
      </w:pPr>
      <w:r>
        <w:rPr>
          <w:rFonts w:ascii="Times New Roman" w:hAnsi="Times New Roman"/>
          <w:b w:val="0"/>
          <w:sz w:val="24"/>
        </w:rPr>
        <w:t>The hardware component of VisionPay handles weight measurement for produce items. The setup consists of a 5 kg load cell, an HX711 24-bit analog-to-digital converter amplifier module, and an Arduino Uno microcontroller. The load cell generates a small electrical signal proportional to the applied weight, which the HX711 amplifies and converts to a digital value that the Arduino can read.</w:t>
      </w:r>
    </w:p>
    <w:p>
      <w:pPr>
        <w:spacing w:before="160" w:after="40"/>
        <w:jc w:val="left"/>
      </w:pPr>
      <w:r>
        <w:rPr>
          <w:rFonts w:ascii="Times New Roman" w:hAnsi="Times New Roman"/>
          <w:b/>
          <w:sz w:val="24"/>
        </w:rPr>
        <w:t>5.7.1 Circuit Connections</w:t>
      </w:r>
    </w:p>
    <w:p>
      <w:pPr>
        <w:spacing w:before="120" w:after="80"/>
        <w:jc w:val="center"/>
      </w:pPr>
      <w:r>
        <w:rPr>
          <w:rFonts w:ascii="Times New Roman" w:hAnsi="Times New Roman"/>
          <w:b/>
          <w:sz w:val="24"/>
        </w:rPr>
        <w:t>Table 5.6: Load Cell to HX711 Wiring</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Load Cell Wire Color</w:t>
            </w:r>
          </w:p>
        </w:tc>
        <w:tc>
          <w:tcPr>
            <w:tcW w:type="dxa" w:w="4320"/>
          </w:tcPr>
          <w:p>
            <w:r>
              <w:rPr>
                <w:rFonts w:ascii="Times New Roman" w:hAnsi="Times New Roman"/>
                <w:b/>
                <w:sz w:val="22"/>
              </w:rPr>
              <w:t>HX711 Pin</w:t>
            </w:r>
          </w:p>
        </w:tc>
      </w:tr>
      <w:tr>
        <w:tc>
          <w:tcPr>
            <w:tcW w:type="dxa" w:w="4320"/>
          </w:tcPr>
          <w:p>
            <w:r>
              <w:rPr>
                <w:rFonts w:ascii="Times New Roman" w:hAnsi="Times New Roman"/>
                <w:sz w:val="22"/>
              </w:rPr>
              <w:t>Red</w:t>
            </w:r>
          </w:p>
        </w:tc>
        <w:tc>
          <w:tcPr>
            <w:tcW w:type="dxa" w:w="4320"/>
          </w:tcPr>
          <w:p>
            <w:r>
              <w:rPr>
                <w:rFonts w:ascii="Times New Roman" w:hAnsi="Times New Roman"/>
                <w:sz w:val="22"/>
              </w:rPr>
              <w:t>E+ (Excitation Positive)</w:t>
            </w:r>
          </w:p>
        </w:tc>
      </w:tr>
      <w:tr>
        <w:tc>
          <w:tcPr>
            <w:tcW w:type="dxa" w:w="4320"/>
          </w:tcPr>
          <w:p>
            <w:r>
              <w:rPr>
                <w:rFonts w:ascii="Times New Roman" w:hAnsi="Times New Roman"/>
                <w:sz w:val="22"/>
              </w:rPr>
              <w:t>Black</w:t>
            </w:r>
          </w:p>
        </w:tc>
        <w:tc>
          <w:tcPr>
            <w:tcW w:type="dxa" w:w="4320"/>
          </w:tcPr>
          <w:p>
            <w:r>
              <w:rPr>
                <w:rFonts w:ascii="Times New Roman" w:hAnsi="Times New Roman"/>
                <w:sz w:val="22"/>
              </w:rPr>
              <w:t>E− (Excitation Negative)</w:t>
            </w:r>
          </w:p>
        </w:tc>
      </w:tr>
      <w:tr>
        <w:tc>
          <w:tcPr>
            <w:tcW w:type="dxa" w:w="4320"/>
          </w:tcPr>
          <w:p>
            <w:r>
              <w:rPr>
                <w:rFonts w:ascii="Times New Roman" w:hAnsi="Times New Roman"/>
                <w:sz w:val="22"/>
              </w:rPr>
              <w:t>Green</w:t>
            </w:r>
          </w:p>
        </w:tc>
        <w:tc>
          <w:tcPr>
            <w:tcW w:type="dxa" w:w="4320"/>
          </w:tcPr>
          <w:p>
            <w:r>
              <w:rPr>
                <w:rFonts w:ascii="Times New Roman" w:hAnsi="Times New Roman"/>
                <w:sz w:val="22"/>
              </w:rPr>
              <w:t>A+ (Signal Positive)</w:t>
            </w:r>
          </w:p>
        </w:tc>
      </w:tr>
      <w:tr>
        <w:tc>
          <w:tcPr>
            <w:tcW w:type="dxa" w:w="4320"/>
          </w:tcPr>
          <w:p>
            <w:r>
              <w:rPr>
                <w:rFonts w:ascii="Times New Roman" w:hAnsi="Times New Roman"/>
                <w:sz w:val="22"/>
              </w:rPr>
              <w:t>White</w:t>
            </w:r>
          </w:p>
        </w:tc>
        <w:tc>
          <w:tcPr>
            <w:tcW w:type="dxa" w:w="4320"/>
          </w:tcPr>
          <w:p>
            <w:r>
              <w:rPr>
                <w:rFonts w:ascii="Times New Roman" w:hAnsi="Times New Roman"/>
                <w:sz w:val="22"/>
              </w:rPr>
              <w:t>A− (Signal Negative)</w:t>
            </w:r>
          </w:p>
        </w:tc>
      </w:tr>
    </w:tbl>
    <w:p/>
    <w:p>
      <w:pPr>
        <w:spacing w:before="120" w:after="80"/>
        <w:jc w:val="center"/>
      </w:pPr>
      <w:r>
        <w:rPr>
          <w:rFonts w:ascii="Times New Roman" w:hAnsi="Times New Roman"/>
          <w:b/>
          <w:sz w:val="24"/>
        </w:rPr>
        <w:t>Table 5.7: HX711 to Arduino Wiring</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HX711 Pin</w:t>
            </w:r>
          </w:p>
        </w:tc>
        <w:tc>
          <w:tcPr>
            <w:tcW w:type="dxa" w:w="4320"/>
          </w:tcPr>
          <w:p>
            <w:r>
              <w:rPr>
                <w:rFonts w:ascii="Times New Roman" w:hAnsi="Times New Roman"/>
                <w:b/>
                <w:sz w:val="22"/>
              </w:rPr>
              <w:t>Arduino Pin</w:t>
            </w:r>
          </w:p>
        </w:tc>
      </w:tr>
      <w:tr>
        <w:tc>
          <w:tcPr>
            <w:tcW w:type="dxa" w:w="4320"/>
          </w:tcPr>
          <w:p>
            <w:r>
              <w:rPr>
                <w:rFonts w:ascii="Times New Roman" w:hAnsi="Times New Roman"/>
                <w:sz w:val="22"/>
              </w:rPr>
              <w:t>VCC</w:t>
            </w:r>
          </w:p>
        </w:tc>
        <w:tc>
          <w:tcPr>
            <w:tcW w:type="dxa" w:w="4320"/>
          </w:tcPr>
          <w:p>
            <w:r>
              <w:rPr>
                <w:rFonts w:ascii="Times New Roman" w:hAnsi="Times New Roman"/>
                <w:sz w:val="22"/>
              </w:rPr>
              <w:t>5V</w:t>
            </w:r>
          </w:p>
        </w:tc>
      </w:tr>
      <w:tr>
        <w:tc>
          <w:tcPr>
            <w:tcW w:type="dxa" w:w="4320"/>
          </w:tcPr>
          <w:p>
            <w:r>
              <w:rPr>
                <w:rFonts w:ascii="Times New Roman" w:hAnsi="Times New Roman"/>
                <w:sz w:val="22"/>
              </w:rPr>
              <w:t>GND</w:t>
            </w:r>
          </w:p>
        </w:tc>
        <w:tc>
          <w:tcPr>
            <w:tcW w:type="dxa" w:w="4320"/>
          </w:tcPr>
          <w:p>
            <w:r>
              <w:rPr>
                <w:rFonts w:ascii="Times New Roman" w:hAnsi="Times New Roman"/>
                <w:sz w:val="22"/>
              </w:rPr>
              <w:t>GND</w:t>
            </w:r>
          </w:p>
        </w:tc>
      </w:tr>
      <w:tr>
        <w:tc>
          <w:tcPr>
            <w:tcW w:type="dxa" w:w="4320"/>
          </w:tcPr>
          <w:p>
            <w:r>
              <w:rPr>
                <w:rFonts w:ascii="Times New Roman" w:hAnsi="Times New Roman"/>
                <w:sz w:val="22"/>
              </w:rPr>
              <w:t>DT (Data)</w:t>
            </w:r>
          </w:p>
        </w:tc>
        <w:tc>
          <w:tcPr>
            <w:tcW w:type="dxa" w:w="4320"/>
          </w:tcPr>
          <w:p>
            <w:r>
              <w:rPr>
                <w:rFonts w:ascii="Times New Roman" w:hAnsi="Times New Roman"/>
                <w:sz w:val="22"/>
              </w:rPr>
              <w:t>Digital Pin 3</w:t>
            </w:r>
          </w:p>
        </w:tc>
      </w:tr>
      <w:tr>
        <w:tc>
          <w:tcPr>
            <w:tcW w:type="dxa" w:w="4320"/>
          </w:tcPr>
          <w:p>
            <w:r>
              <w:rPr>
                <w:rFonts w:ascii="Times New Roman" w:hAnsi="Times New Roman"/>
                <w:sz w:val="22"/>
              </w:rPr>
              <w:t>SCK (Clock)</w:t>
            </w:r>
          </w:p>
        </w:tc>
        <w:tc>
          <w:tcPr>
            <w:tcW w:type="dxa" w:w="4320"/>
          </w:tcPr>
          <w:p>
            <w:r>
              <w:rPr>
                <w:rFonts w:ascii="Times New Roman" w:hAnsi="Times New Roman"/>
                <w:sz w:val="22"/>
              </w:rPr>
              <w:t>Digital Pin 2</w:t>
            </w:r>
          </w:p>
        </w:tc>
      </w:tr>
    </w:tbl>
    <w:p/>
    <w:p>
      <w:pPr>
        <w:spacing w:before="160" w:after="40"/>
        <w:jc w:val="left"/>
      </w:pPr>
      <w:r>
        <w:rPr>
          <w:rFonts w:ascii="Times New Roman" w:hAnsi="Times New Roman"/>
          <w:b/>
          <w:sz w:val="24"/>
        </w:rPr>
        <w:t>5.7.2 Arduino Firmware</w:t>
      </w:r>
    </w:p>
    <w:p>
      <w:pPr>
        <w:spacing w:line="360" w:lineRule="exact" w:after="120"/>
        <w:jc w:val="both"/>
      </w:pPr>
      <w:r>
        <w:rPr>
          <w:rFonts w:ascii="Times New Roman" w:hAnsi="Times New Roman"/>
          <w:b w:val="0"/>
          <w:sz w:val="24"/>
        </w:rPr>
        <w:t>The Arduino firmware was written in C++ using the Arduino IDE with the HX711 library by Bogdan Necula. The firmware initializes the scale on startup, performs a tare operation to zero out the reading, and then continuously reads the weight every 500 milliseconds. Each reading is averaged over 5 samples to reduce noise. The weight is sent over the USB serial port at 9600 baud in the format WEIGHT:xxx.xx, where xxx.xx is the weight in grams. The firmware also accepts a tare command ('T') sent from the host computer to reset the zero point.</w:t>
      </w:r>
    </w:p>
    <w:p>
      <w:pPr>
        <w:spacing w:before="160" w:after="40"/>
        <w:jc w:val="left"/>
      </w:pPr>
      <w:r>
        <w:rPr>
          <w:rFonts w:ascii="Times New Roman" w:hAnsi="Times New Roman"/>
          <w:b/>
          <w:sz w:val="24"/>
        </w:rPr>
        <w:t>5.7.3 Python Weight Service</w:t>
      </w:r>
    </w:p>
    <w:p>
      <w:pPr>
        <w:spacing w:line="360" w:lineRule="exact" w:after="120"/>
        <w:jc w:val="both"/>
      </w:pPr>
      <w:r>
        <w:rPr>
          <w:rFonts w:ascii="Times New Roman" w:hAnsi="Times New Roman"/>
          <w:b w:val="0"/>
          <w:sz w:val="24"/>
        </w:rPr>
        <w:t>A Python script runs on the laptop and reads the serial output from the Arduino using the pyserial library. The script runs the serial reading in a background thread and exposes the current weight value through a FastAPI endpoint on port 8001. The Flutter web application, running in the laptop browser, calls http://localhost:8001/weight to retrieve the current weight reading when the cashier presses the Read from Scale button in the weight dialog.</w:t>
      </w:r>
    </w:p>
    <w:p>
      <w:pPr>
        <w:spacing w:before="160" w:after="40"/>
        <w:jc w:val="left"/>
      </w:pPr>
      <w:r>
        <w:rPr>
          <w:rFonts w:ascii="Times New Roman" w:hAnsi="Times New Roman"/>
          <w:b/>
          <w:sz w:val="24"/>
        </w:rPr>
        <w:t>5.7.4 Load Cell Calibration</w:t>
      </w:r>
    </w:p>
    <w:p>
      <w:pPr>
        <w:spacing w:line="360" w:lineRule="exact" w:after="120"/>
        <w:jc w:val="both"/>
      </w:pPr>
      <w:r>
        <w:rPr>
          <w:rFonts w:ascii="Times New Roman" w:hAnsi="Times New Roman"/>
          <w:b w:val="0"/>
          <w:sz w:val="24"/>
        </w:rPr>
        <w:t>The calibration process involved placing a known weight on the load cell and adjusting the calibration factor in the firmware until the displayed reading matched the actual weight. The formula used was: new_factor = (current_factor × known_weight) / displayed_reading. This process was repeated until the readings were accurate to within ±2 grams.</w:t>
      </w:r>
    </w:p>
    <w:p>
      <w:pPr>
        <w:spacing w:before="200" w:after="80"/>
        <w:jc w:val="left"/>
      </w:pPr>
      <w:r>
        <w:rPr>
          <w:rFonts w:ascii="Times New Roman" w:hAnsi="Times New Roman"/>
          <w:b/>
          <w:sz w:val="28"/>
        </w:rPr>
        <w:t>5.8 Cloud Deployment</w:t>
      </w:r>
    </w:p>
    <w:p>
      <w:pPr>
        <w:spacing w:line="360" w:lineRule="exact" w:after="120"/>
        <w:jc w:val="both"/>
      </w:pPr>
      <w:r>
        <w:rPr>
          <w:rFonts w:ascii="Times New Roman" w:hAnsi="Times New Roman"/>
          <w:b w:val="0"/>
          <w:sz w:val="24"/>
        </w:rPr>
        <w:t>The backend was deployed on Hugging Face Spaces using Docker containerization. Hugging Face Spaces was selected because it provides free, permanent hosting for machine learning applications with no credit card requirement. The deployment uses a Docker image based on Python 3.10 slim, with necessary system libraries (libgl1, libglib2.0-0, libgomp1) installed for OpenCV compatibility.</w:t>
      </w:r>
    </w:p>
    <w:p>
      <w:pPr>
        <w:spacing w:line="360" w:lineRule="exact" w:after="120"/>
        <w:jc w:val="both"/>
      </w:pPr>
      <w:r>
        <w:rPr>
          <w:rFonts w:ascii="Times New Roman" w:hAnsi="Times New Roman"/>
          <w:b w:val="0"/>
          <w:sz w:val="24"/>
        </w:rPr>
        <w:t>The YOLOv8n model file was uploaded separately to the Hugging Face Model Hub under the repository mehakrazzaq2/visionpay-model, since binary files cannot be stored in the Spaces repository directly. The Dockerfile downloads the model at build time using the huggingface_hub Python library. The database path is set to /tmp/visionpay.db, and the auto-seeding mechanism ensures it is populated on each cold start. The live API is accessible at https://mehakrazzaq2-visionpay-api.hf.space.</w:t>
      </w:r>
    </w:p>
    <w:p>
      <w:pPr>
        <w:spacing w:before="120" w:after="80"/>
        <w:jc w:val="center"/>
      </w:pPr>
      <w:r>
        <w:rPr>
          <w:rFonts w:ascii="Times New Roman" w:hAnsi="Times New Roman"/>
          <w:b/>
          <w:sz w:val="24"/>
        </w:rPr>
        <w:t>Table 5.8: Deployment Configuration</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Item</w:t>
            </w:r>
          </w:p>
        </w:tc>
        <w:tc>
          <w:tcPr>
            <w:tcW w:type="dxa" w:w="4320"/>
          </w:tcPr>
          <w:p>
            <w:r>
              <w:rPr>
                <w:rFonts w:ascii="Times New Roman" w:hAnsi="Times New Roman"/>
                <w:b/>
                <w:sz w:val="22"/>
              </w:rPr>
              <w:t>Detail</w:t>
            </w:r>
          </w:p>
        </w:tc>
      </w:tr>
      <w:tr>
        <w:tc>
          <w:tcPr>
            <w:tcW w:type="dxa" w:w="4320"/>
          </w:tcPr>
          <w:p>
            <w:r>
              <w:rPr>
                <w:rFonts w:ascii="Times New Roman" w:hAnsi="Times New Roman"/>
                <w:sz w:val="22"/>
              </w:rPr>
              <w:t>Platform</w:t>
            </w:r>
          </w:p>
        </w:tc>
        <w:tc>
          <w:tcPr>
            <w:tcW w:type="dxa" w:w="4320"/>
          </w:tcPr>
          <w:p>
            <w:r>
              <w:rPr>
                <w:rFonts w:ascii="Times New Roman" w:hAnsi="Times New Roman"/>
                <w:sz w:val="22"/>
              </w:rPr>
              <w:t>Hugging Face Spaces</w:t>
            </w:r>
          </w:p>
        </w:tc>
      </w:tr>
      <w:tr>
        <w:tc>
          <w:tcPr>
            <w:tcW w:type="dxa" w:w="4320"/>
          </w:tcPr>
          <w:p>
            <w:r>
              <w:rPr>
                <w:rFonts w:ascii="Times New Roman" w:hAnsi="Times New Roman"/>
                <w:sz w:val="22"/>
              </w:rPr>
              <w:t>Container</w:t>
            </w:r>
          </w:p>
        </w:tc>
        <w:tc>
          <w:tcPr>
            <w:tcW w:type="dxa" w:w="4320"/>
          </w:tcPr>
          <w:p>
            <w:r>
              <w:rPr>
                <w:rFonts w:ascii="Times New Roman" w:hAnsi="Times New Roman"/>
                <w:sz w:val="22"/>
              </w:rPr>
              <w:t>Docker (Python 3.10 slim)</w:t>
            </w:r>
          </w:p>
        </w:tc>
      </w:tr>
      <w:tr>
        <w:tc>
          <w:tcPr>
            <w:tcW w:type="dxa" w:w="4320"/>
          </w:tcPr>
          <w:p>
            <w:r>
              <w:rPr>
                <w:rFonts w:ascii="Times New Roman" w:hAnsi="Times New Roman"/>
                <w:sz w:val="22"/>
              </w:rPr>
              <w:t>Port</w:t>
            </w:r>
          </w:p>
        </w:tc>
        <w:tc>
          <w:tcPr>
            <w:tcW w:type="dxa" w:w="4320"/>
          </w:tcPr>
          <w:p>
            <w:r>
              <w:rPr>
                <w:rFonts w:ascii="Times New Roman" w:hAnsi="Times New Roman"/>
                <w:sz w:val="22"/>
              </w:rPr>
              <w:t>7860</w:t>
            </w:r>
          </w:p>
        </w:tc>
      </w:tr>
      <w:tr>
        <w:tc>
          <w:tcPr>
            <w:tcW w:type="dxa" w:w="4320"/>
          </w:tcPr>
          <w:p>
            <w:r>
              <w:rPr>
                <w:rFonts w:ascii="Times New Roman" w:hAnsi="Times New Roman"/>
                <w:sz w:val="22"/>
              </w:rPr>
              <w:t>Model Storage</w:t>
            </w:r>
          </w:p>
        </w:tc>
        <w:tc>
          <w:tcPr>
            <w:tcW w:type="dxa" w:w="4320"/>
          </w:tcPr>
          <w:p>
            <w:r>
              <w:rPr>
                <w:rFonts w:ascii="Times New Roman" w:hAnsi="Times New Roman"/>
                <w:sz w:val="22"/>
              </w:rPr>
              <w:t>Hugging Face Model Hub</w:t>
            </w:r>
          </w:p>
        </w:tc>
      </w:tr>
      <w:tr>
        <w:tc>
          <w:tcPr>
            <w:tcW w:type="dxa" w:w="4320"/>
          </w:tcPr>
          <w:p>
            <w:r>
              <w:rPr>
                <w:rFonts w:ascii="Times New Roman" w:hAnsi="Times New Roman"/>
                <w:sz w:val="22"/>
              </w:rPr>
              <w:t>Database</w:t>
            </w:r>
          </w:p>
        </w:tc>
        <w:tc>
          <w:tcPr>
            <w:tcW w:type="dxa" w:w="4320"/>
          </w:tcPr>
          <w:p>
            <w:r>
              <w:rPr>
                <w:rFonts w:ascii="Times New Roman" w:hAnsi="Times New Roman"/>
                <w:sz w:val="22"/>
              </w:rPr>
              <w:t>SQLite (/tmp/visionpay.db)</w:t>
            </w:r>
          </w:p>
        </w:tc>
      </w:tr>
      <w:tr>
        <w:tc>
          <w:tcPr>
            <w:tcW w:type="dxa" w:w="4320"/>
          </w:tcPr>
          <w:p>
            <w:r>
              <w:rPr>
                <w:rFonts w:ascii="Times New Roman" w:hAnsi="Times New Roman"/>
                <w:sz w:val="22"/>
              </w:rPr>
              <w:t>Public URL</w:t>
            </w:r>
          </w:p>
        </w:tc>
        <w:tc>
          <w:tcPr>
            <w:tcW w:type="dxa" w:w="4320"/>
          </w:tcPr>
          <w:p>
            <w:r>
              <w:rPr>
                <w:rFonts w:ascii="Times New Roman" w:hAnsi="Times New Roman"/>
                <w:sz w:val="22"/>
              </w:rPr>
              <w:t>https://mehakrazzaq2-visionpay-api.hf.space</w:t>
            </w:r>
          </w:p>
        </w:tc>
      </w:tr>
      <w:tr>
        <w:tc>
          <w:tcPr>
            <w:tcW w:type="dxa" w:w="4320"/>
          </w:tcPr>
          <w:p>
            <w:r>
              <w:rPr>
                <w:rFonts w:ascii="Times New Roman" w:hAnsi="Times New Roman"/>
                <w:sz w:val="22"/>
              </w:rPr>
              <w:t>APK Target</w:t>
            </w:r>
          </w:p>
        </w:tc>
        <w:tc>
          <w:tcPr>
            <w:tcW w:type="dxa" w:w="4320"/>
          </w:tcPr>
          <w:p>
            <w:r>
              <w:rPr>
                <w:rFonts w:ascii="Times New Roman" w:hAnsi="Times New Roman"/>
                <w:sz w:val="22"/>
              </w:rPr>
              <w:t>Android 14 (API 34)</w:t>
            </w:r>
          </w:p>
        </w:tc>
      </w:tr>
    </w:tbl>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