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left"/>
      </w:pPr>
      <w:r>
        <w:rPr>
          <w:rFonts w:ascii="Times New Roman" w:hAnsi="Times New Roman"/>
          <w:b/>
          <w:sz w:val="32"/>
        </w:rPr>
        <w:t>CHAPTER 7</w:t>
      </w:r>
    </w:p>
    <w:p>
      <w:pPr>
        <w:spacing w:before="240" w:after="120"/>
        <w:jc w:val="left"/>
      </w:pPr>
      <w:r>
        <w:rPr>
          <w:rFonts w:ascii="Times New Roman" w:hAnsi="Times New Roman"/>
          <w:b/>
          <w:sz w:val="32"/>
        </w:rPr>
        <w:t>CONCLUSION AND FUTURE WORK</w:t>
      </w:r>
    </w:p>
    <w:p>
      <w:pPr>
        <w:spacing w:before="200" w:after="80"/>
        <w:jc w:val="left"/>
      </w:pPr>
      <w:r>
        <w:rPr>
          <w:rFonts w:ascii="Times New Roman" w:hAnsi="Times New Roman"/>
          <w:b/>
          <w:sz w:val="28"/>
        </w:rPr>
        <w:t>7.1 Summary of Work</w:t>
      </w:r>
    </w:p>
    <w:p>
      <w:pPr>
        <w:spacing w:line="360" w:lineRule="exact" w:after="120"/>
        <w:jc w:val="both"/>
      </w:pPr>
      <w:r>
        <w:rPr>
          <w:rFonts w:ascii="Times New Roman" w:hAnsi="Times New Roman"/>
          <w:b w:val="0"/>
          <w:sz w:val="24"/>
        </w:rPr>
        <w:t>This thesis presented the design, development, and evaluation of VisionPay — a cross-platform grocery billing application that uses AI-based object detection to identify products at the checkout counter. The system was built to address the limitations of traditional barcode-based billing systems, particularly in the context of small and medium-sized grocery stores in Pakistan where damaged barcodes, manual weighing, and slow checkout processes are common problems.</w:t>
      </w:r>
    </w:p>
    <w:p>
      <w:pPr>
        <w:spacing w:line="360" w:lineRule="exact" w:after="120"/>
        <w:jc w:val="both"/>
      </w:pPr>
      <w:r>
        <w:rPr>
          <w:rFonts w:ascii="Times New Roman" w:hAnsi="Times New Roman"/>
          <w:b w:val="0"/>
          <w:sz w:val="24"/>
        </w:rPr>
        <w:t>The system was developed using YOLOv8n for product detection, FastAPI for the backend, SQLite for the database, and Flutter for the cross-platform mobile and web application. An Arduino Uno connected to an HX711 amplifier and load cell was integrated to handle weight-based product billing. The backend was deployed permanently on Hugging Face Spaces, eliminating the need for a local server and making the application accessible from any mobile device with an internet connection.</w:t>
      </w:r>
    </w:p>
    <w:p>
      <w:pPr>
        <w:spacing w:before="200" w:after="80"/>
        <w:jc w:val="left"/>
      </w:pPr>
      <w:r>
        <w:rPr>
          <w:rFonts w:ascii="Times New Roman" w:hAnsi="Times New Roman"/>
          <w:b/>
          <w:sz w:val="28"/>
        </w:rPr>
        <w:t>7.2 Objectives Achieved</w:t>
      </w:r>
    </w:p>
    <w:p>
      <w:pPr>
        <w:spacing w:line="360" w:lineRule="exact" w:after="120"/>
        <w:jc w:val="both"/>
      </w:pPr>
      <w:r>
        <w:rPr>
          <w:rFonts w:ascii="Times New Roman" w:hAnsi="Times New Roman"/>
          <w:b w:val="0"/>
          <w:sz w:val="24"/>
        </w:rPr>
        <w:t>The following objectives set at the beginning of the project were successfully achieved.</w:t>
      </w:r>
    </w:p>
    <w:p>
      <w:pPr>
        <w:spacing w:before="120" w:after="80"/>
        <w:jc w:val="center"/>
      </w:pPr>
      <w:r>
        <w:rPr>
          <w:rFonts w:ascii="Times New Roman" w:hAnsi="Times New Roman"/>
          <w:b/>
          <w:sz w:val="24"/>
        </w:rPr>
        <w:t>Table 7.1: Project Objectives and Achievement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Objective</w:t>
            </w:r>
          </w:p>
        </w:tc>
        <w:tc>
          <w:tcPr>
            <w:tcW w:type="dxa" w:w="2880"/>
          </w:tcPr>
          <w:p>
            <w:r>
              <w:rPr>
                <w:rFonts w:ascii="Times New Roman" w:hAnsi="Times New Roman"/>
                <w:b/>
                <w:sz w:val="22"/>
              </w:rPr>
              <w:t>Status</w:t>
            </w:r>
          </w:p>
        </w:tc>
        <w:tc>
          <w:tcPr>
            <w:tcW w:type="dxa" w:w="2880"/>
          </w:tcPr>
          <w:p>
            <w:r>
              <w:rPr>
                <w:rFonts w:ascii="Times New Roman" w:hAnsi="Times New Roman"/>
                <w:b/>
                <w:sz w:val="22"/>
              </w:rPr>
              <w:t>Notes</w:t>
            </w:r>
          </w:p>
        </w:tc>
      </w:tr>
      <w:tr>
        <w:tc>
          <w:tcPr>
            <w:tcW w:type="dxa" w:w="2880"/>
          </w:tcPr>
          <w:p>
            <w:r>
              <w:rPr>
                <w:rFonts w:ascii="Times New Roman" w:hAnsi="Times New Roman"/>
                <w:sz w:val="22"/>
              </w:rPr>
              <w:t>Train AI model for Pakistani grocery products</w:t>
            </w:r>
          </w:p>
        </w:tc>
        <w:tc>
          <w:tcPr>
            <w:tcW w:type="dxa" w:w="2880"/>
          </w:tcPr>
          <w:p>
            <w:r>
              <w:rPr>
                <w:rFonts w:ascii="Times New Roman" w:hAnsi="Times New Roman"/>
                <w:sz w:val="22"/>
              </w:rPr>
              <w:t>Achieved</w:t>
            </w:r>
          </w:p>
        </w:tc>
        <w:tc>
          <w:tcPr>
            <w:tcW w:type="dxa" w:w="2880"/>
          </w:tcPr>
          <w:p>
            <w:r>
              <w:rPr>
                <w:rFonts w:ascii="Times New Roman" w:hAnsi="Times New Roman"/>
                <w:sz w:val="22"/>
              </w:rPr>
              <w:t>53 classes, mAP50 39.9%</w:t>
            </w:r>
          </w:p>
        </w:tc>
      </w:tr>
      <w:tr>
        <w:tc>
          <w:tcPr>
            <w:tcW w:type="dxa" w:w="2880"/>
          </w:tcPr>
          <w:p>
            <w:r>
              <w:rPr>
                <w:rFonts w:ascii="Times New Roman" w:hAnsi="Times New Roman"/>
                <w:sz w:val="22"/>
              </w:rPr>
              <w:t>Develop FastAPI backend with all endpoints</w:t>
            </w:r>
          </w:p>
        </w:tc>
        <w:tc>
          <w:tcPr>
            <w:tcW w:type="dxa" w:w="2880"/>
          </w:tcPr>
          <w:p>
            <w:r>
              <w:rPr>
                <w:rFonts w:ascii="Times New Roman" w:hAnsi="Times New Roman"/>
                <w:sz w:val="22"/>
              </w:rPr>
              <w:t>Achieved</w:t>
            </w:r>
          </w:p>
        </w:tc>
        <w:tc>
          <w:tcPr>
            <w:tcW w:type="dxa" w:w="2880"/>
          </w:tcPr>
          <w:p>
            <w:r>
              <w:rPr>
                <w:rFonts w:ascii="Times New Roman" w:hAnsi="Times New Roman"/>
                <w:sz w:val="22"/>
              </w:rPr>
              <w:t>15 endpoints implemented</w:t>
            </w:r>
          </w:p>
        </w:tc>
      </w:tr>
      <w:tr>
        <w:tc>
          <w:tcPr>
            <w:tcW w:type="dxa" w:w="2880"/>
          </w:tcPr>
          <w:p>
            <w:r>
              <w:rPr>
                <w:rFonts w:ascii="Times New Roman" w:hAnsi="Times New Roman"/>
                <w:sz w:val="22"/>
              </w:rPr>
              <w:t>Build Flutter mobile application</w:t>
            </w:r>
          </w:p>
        </w:tc>
        <w:tc>
          <w:tcPr>
            <w:tcW w:type="dxa" w:w="2880"/>
          </w:tcPr>
          <w:p>
            <w:r>
              <w:rPr>
                <w:rFonts w:ascii="Times New Roman" w:hAnsi="Times New Roman"/>
                <w:sz w:val="22"/>
              </w:rPr>
              <w:t>Achieved</w:t>
            </w:r>
          </w:p>
        </w:tc>
        <w:tc>
          <w:tcPr>
            <w:tcW w:type="dxa" w:w="2880"/>
          </w:tcPr>
          <w:p>
            <w:r>
              <w:rPr>
                <w:rFonts w:ascii="Times New Roman" w:hAnsi="Times New Roman"/>
                <w:sz w:val="22"/>
              </w:rPr>
              <w:t>Android 14, camera-based</w:t>
            </w:r>
          </w:p>
        </w:tc>
      </w:tr>
      <w:tr>
        <w:tc>
          <w:tcPr>
            <w:tcW w:type="dxa" w:w="2880"/>
          </w:tcPr>
          <w:p>
            <w:r>
              <w:rPr>
                <w:rFonts w:ascii="Times New Roman" w:hAnsi="Times New Roman"/>
                <w:sz w:val="22"/>
              </w:rPr>
              <w:t>Implement weight measurement hardware</w:t>
            </w:r>
          </w:p>
        </w:tc>
        <w:tc>
          <w:tcPr>
            <w:tcW w:type="dxa" w:w="2880"/>
          </w:tcPr>
          <w:p>
            <w:r>
              <w:rPr>
                <w:rFonts w:ascii="Times New Roman" w:hAnsi="Times New Roman"/>
                <w:sz w:val="22"/>
              </w:rPr>
              <w:t>Achieved</w:t>
            </w:r>
          </w:p>
        </w:tc>
        <w:tc>
          <w:tcPr>
            <w:tcW w:type="dxa" w:w="2880"/>
          </w:tcPr>
          <w:p>
            <w:r>
              <w:rPr>
                <w:rFonts w:ascii="Times New Roman" w:hAnsi="Times New Roman"/>
                <w:sz w:val="22"/>
              </w:rPr>
              <w:t>HX711 + Arduino + load cell</w:t>
            </w:r>
          </w:p>
        </w:tc>
      </w:tr>
      <w:tr>
        <w:tc>
          <w:tcPr>
            <w:tcW w:type="dxa" w:w="2880"/>
          </w:tcPr>
          <w:p>
            <w:r>
              <w:rPr>
                <w:rFonts w:ascii="Times New Roman" w:hAnsi="Times New Roman"/>
                <w:sz w:val="22"/>
              </w:rPr>
              <w:t>Deploy backend to permanent cloud URL</w:t>
            </w:r>
          </w:p>
        </w:tc>
        <w:tc>
          <w:tcPr>
            <w:tcW w:type="dxa" w:w="2880"/>
          </w:tcPr>
          <w:p>
            <w:r>
              <w:rPr>
                <w:rFonts w:ascii="Times New Roman" w:hAnsi="Times New Roman"/>
                <w:sz w:val="22"/>
              </w:rPr>
              <w:t>Achieved</w:t>
            </w:r>
          </w:p>
        </w:tc>
        <w:tc>
          <w:tcPr>
            <w:tcW w:type="dxa" w:w="2880"/>
          </w:tcPr>
          <w:p>
            <w:r>
              <w:rPr>
                <w:rFonts w:ascii="Times New Roman" w:hAnsi="Times New Roman"/>
                <w:sz w:val="22"/>
              </w:rPr>
              <w:t>Hugging Face Spaces</w:t>
            </w:r>
          </w:p>
        </w:tc>
      </w:tr>
      <w:tr>
        <w:tc>
          <w:tcPr>
            <w:tcW w:type="dxa" w:w="2880"/>
          </w:tcPr>
          <w:p>
            <w:r>
              <w:rPr>
                <w:rFonts w:ascii="Times New Roman" w:hAnsi="Times New Roman"/>
                <w:sz w:val="22"/>
              </w:rPr>
              <w:t>Enable cross-platform web access</w:t>
            </w:r>
          </w:p>
        </w:tc>
        <w:tc>
          <w:tcPr>
            <w:tcW w:type="dxa" w:w="2880"/>
          </w:tcPr>
          <w:p>
            <w:r>
              <w:rPr>
                <w:rFonts w:ascii="Times New Roman" w:hAnsi="Times New Roman"/>
                <w:sz w:val="22"/>
              </w:rPr>
              <w:t>Achieved</w:t>
            </w:r>
          </w:p>
        </w:tc>
        <w:tc>
          <w:tcPr>
            <w:tcW w:type="dxa" w:w="2880"/>
          </w:tcPr>
          <w:p>
            <w:r>
              <w:rPr>
                <w:rFonts w:ascii="Times New Roman" w:hAnsi="Times New Roman"/>
                <w:sz w:val="22"/>
              </w:rPr>
              <w:t>Flutter web enabled</w:t>
            </w:r>
          </w:p>
        </w:tc>
      </w:tr>
      <w:tr>
        <w:tc>
          <w:tcPr>
            <w:tcW w:type="dxa" w:w="2880"/>
          </w:tcPr>
          <w:p>
            <w:r>
              <w:rPr>
                <w:rFonts w:ascii="Times New Roman" w:hAnsi="Times New Roman"/>
                <w:sz w:val="22"/>
              </w:rPr>
              <w:t>Real-time sync between mobile and laptop</w:t>
            </w:r>
          </w:p>
        </w:tc>
        <w:tc>
          <w:tcPr>
            <w:tcW w:type="dxa" w:w="2880"/>
          </w:tcPr>
          <w:p>
            <w:r>
              <w:rPr>
                <w:rFonts w:ascii="Times New Roman" w:hAnsi="Times New Roman"/>
                <w:sz w:val="22"/>
              </w:rPr>
              <w:t>Achieved</w:t>
            </w:r>
          </w:p>
        </w:tc>
        <w:tc>
          <w:tcPr>
            <w:tcW w:type="dxa" w:w="2880"/>
          </w:tcPr>
          <w:p>
            <w:r>
              <w:rPr>
                <w:rFonts w:ascii="Times New Roman" w:hAnsi="Times New Roman"/>
                <w:sz w:val="22"/>
              </w:rPr>
              <w:t>WebSocket implemented</w:t>
            </w:r>
          </w:p>
        </w:tc>
      </w:tr>
      <w:tr>
        <w:tc>
          <w:tcPr>
            <w:tcW w:type="dxa" w:w="2880"/>
          </w:tcPr>
          <w:p>
            <w:r>
              <w:rPr>
                <w:rFonts w:ascii="Times New Roman" w:hAnsi="Times New Roman"/>
                <w:sz w:val="22"/>
              </w:rPr>
              <w:t>Role-based access (Manager/Cashier)</w:t>
            </w:r>
          </w:p>
        </w:tc>
        <w:tc>
          <w:tcPr>
            <w:tcW w:type="dxa" w:w="2880"/>
          </w:tcPr>
          <w:p>
            <w:r>
              <w:rPr>
                <w:rFonts w:ascii="Times New Roman" w:hAnsi="Times New Roman"/>
                <w:sz w:val="22"/>
              </w:rPr>
              <w:t>Achieved</w:t>
            </w:r>
          </w:p>
        </w:tc>
        <w:tc>
          <w:tcPr>
            <w:tcW w:type="dxa" w:w="2880"/>
          </w:tcPr>
          <w:p>
            <w:r>
              <w:rPr>
                <w:rFonts w:ascii="Times New Roman" w:hAnsi="Times New Roman"/>
                <w:sz w:val="22"/>
              </w:rPr>
              <w:t>Two separate dashboards</w:t>
            </w:r>
          </w:p>
        </w:tc>
      </w:tr>
      <w:tr>
        <w:tc>
          <w:tcPr>
            <w:tcW w:type="dxa" w:w="2880"/>
          </w:tcPr>
          <w:p>
            <w:r>
              <w:rPr>
                <w:rFonts w:ascii="Times New Roman" w:hAnsi="Times New Roman"/>
                <w:sz w:val="22"/>
              </w:rPr>
              <w:t>Auto stock management</w:t>
            </w:r>
          </w:p>
        </w:tc>
        <w:tc>
          <w:tcPr>
            <w:tcW w:type="dxa" w:w="2880"/>
          </w:tcPr>
          <w:p>
            <w:r>
              <w:rPr>
                <w:rFonts w:ascii="Times New Roman" w:hAnsi="Times New Roman"/>
                <w:sz w:val="22"/>
              </w:rPr>
              <w:t>Achieved</w:t>
            </w:r>
          </w:p>
        </w:tc>
        <w:tc>
          <w:tcPr>
            <w:tcW w:type="dxa" w:w="2880"/>
          </w:tcPr>
          <w:p>
            <w:r>
              <w:rPr>
                <w:rFonts w:ascii="Times New Roman" w:hAnsi="Times New Roman"/>
                <w:sz w:val="22"/>
              </w:rPr>
              <w:t>Deducted on checkout</w:t>
            </w:r>
          </w:p>
        </w:tc>
      </w:tr>
    </w:tbl>
    <w:p/>
    <w:p>
      <w:pPr>
        <w:spacing w:before="200" w:after="80"/>
        <w:jc w:val="left"/>
      </w:pPr>
      <w:r>
        <w:rPr>
          <w:rFonts w:ascii="Times New Roman" w:hAnsi="Times New Roman"/>
          <w:b/>
          <w:sz w:val="28"/>
        </w:rPr>
        <w:t>7.3 Limitations</w:t>
      </w:r>
    </w:p>
    <w:p>
      <w:pPr>
        <w:spacing w:line="360" w:lineRule="exact" w:after="120"/>
        <w:jc w:val="both"/>
      </w:pPr>
      <w:r>
        <w:rPr>
          <w:rFonts w:ascii="Times New Roman" w:hAnsi="Times New Roman"/>
          <w:b w:val="0"/>
          <w:sz w:val="24"/>
        </w:rPr>
        <w:t>Despite the successful implementation, the system has several limitations that are important to acknowledge.</w:t>
      </w:r>
    </w:p>
    <w:p>
      <w:pPr>
        <w:spacing w:line="360" w:lineRule="exact" w:after="120"/>
        <w:jc w:val="both"/>
      </w:pPr>
      <w:r>
        <w:rPr>
          <w:rFonts w:ascii="Times New Roman" w:hAnsi="Times New Roman"/>
          <w:b w:val="0"/>
          <w:sz w:val="24"/>
        </w:rPr>
        <w:t>The overall model mAP50 of 39.9% indicates that detection accuracy for some classes, particularly herbs and small vegetables, is not yet optimal. The model performs well in controlled counter conditions but may struggle under poor lighting, occlusion, or when multiple similar-looking items are present together. The training dataset, while sufficient for a prototype, would need to be significantly expanded for commercial use.</w:t>
      </w:r>
    </w:p>
    <w:p>
      <w:pPr>
        <w:spacing w:line="360" w:lineRule="exact" w:after="120"/>
        <w:jc w:val="both"/>
      </w:pPr>
      <w:r>
        <w:rPr>
          <w:rFonts w:ascii="Times New Roman" w:hAnsi="Times New Roman"/>
          <w:b w:val="0"/>
          <w:sz w:val="24"/>
        </w:rPr>
        <w:t>The system currently requires an internet connection to function, as the AI backend is hosted on a remote server. This makes it unsuitable for grocery stores with unreliable internet connectivity. The free tier of Hugging Face Spaces has idle sleep periods, which means the first request after a period of inactivity may experience a longer response time while the server wakes up. Additionally, the SQLite database resets on each server restart, meaning transaction history is not permanently stored in the cloud deployment.</w:t>
      </w:r>
    </w:p>
    <w:p>
      <w:pPr>
        <w:spacing w:line="360" w:lineRule="exact" w:after="120"/>
        <w:jc w:val="both"/>
      </w:pPr>
      <w:r>
        <w:rPr>
          <w:rFonts w:ascii="Times New Roman" w:hAnsi="Times New Roman"/>
          <w:b w:val="0"/>
          <w:sz w:val="24"/>
        </w:rPr>
        <w:t>The hardware setup, while functional, requires manual calibration and a physical USB connection between the Arduino and the laptop. The weight reading is also limited to single-item measurement — weighing multiple different produce items simultaneously is not supported.</w:t>
      </w:r>
    </w:p>
    <w:p>
      <w:pPr>
        <w:spacing w:before="200" w:after="80"/>
        <w:jc w:val="left"/>
      </w:pPr>
      <w:r>
        <w:rPr>
          <w:rFonts w:ascii="Times New Roman" w:hAnsi="Times New Roman"/>
          <w:b/>
          <w:sz w:val="28"/>
        </w:rPr>
        <w:t>7.4 Future Work</w:t>
      </w:r>
    </w:p>
    <w:p>
      <w:pPr>
        <w:spacing w:line="360" w:lineRule="exact" w:after="120"/>
        <w:jc w:val="both"/>
      </w:pPr>
      <w:r>
        <w:rPr>
          <w:rFonts w:ascii="Times New Roman" w:hAnsi="Times New Roman"/>
          <w:b w:val="0"/>
          <w:sz w:val="24"/>
        </w:rPr>
        <w:t>Several enhancements are planned to address the current limitations and expand the capabilities of VisionPay.</w:t>
      </w:r>
    </w:p>
    <w:p>
      <w:pPr>
        <w:spacing w:before="160" w:after="40"/>
        <w:jc w:val="left"/>
      </w:pPr>
      <w:r>
        <w:rPr>
          <w:rFonts w:ascii="Times New Roman" w:hAnsi="Times New Roman"/>
          <w:b/>
          <w:sz w:val="24"/>
        </w:rPr>
        <w:t>7.4.1 Improved Model Accuracy</w:t>
      </w:r>
    </w:p>
    <w:p>
      <w:pPr>
        <w:spacing w:line="360" w:lineRule="exact" w:after="120"/>
        <w:jc w:val="both"/>
      </w:pPr>
      <w:r>
        <w:rPr>
          <w:rFonts w:ascii="Times New Roman" w:hAnsi="Times New Roman"/>
          <w:b w:val="0"/>
          <w:sz w:val="24"/>
        </w:rPr>
        <w:t>The most significant improvement would come from expanding the training dataset, particularly for fruits and vegetables. Collecting more images under varied lighting conditions, angles, and backgrounds would improve the model's robustness. Fine-tuning on a larger YOLOv8 model variant such as YOLOv8s or YOLOv8m could also improve accuracy at the cost of slightly increased inference time. Adding more Pakistani packaged grocery products to the dataset is also a priority, as the current five packed product classes represent only a small fraction of what is available in local stores.</w:t>
      </w:r>
    </w:p>
    <w:p>
      <w:pPr>
        <w:spacing w:before="160" w:after="40"/>
        <w:jc w:val="left"/>
      </w:pPr>
      <w:r>
        <w:rPr>
          <w:rFonts w:ascii="Times New Roman" w:hAnsi="Times New Roman"/>
          <w:b/>
          <w:sz w:val="24"/>
        </w:rPr>
        <w:t>7.4.2 Thermal Printer Integration</w:t>
      </w:r>
    </w:p>
    <w:p>
      <w:pPr>
        <w:spacing w:line="360" w:lineRule="exact" w:after="120"/>
        <w:jc w:val="both"/>
      </w:pPr>
      <w:r>
        <w:rPr>
          <w:rFonts w:ascii="Times New Roman" w:hAnsi="Times New Roman"/>
          <w:b w:val="0"/>
          <w:sz w:val="24"/>
        </w:rPr>
        <w:t>Integrating a Bluetooth or USB thermal printer would allow the system to print physical receipts immediately after checkout. This would make the system more practical for actual store deployment, as customers expect a printed receipt. The Flutter app already generates a digital receipt, which could be sent as a print job to a connected thermal printer.</w:t>
      </w:r>
    </w:p>
    <w:p>
      <w:pPr>
        <w:spacing w:before="160" w:after="40"/>
        <w:jc w:val="left"/>
      </w:pPr>
      <w:r>
        <w:rPr>
          <w:rFonts w:ascii="Times New Roman" w:hAnsi="Times New Roman"/>
          <w:b/>
          <w:sz w:val="24"/>
        </w:rPr>
        <w:t>7.4.3 Payment Gateway Integration</w:t>
      </w:r>
    </w:p>
    <w:p>
      <w:pPr>
        <w:spacing w:line="360" w:lineRule="exact" w:after="120"/>
        <w:jc w:val="both"/>
      </w:pPr>
      <w:r>
        <w:rPr>
          <w:rFonts w:ascii="Times New Roman" w:hAnsi="Times New Roman"/>
          <w:b w:val="0"/>
          <w:sz w:val="24"/>
        </w:rPr>
        <w:t>Adding a digital payment option would complete the checkout experience. Integration with local Pakistani payment gateways such as JazzCash or EasyPaisa would allow cashless transactions. A QR code-based payment option could also be displayed on the receipt screen for customers to scan with their phones.</w:t>
      </w:r>
    </w:p>
    <w:p>
      <w:pPr>
        <w:spacing w:before="160" w:after="40"/>
        <w:jc w:val="left"/>
      </w:pPr>
      <w:r>
        <w:rPr>
          <w:rFonts w:ascii="Times New Roman" w:hAnsi="Times New Roman"/>
          <w:b/>
          <w:sz w:val="24"/>
        </w:rPr>
        <w:t>7.4.4 Cloud Database</w:t>
      </w:r>
    </w:p>
    <w:p>
      <w:pPr>
        <w:spacing w:line="360" w:lineRule="exact" w:after="120"/>
        <w:jc w:val="both"/>
      </w:pPr>
      <w:r>
        <w:rPr>
          <w:rFonts w:ascii="Times New Roman" w:hAnsi="Times New Roman"/>
          <w:b w:val="0"/>
          <w:sz w:val="24"/>
        </w:rPr>
        <w:t>Replacing SQLite with a cloud-hosted database such as PostgreSQL on Supabase or MongoDB Atlas would provide persistent data storage that survives server restarts. This would enable reliable transaction history, inventory tracking, and multi-store management. The FastAPI backend was designed with this migration in mind, and switching the database backend would require minimal changes to the existing code.</w:t>
      </w:r>
    </w:p>
    <w:p>
      <w:pPr>
        <w:spacing w:before="160" w:after="40"/>
        <w:jc w:val="left"/>
      </w:pPr>
      <w:r>
        <w:rPr>
          <w:rFonts w:ascii="Times New Roman" w:hAnsi="Times New Roman"/>
          <w:b/>
          <w:sz w:val="24"/>
        </w:rPr>
        <w:t>7.4.5 Wireless Hardware Integration</w:t>
      </w:r>
    </w:p>
    <w:p>
      <w:pPr>
        <w:spacing w:line="360" w:lineRule="exact" w:after="120"/>
        <w:jc w:val="both"/>
      </w:pPr>
      <w:r>
        <w:rPr>
          <w:rFonts w:ascii="Times New Roman" w:hAnsi="Times New Roman"/>
          <w:b w:val="0"/>
          <w:sz w:val="24"/>
        </w:rPr>
        <w:t>The current Arduino-to-laptop USB connection could be replaced with a Wi-Fi-based solution using an ESP8266 or ESP32 microcontroller. This would eliminate the physical cable requirement and allow the scale to be placed anywhere within Wi-Fi range. The weight readings would be transmitted directly to the backend server, making them accessible from any device rather than only the connected laptop.</w:t>
      </w:r>
    </w:p>
    <w:p>
      <w:pPr>
        <w:spacing w:before="160" w:after="40"/>
        <w:jc w:val="left"/>
      </w:pPr>
      <w:r>
        <w:rPr>
          <w:rFonts w:ascii="Times New Roman" w:hAnsi="Times New Roman"/>
          <w:b/>
          <w:sz w:val="24"/>
        </w:rPr>
        <w:t>7.4.6 Multi-Camera Support</w:t>
      </w:r>
    </w:p>
    <w:p>
      <w:pPr>
        <w:spacing w:line="360" w:lineRule="exact" w:after="120"/>
        <w:jc w:val="both"/>
      </w:pPr>
      <w:r>
        <w:rPr>
          <w:rFonts w:ascii="Times New Roman" w:hAnsi="Times New Roman"/>
          <w:b w:val="0"/>
          <w:sz w:val="24"/>
        </w:rPr>
        <w:t>Supporting multiple cameras simultaneously would allow larger conveyor belt setups where products pass in front of a fixed camera. A top-down camera arrangement with wider coverage could detect multiple products in a single frame more reliably. This would bring VisionPay closer to the smart checkout counter concept used in large supermarkets.</w:t>
      </w:r>
    </w:p>
    <w:p>
      <w:pPr>
        <w:spacing w:before="160" w:after="40"/>
        <w:jc w:val="left"/>
      </w:pPr>
      <w:r>
        <w:rPr>
          <w:rFonts w:ascii="Times New Roman" w:hAnsi="Times New Roman"/>
          <w:b/>
          <w:sz w:val="24"/>
        </w:rPr>
        <w:t>7.4.7 Real-Time Inventory Management</w:t>
      </w:r>
    </w:p>
    <w:p>
      <w:pPr>
        <w:spacing w:line="360" w:lineRule="exact" w:after="120"/>
        <w:jc w:val="both"/>
      </w:pPr>
      <w:r>
        <w:rPr>
          <w:rFonts w:ascii="Times New Roman" w:hAnsi="Times New Roman"/>
          <w:b w:val="0"/>
          <w:sz w:val="24"/>
        </w:rPr>
        <w:t>A full inventory management system with supplier integration, automatic reorder alerts via SMS or email, and sales trend analytics would transform VisionPay from a billing tool into a complete store management solution. The existing stock alert system in the manager dashboard provides the foundation for this expansion.</w:t>
      </w:r>
    </w:p>
    <w:p>
      <w:pPr>
        <w:spacing w:before="200" w:after="80"/>
        <w:jc w:val="left"/>
      </w:pPr>
      <w:r>
        <w:rPr>
          <w:rFonts w:ascii="Times New Roman" w:hAnsi="Times New Roman"/>
          <w:b/>
          <w:sz w:val="28"/>
        </w:rPr>
        <w:t>7.5 Conclusion</w:t>
      </w:r>
    </w:p>
    <w:p>
      <w:pPr>
        <w:spacing w:line="360" w:lineRule="exact" w:after="120"/>
        <w:jc w:val="both"/>
      </w:pPr>
      <w:r>
        <w:rPr>
          <w:rFonts w:ascii="Times New Roman" w:hAnsi="Times New Roman"/>
          <w:b w:val="0"/>
          <w:sz w:val="24"/>
        </w:rPr>
        <w:t>VisionPay demonstrates that an affordable, AI-powered grocery billing system can be built using freely available tools and deployed at no recurring cost. The system successfully combines computer vision, a cloud backend, a cross-platform mobile app, and physical hardware into a coherent prototype that solves real problems faced by small grocery stores. The use of YOLOv8n ensures fast detection with a model small enough to run on cloud free tiers, while the Flutter framework provides a professional user experience on both mobile and desktop platforms.</w:t>
      </w:r>
    </w:p>
    <w:p>
      <w:pPr>
        <w:spacing w:line="360" w:lineRule="exact" w:after="120"/>
        <w:jc w:val="both"/>
      </w:pPr>
      <w:r>
        <w:rPr>
          <w:rFonts w:ascii="Times New Roman" w:hAnsi="Times New Roman"/>
          <w:b w:val="0"/>
          <w:sz w:val="24"/>
        </w:rPr>
        <w:t>The project achieved all its primary objectives and provides a strong foundation for future commercial development. With improvements to model accuracy and the addition of a persistent cloud database and payment integration, VisionPay has the potential to become a viable product for the Pakistani retail market. The work done in this project also contributes to the broader body of research on AI-based retail automation in developing countries, where cost and practicality are the primary constraints.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