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INVENTORY MANAGEMENT AND SUPPLY CHAIN OPTIMISATION USING ML  </w:t>
      </w:r>
    </w:p>
    <w:p w:rsidR="00000000" w:rsidDel="00000000" w:rsidP="00000000" w:rsidRDefault="00000000" w:rsidRPr="00000000" w14:paraId="00000002">
      <w:pPr>
        <w:rPr>
          <w:b w:val="1"/>
          <w:sz w:val="32"/>
          <w:szCs w:val="32"/>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Literature Review</w:t>
      </w: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Park, Turner, and Becker explored the use of deep reinforcement learning (DRL) for retail inventory optimization, where the replenishment task was formulated as a Markov Decision Process (MDP) that allowed the agent to autonomously learn restocking strategies minimizing holding and shortage costs while maintaining service levels, significantly outperforming traditional EOQ and safety stock methods through real-time prescriptive decision-making [1]. </w:t>
      </w:r>
      <w:r w:rsidDel="00000000" w:rsidR="00000000" w:rsidRPr="00000000">
        <w:rPr>
          <w:rFonts w:ascii="Times New Roman" w:cs="Times New Roman" w:eastAsia="Times New Roman" w:hAnsi="Times New Roman"/>
          <w:i w:val="1"/>
          <w:rtl w:val="0"/>
        </w:rPr>
        <w:t xml:space="preserve">(2025)</w:t>
      </w:r>
    </w:p>
    <w:p w:rsidR="00000000" w:rsidDel="00000000" w:rsidP="00000000" w:rsidRDefault="00000000" w:rsidRPr="00000000" w14:paraId="00000005">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Khedr and Rani conducted a comprehensive review demonstrating how deep learning (DL) and machine learning (ML) can be effectively applied to supplier evaluation, production scheduling, inventory control, and transportation, leading to improved responsiveness and transparency in supply chain management while also emphasizing barriers such as data quality, interpretability, and computational complexity [2]. </w:t>
      </w:r>
      <w:r w:rsidDel="00000000" w:rsidR="00000000" w:rsidRPr="00000000">
        <w:rPr>
          <w:rFonts w:ascii="Times New Roman" w:cs="Times New Roman" w:eastAsia="Times New Roman" w:hAnsi="Times New Roman"/>
          <w:i w:val="1"/>
          <w:rtl w:val="0"/>
        </w:rPr>
        <w:t xml:space="preserve">(2024)</w:t>
      </w:r>
    </w:p>
    <w:p w:rsidR="00000000" w:rsidDel="00000000" w:rsidP="00000000" w:rsidRDefault="00000000" w:rsidRPr="00000000" w14:paraId="00000006">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Tang proposed a big data analytics framework that integrates Light Gradient Boosting Machine (LightGBM) and PSO-LSTM algorithms for demand forecasting, enabling dynamic adaptation to seasonality, temporal trends, and promotional effects to enhance inventory turnover and delivery performance in manufacturing supply chains [3]. </w:t>
      </w:r>
      <w:r w:rsidDel="00000000" w:rsidR="00000000" w:rsidRPr="00000000">
        <w:rPr>
          <w:rFonts w:ascii="Times New Roman" w:cs="Times New Roman" w:eastAsia="Times New Roman" w:hAnsi="Times New Roman"/>
          <w:i w:val="1"/>
          <w:rtl w:val="0"/>
        </w:rPr>
        <w:t xml:space="preserve">(2024)</w:t>
      </w:r>
    </w:p>
    <w:p w:rsidR="00000000" w:rsidDel="00000000" w:rsidP="00000000" w:rsidRDefault="00000000" w:rsidRPr="00000000" w14:paraId="00000007">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Sayyad et al. developed a predictive modeling framework using CatBoost to optimize e-commerce supply chains by efficiently managing high-dimensional categorical variables related to products, customers, and transactions, ultimately improving demand forecasting accuracy and logistics operations [4]. </w:t>
      </w:r>
      <w:r w:rsidDel="00000000" w:rsidR="00000000" w:rsidRPr="00000000">
        <w:rPr>
          <w:rFonts w:ascii="Times New Roman" w:cs="Times New Roman" w:eastAsia="Times New Roman" w:hAnsi="Times New Roman"/>
          <w:i w:val="1"/>
          <w:rtl w:val="0"/>
        </w:rPr>
        <w:t xml:space="preserve">(2024)</w:t>
      </w:r>
    </w:p>
    <w:p w:rsidR="00000000" w:rsidDel="00000000" w:rsidP="00000000" w:rsidRDefault="00000000" w:rsidRPr="00000000" w14:paraId="00000008">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Siddiqui applied ML techniques including regression and classification to identify complex patterns across supplier performance, transportation costs, and warehouse utilization, providing organizations with tools for scenario analysis and proactive decision-making to optimize multi-echelon supply chain operations [5]. </w:t>
      </w:r>
      <w:r w:rsidDel="00000000" w:rsidR="00000000" w:rsidRPr="00000000">
        <w:rPr>
          <w:rFonts w:ascii="Times New Roman" w:cs="Times New Roman" w:eastAsia="Times New Roman" w:hAnsi="Times New Roman"/>
          <w:i w:val="1"/>
          <w:rtl w:val="0"/>
        </w:rPr>
        <w:t xml:space="preserve">(2024)</w:t>
      </w:r>
    </w:p>
    <w:p w:rsidR="00000000" w:rsidDel="00000000" w:rsidP="00000000" w:rsidRDefault="00000000" w:rsidRPr="00000000" w14:paraId="00000009">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Onasanya et al. designed an ML-based inventory optimization system for small and medium enterprises (SMEs) using Random Forest and Support Vector Regression (SVR) to accurately predict demand and determine optimal reorder quantities, achieving a balance between cost minimization and service level enhancement [6]. </w:t>
      </w:r>
      <w:r w:rsidDel="00000000" w:rsidR="00000000" w:rsidRPr="00000000">
        <w:rPr>
          <w:rFonts w:ascii="Times New Roman" w:cs="Times New Roman" w:eastAsia="Times New Roman" w:hAnsi="Times New Roman"/>
          <w:i w:val="1"/>
          <w:rtl w:val="0"/>
        </w:rPr>
        <w:t xml:space="preserve">(2024)</w:t>
      </w:r>
    </w:p>
    <w:p w:rsidR="00000000" w:rsidDel="00000000" w:rsidP="00000000" w:rsidRDefault="00000000" w:rsidRPr="00000000" w14:paraId="0000000A">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Ait Ben Hamou et al. created a machine learning–based decision support system for production scheduling on non-identical parallel machines, applying XGBoost for precise production cost prediction and efficient machine allocation under various operational constraints, and achieving high model performance (R² = 0.96) [7]. </w:t>
      </w:r>
      <w:r w:rsidDel="00000000" w:rsidR="00000000" w:rsidRPr="00000000">
        <w:rPr>
          <w:rFonts w:ascii="Times New Roman" w:cs="Times New Roman" w:eastAsia="Times New Roman" w:hAnsi="Times New Roman"/>
          <w:i w:val="1"/>
          <w:rtl w:val="0"/>
        </w:rPr>
        <w:t xml:space="preserve">(2024)</w:t>
      </w:r>
    </w:p>
    <w:p w:rsidR="00000000" w:rsidDel="00000000" w:rsidP="00000000" w:rsidRDefault="00000000" w:rsidRPr="00000000" w14:paraId="0000000B">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Anonymous presented a systematic literature review on the use of artificial intelligence in supply chain management, outlining the increasing impact of ML, NLP, and computer vision on forecasting, logistics optimization, sustainability, and risk mitigation, and highlighting the need for explainable AI, ethical frameworks, and transparent governance structures [8]. </w:t>
      </w:r>
      <w:r w:rsidDel="00000000" w:rsidR="00000000" w:rsidRPr="00000000">
        <w:rPr>
          <w:rFonts w:ascii="Times New Roman" w:cs="Times New Roman" w:eastAsia="Times New Roman" w:hAnsi="Times New Roman"/>
          <w:i w:val="1"/>
          <w:rtl w:val="0"/>
        </w:rPr>
        <w:t xml:space="preserve">(2024)</w:t>
      </w:r>
    </w:p>
    <w:p w:rsidR="00000000" w:rsidDel="00000000" w:rsidP="00000000" w:rsidRDefault="00000000" w:rsidRPr="00000000" w14:paraId="0000000C">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Namira et al. proposed a hybrid decision support framework that combined ARIMA-NARNN for price prediction, XGBoost for demand forecasting, and combinatorial optimization for strategic buy–sell–hold decisions, proving effective in improving profitability and minimizing stockouts and overstocking risks [9]. </w:t>
      </w:r>
      <w:r w:rsidDel="00000000" w:rsidR="00000000" w:rsidRPr="00000000">
        <w:rPr>
          <w:rFonts w:ascii="Times New Roman" w:cs="Times New Roman" w:eastAsia="Times New Roman" w:hAnsi="Times New Roman"/>
          <w:i w:val="1"/>
          <w:rtl w:val="0"/>
        </w:rPr>
        <w:t xml:space="preserve">(2022)</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b w:val="1"/>
          <w:sz w:val="24"/>
          <w:szCs w:val="24"/>
        </w:rPr>
      </w:pPr>
      <w:bookmarkStart w:colFirst="0" w:colLast="0" w:name="_s1blbguhp3bu" w:id="0"/>
      <w:bookmarkEnd w:id="0"/>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M.-J. Park, O. Turner, and T. Becker, “Inventory Optimization in Retail Supply Chains Using Deep Reinforcement Learning,” </w:t>
      </w:r>
      <w:r w:rsidDel="00000000" w:rsidR="00000000" w:rsidRPr="00000000">
        <w:rPr>
          <w:rFonts w:ascii="Times New Roman" w:cs="Times New Roman" w:eastAsia="Times New Roman" w:hAnsi="Times New Roman"/>
          <w:i w:val="1"/>
          <w:rtl w:val="0"/>
        </w:rPr>
        <w:t xml:space="preserve">Advances in Management and Intelligent Technologies</w:t>
      </w:r>
      <w:r w:rsidDel="00000000" w:rsidR="00000000" w:rsidRPr="00000000">
        <w:rPr>
          <w:rFonts w:ascii="Times New Roman" w:cs="Times New Roman" w:eastAsia="Times New Roman" w:hAnsi="Times New Roman"/>
          <w:rtl w:val="0"/>
        </w:rPr>
        <w:t xml:space="preserve">, vol. 1, no. 3, 2025.</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 M. Khedr and S. R. S., “Enhancing Supply Chain Management with Deep Learning and Machine Learning Techniques: A Review,” </w:t>
      </w:r>
      <w:r w:rsidDel="00000000" w:rsidR="00000000" w:rsidRPr="00000000">
        <w:rPr>
          <w:rFonts w:ascii="Times New Roman" w:cs="Times New Roman" w:eastAsia="Times New Roman" w:hAnsi="Times New Roman"/>
          <w:i w:val="1"/>
          <w:rtl w:val="0"/>
        </w:rPr>
        <w:t xml:space="preserve">University of Sharjah &amp; American University of Sharjah</w:t>
      </w:r>
      <w:r w:rsidDel="00000000" w:rsidR="00000000" w:rsidRPr="00000000">
        <w:rPr>
          <w:rFonts w:ascii="Times New Roman" w:cs="Times New Roman" w:eastAsia="Times New Roman" w:hAnsi="Times New Roman"/>
          <w:rtl w:val="0"/>
        </w:rPr>
        <w:t xml:space="preserve">, 2024.</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 Tang, “Improvement of Inventory Management and Demand Forecasting by Big Data Analytics in Supply Chain,” </w:t>
      </w:r>
      <w:r w:rsidDel="00000000" w:rsidR="00000000" w:rsidRPr="00000000">
        <w:rPr>
          <w:rFonts w:ascii="Times New Roman" w:cs="Times New Roman" w:eastAsia="Times New Roman" w:hAnsi="Times New Roman"/>
          <w:i w:val="1"/>
          <w:rtl w:val="0"/>
        </w:rPr>
        <w:t xml:space="preserve">College of Business Management, Xiamen Huaxia University</w:t>
      </w:r>
      <w:r w:rsidDel="00000000" w:rsidR="00000000" w:rsidRPr="00000000">
        <w:rPr>
          <w:rFonts w:ascii="Times New Roman" w:cs="Times New Roman" w:eastAsia="Times New Roman" w:hAnsi="Times New Roman"/>
          <w:rtl w:val="0"/>
        </w:rPr>
        <w:t xml:space="preserve">, 2024.</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J. K. Sayyad, K. Attarde, and N. Saadouli, “Optimizing e-Commerce Supply Chains with Categorical Boosting: A Predictive Modeling Framework,” </w:t>
      </w:r>
      <w:r w:rsidDel="00000000" w:rsidR="00000000" w:rsidRPr="00000000">
        <w:rPr>
          <w:rFonts w:ascii="Times New Roman" w:cs="Times New Roman" w:eastAsia="Times New Roman" w:hAnsi="Times New Roman"/>
          <w:i w:val="1"/>
          <w:rtl w:val="0"/>
        </w:rPr>
        <w:t xml:space="preserve">IEEE Access</w:t>
      </w:r>
      <w:r w:rsidDel="00000000" w:rsidR="00000000" w:rsidRPr="00000000">
        <w:rPr>
          <w:rFonts w:ascii="Times New Roman" w:cs="Times New Roman" w:eastAsia="Times New Roman" w:hAnsi="Times New Roman"/>
          <w:rtl w:val="0"/>
        </w:rPr>
        <w:t xml:space="preserve">, vol. 12, pp. 134549–134567, 2024.</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 Z. Siddiqui, “Optimizing Supply Chain Dynamics using Machine Learning,” </w:t>
      </w:r>
      <w:r w:rsidDel="00000000" w:rsidR="00000000" w:rsidRPr="00000000">
        <w:rPr>
          <w:rFonts w:ascii="Times New Roman" w:cs="Times New Roman" w:eastAsia="Times New Roman" w:hAnsi="Times New Roman"/>
          <w:i w:val="1"/>
          <w:rtl w:val="0"/>
        </w:rPr>
        <w:t xml:space="preserve">Rochester Institute of Technology</w:t>
      </w:r>
      <w:r w:rsidDel="00000000" w:rsidR="00000000" w:rsidRPr="00000000">
        <w:rPr>
          <w:rFonts w:ascii="Times New Roman" w:cs="Times New Roman" w:eastAsia="Times New Roman" w:hAnsi="Times New Roman"/>
          <w:rtl w:val="0"/>
        </w:rPr>
        <w:t xml:space="preserve">, 2024.</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A. E. Onasanya, O. Aroyewun, and R. I. Okonkwo, “Inventory Optimization Using Machine Learning,” </w:t>
      </w:r>
      <w:r w:rsidDel="00000000" w:rsidR="00000000" w:rsidRPr="00000000">
        <w:rPr>
          <w:rFonts w:ascii="Times New Roman" w:cs="Times New Roman" w:eastAsia="Times New Roman" w:hAnsi="Times New Roman"/>
          <w:i w:val="1"/>
          <w:rtl w:val="0"/>
        </w:rPr>
        <w:t xml:space="preserve">Undergraduate Research Project</w:t>
      </w:r>
      <w:r w:rsidDel="00000000" w:rsidR="00000000" w:rsidRPr="00000000">
        <w:rPr>
          <w:rFonts w:ascii="Times New Roman" w:cs="Times New Roman" w:eastAsia="Times New Roman" w:hAnsi="Times New Roman"/>
          <w:rtl w:val="0"/>
        </w:rPr>
        <w:t xml:space="preserve">, 2024.</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K. Ait Ben Hamou, Z. Jarir, and S. Elfirdoussi, “Design of a Machine Learning-Based Decision Support System for Product Scheduling on Non-Identical Parallel Machines,” </w:t>
      </w:r>
      <w:r w:rsidDel="00000000" w:rsidR="00000000" w:rsidRPr="00000000">
        <w:rPr>
          <w:rFonts w:ascii="Times New Roman" w:cs="Times New Roman" w:eastAsia="Times New Roman" w:hAnsi="Times New Roman"/>
          <w:i w:val="1"/>
          <w:rtl w:val="0"/>
        </w:rPr>
        <w:t xml:space="preserve">Engineering, Technology &amp; Applied Science Research</w:t>
      </w:r>
      <w:r w:rsidDel="00000000" w:rsidR="00000000" w:rsidRPr="00000000">
        <w:rPr>
          <w:rFonts w:ascii="Times New Roman" w:cs="Times New Roman" w:eastAsia="Times New Roman" w:hAnsi="Times New Roman"/>
          <w:rtl w:val="0"/>
        </w:rPr>
        <w:t xml:space="preserve">, vol. 14, no. 5, pp. 16317–16325, 2024.</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Anonymous, “The Use of Artificial Intelligence in Supply Chain Management: Systematic Literature Review and Future Research Directions,” </w:t>
      </w:r>
      <w:r w:rsidDel="00000000" w:rsidR="00000000" w:rsidRPr="00000000">
        <w:rPr>
          <w:rFonts w:ascii="Times New Roman" w:cs="Times New Roman" w:eastAsia="Times New Roman" w:hAnsi="Times New Roman"/>
          <w:i w:val="1"/>
          <w:rtl w:val="0"/>
        </w:rPr>
        <w:t xml:space="preserve">Elsevier</w:t>
      </w:r>
      <w:r w:rsidDel="00000000" w:rsidR="00000000" w:rsidRPr="00000000">
        <w:rPr>
          <w:rFonts w:ascii="Times New Roman" w:cs="Times New Roman" w:eastAsia="Times New Roman" w:hAnsi="Times New Roman"/>
          <w:rtl w:val="0"/>
        </w:rPr>
        <w:t xml:space="preserve">, 2024.</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K. Namira, H. Labriji, and E. Ben Lahmar, “Decision Support Tool for Dynamic Inventory Management using Machine Learning, Time Series and Combinatorial Optimization,” </w:t>
      </w:r>
      <w:r w:rsidDel="00000000" w:rsidR="00000000" w:rsidRPr="00000000">
        <w:rPr>
          <w:rFonts w:ascii="Times New Roman" w:cs="Times New Roman" w:eastAsia="Times New Roman" w:hAnsi="Times New Roman"/>
          <w:i w:val="1"/>
          <w:rtl w:val="0"/>
        </w:rPr>
        <w:t xml:space="preserve">Procedia Computer Science</w:t>
      </w:r>
      <w:r w:rsidDel="00000000" w:rsidR="00000000" w:rsidRPr="00000000">
        <w:rPr>
          <w:rFonts w:ascii="Times New Roman" w:cs="Times New Roman" w:eastAsia="Times New Roman" w:hAnsi="Times New Roman"/>
          <w:rtl w:val="0"/>
        </w:rPr>
        <w:t xml:space="preserve">, vol. 198, pp. 423–428, 2022.</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