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0E94" w14:textId="77777777" w:rsidR="00672627" w:rsidRPr="0004111A" w:rsidRDefault="00672627" w:rsidP="00672627">
      <w:pPr>
        <w:jc w:val="center"/>
        <w:rPr>
          <w:b/>
          <w:sz w:val="28"/>
          <w:szCs w:val="28"/>
        </w:rPr>
      </w:pPr>
      <w:r w:rsidRPr="0004111A">
        <w:rPr>
          <w:b/>
          <w:sz w:val="28"/>
          <w:szCs w:val="28"/>
        </w:rPr>
        <w:t>Risk Management Plan</w:t>
      </w:r>
    </w:p>
    <w:p w14:paraId="5945F764" w14:textId="33976E39" w:rsidR="00672627" w:rsidRPr="0004111A" w:rsidRDefault="00672627" w:rsidP="00672627">
      <w:pPr>
        <w:jc w:val="center"/>
        <w:rPr>
          <w:b/>
          <w:sz w:val="28"/>
          <w:szCs w:val="28"/>
        </w:rPr>
      </w:pPr>
      <w:r w:rsidRPr="0004111A">
        <w:rPr>
          <w:b/>
          <w:sz w:val="28"/>
          <w:szCs w:val="28"/>
        </w:rPr>
        <w:t>Date</w:t>
      </w:r>
      <w:r w:rsidR="0004111A" w:rsidRPr="0004111A">
        <w:rPr>
          <w:b/>
          <w:sz w:val="28"/>
          <w:szCs w:val="28"/>
        </w:rPr>
        <w:t>:</w:t>
      </w:r>
      <w:r w:rsidR="00860F9E">
        <w:rPr>
          <w:b/>
          <w:sz w:val="28"/>
          <w:szCs w:val="28"/>
        </w:rPr>
        <w:t xml:space="preserve"> </w:t>
      </w:r>
      <w:r w:rsidR="00C54EFC">
        <w:rPr>
          <w:b/>
          <w:sz w:val="28"/>
          <w:szCs w:val="28"/>
        </w:rPr>
        <w:t>05/2</w:t>
      </w:r>
      <w:r w:rsidR="009E2BA3">
        <w:rPr>
          <w:b/>
          <w:sz w:val="28"/>
          <w:szCs w:val="28"/>
        </w:rPr>
        <w:t>9</w:t>
      </w:r>
      <w:r w:rsidRPr="0004111A">
        <w:rPr>
          <w:b/>
          <w:sz w:val="28"/>
          <w:szCs w:val="28"/>
        </w:rPr>
        <w:t>/202</w:t>
      </w:r>
      <w:r w:rsidR="009E2BA3">
        <w:rPr>
          <w:b/>
          <w:sz w:val="28"/>
          <w:szCs w:val="28"/>
        </w:rPr>
        <w:t>1</w:t>
      </w:r>
    </w:p>
    <w:p w14:paraId="6C3096EF" w14:textId="77777777" w:rsidR="00672627" w:rsidRDefault="00672627" w:rsidP="00672627"/>
    <w:p w14:paraId="1F1B4656" w14:textId="1A64F86F" w:rsidR="00672627" w:rsidRPr="0004111A" w:rsidRDefault="00672627" w:rsidP="00672627">
      <w:pPr>
        <w:rPr>
          <w:b/>
        </w:rPr>
      </w:pPr>
      <w:r w:rsidRPr="0004111A">
        <w:rPr>
          <w:b/>
        </w:rPr>
        <w:t>Project Name</w:t>
      </w:r>
      <w:r w:rsidRPr="0004111A">
        <w:t xml:space="preserve">: </w:t>
      </w:r>
      <w:r w:rsidR="009E2BA3">
        <w:t>Online Home Food Ordering Application</w:t>
      </w:r>
    </w:p>
    <w:p w14:paraId="7466204A" w14:textId="77777777" w:rsidR="00672627" w:rsidRPr="0004111A" w:rsidRDefault="00672627" w:rsidP="00672627">
      <w:pPr>
        <w:jc w:val="both"/>
      </w:pPr>
    </w:p>
    <w:p w14:paraId="2DEA5142" w14:textId="5F631462" w:rsidR="00672627" w:rsidRDefault="00672627" w:rsidP="00CD54F0">
      <w:pPr>
        <w:pStyle w:val="BL"/>
        <w:numPr>
          <w:ilvl w:val="0"/>
          <w:numId w:val="7"/>
        </w:numPr>
        <w:spacing w:before="0" w:line="240" w:lineRule="auto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Methodology</w:t>
      </w:r>
    </w:p>
    <w:p w14:paraId="5090D5B3" w14:textId="77777777" w:rsidR="00CD54F0" w:rsidRPr="00CD54F0" w:rsidRDefault="00CD54F0" w:rsidP="00CD54F0"/>
    <w:p w14:paraId="4A469C7D" w14:textId="4EADB9E0" w:rsidR="00672627" w:rsidRDefault="00CD54F0" w:rsidP="00672627">
      <w:pPr>
        <w:jc w:val="both"/>
      </w:pPr>
      <w:r w:rsidRPr="00CD54F0">
        <w:t>The risk management approach we</w:t>
      </w:r>
      <w:r>
        <w:t xml:space="preserve"> ha</w:t>
      </w:r>
      <w:r w:rsidRPr="00CD54F0">
        <w:t>ve selected for this project includes a strategy for identifying and ranking the project team based on multiple risks.</w:t>
      </w:r>
    </w:p>
    <w:p w14:paraId="0EAAA981" w14:textId="77777777" w:rsidR="00CD54F0" w:rsidRPr="0004111A" w:rsidRDefault="00CD54F0" w:rsidP="00672627">
      <w:pPr>
        <w:jc w:val="both"/>
      </w:pPr>
    </w:p>
    <w:p w14:paraId="34C5BE3F" w14:textId="167F56B7" w:rsidR="00413D09" w:rsidRDefault="00672627" w:rsidP="00DC198A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2. Roles and Responsibilities</w:t>
      </w:r>
    </w:p>
    <w:p w14:paraId="2E2E77E2" w14:textId="77777777" w:rsidR="00DC198A" w:rsidRPr="00DC198A" w:rsidRDefault="00DC198A" w:rsidP="00DC198A"/>
    <w:p w14:paraId="6CE68A14" w14:textId="77777777" w:rsidR="000B19D5" w:rsidRDefault="00413D09" w:rsidP="00413D09">
      <w:pPr>
        <w:numPr>
          <w:ilvl w:val="0"/>
          <w:numId w:val="5"/>
        </w:numPr>
      </w:pPr>
      <w:r w:rsidRPr="00E8492C">
        <w:t xml:space="preserve">Project Manager – </w:t>
      </w:r>
      <w:r w:rsidR="00BE39C7">
        <w:t>Mehal Reddy Mula</w:t>
      </w:r>
      <w:r>
        <w:t>- Approves</w:t>
      </w:r>
      <w:r w:rsidRPr="00E8492C">
        <w:t xml:space="preserve"> or Disapproves the tasks</w:t>
      </w:r>
    </w:p>
    <w:p w14:paraId="595255A1" w14:textId="1069F17E" w:rsidR="00413D09" w:rsidRDefault="00413D09" w:rsidP="00554C30">
      <w:pPr>
        <w:numPr>
          <w:ilvl w:val="0"/>
          <w:numId w:val="5"/>
        </w:numPr>
      </w:pPr>
      <w:r w:rsidRPr="00E8492C">
        <w:t>Content Developer –</w:t>
      </w:r>
      <w:r w:rsidR="00A404B3">
        <w:t>Pruthvi Raj Padthe</w:t>
      </w:r>
      <w:r w:rsidR="00554C30">
        <w:t xml:space="preserve">, </w:t>
      </w:r>
      <w:r w:rsidR="0002767B">
        <w:t>Roopin Vipparthi</w:t>
      </w:r>
      <w:r w:rsidR="00860F9E">
        <w:t xml:space="preserve">, </w:t>
      </w:r>
      <w:r w:rsidR="0002767B">
        <w:t>Mehal Reddy Mula</w:t>
      </w:r>
      <w:r w:rsidR="00DC198A" w:rsidRPr="00E8492C">
        <w:t xml:space="preserve"> </w:t>
      </w:r>
      <w:r w:rsidRPr="00E8492C">
        <w:t>- Researching, writing, gathering, organizing, an</w:t>
      </w:r>
      <w:r>
        <w:t xml:space="preserve">d editing information regarding </w:t>
      </w:r>
      <w:r w:rsidR="00CD54F0">
        <w:t xml:space="preserve">the </w:t>
      </w:r>
      <w:r w:rsidRPr="00E8492C">
        <w:t>project</w:t>
      </w:r>
    </w:p>
    <w:p w14:paraId="46ABF46E" w14:textId="07DFD03F" w:rsidR="00413D09" w:rsidRDefault="00DC198A" w:rsidP="00413D09">
      <w:pPr>
        <w:numPr>
          <w:ilvl w:val="0"/>
          <w:numId w:val="5"/>
        </w:numPr>
      </w:pPr>
      <w:r>
        <w:t xml:space="preserve">Application </w:t>
      </w:r>
      <w:r w:rsidR="00413D09" w:rsidRPr="00E8492C">
        <w:t xml:space="preserve">Developer – </w:t>
      </w:r>
      <w:r w:rsidR="00ED1A43">
        <w:t>Mohith Vanama</w:t>
      </w:r>
      <w:r w:rsidRPr="0071721C">
        <w:t xml:space="preserve">, </w:t>
      </w:r>
      <w:r w:rsidR="00ED1A43">
        <w:t>Pruthvi Raj Padthe, Yaswant Lakkaraju</w:t>
      </w:r>
      <w:r>
        <w:t xml:space="preserve"> </w:t>
      </w:r>
      <w:r w:rsidR="00413D09">
        <w:t>- M</w:t>
      </w:r>
      <w:r w:rsidR="00413D09" w:rsidRPr="00E8492C">
        <w:t>ain role in developing applications</w:t>
      </w:r>
    </w:p>
    <w:p w14:paraId="1E63D8B5" w14:textId="09F6BCC7" w:rsidR="00DC198A" w:rsidRDefault="00DC198A" w:rsidP="00413D09">
      <w:pPr>
        <w:numPr>
          <w:ilvl w:val="0"/>
          <w:numId w:val="5"/>
        </w:numPr>
      </w:pPr>
      <w:r w:rsidRPr="0071721C">
        <w:t>Marketing Team</w:t>
      </w:r>
      <w:r>
        <w:t xml:space="preserve"> </w:t>
      </w:r>
      <w:r w:rsidR="00FF3136">
        <w:t>–</w:t>
      </w:r>
      <w:r>
        <w:t xml:space="preserve"> </w:t>
      </w:r>
      <w:r w:rsidR="005140EE">
        <w:t>Mohith Vanama.</w:t>
      </w:r>
    </w:p>
    <w:p w14:paraId="6E58B1AA" w14:textId="4696ED31" w:rsidR="00413D09" w:rsidRPr="0004111A" w:rsidRDefault="00BC244A" w:rsidP="00DC198A">
      <w:pPr>
        <w:numPr>
          <w:ilvl w:val="0"/>
          <w:numId w:val="5"/>
        </w:numPr>
      </w:pPr>
      <w:r>
        <w:t>Application</w:t>
      </w:r>
      <w:r w:rsidR="000C4265">
        <w:t xml:space="preserve"> </w:t>
      </w:r>
      <w:r w:rsidR="00DC198A" w:rsidRPr="0071721C">
        <w:t>Engineer</w:t>
      </w:r>
      <w:r w:rsidR="00DC198A" w:rsidRPr="00E8492C">
        <w:t xml:space="preserve"> </w:t>
      </w:r>
      <w:r w:rsidR="00596EC8" w:rsidRPr="00E8492C">
        <w:t>-</w:t>
      </w:r>
      <w:r w:rsidR="00596EC8">
        <w:t xml:space="preserve"> Mohith</w:t>
      </w:r>
      <w:r w:rsidR="00C22461">
        <w:t xml:space="preserve"> Vanama, Pruthvi Raj Padthe, Yaswant Lakkaraju</w:t>
      </w:r>
      <w:r w:rsidR="008D13E8">
        <w:t>.</w:t>
      </w:r>
    </w:p>
    <w:p w14:paraId="6908C821" w14:textId="77777777" w:rsidR="00672627" w:rsidRPr="0004111A" w:rsidRDefault="00672627" w:rsidP="00672627"/>
    <w:p w14:paraId="10F28331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429FA32D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3. Budget and Schedule</w:t>
      </w:r>
    </w:p>
    <w:p w14:paraId="0143CDEB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213F584F" w14:textId="5AAA4867" w:rsidR="00672627" w:rsidRPr="0004111A" w:rsidRDefault="00672627" w:rsidP="00672627">
      <w:pPr>
        <w:jc w:val="both"/>
      </w:pPr>
      <w:r w:rsidRPr="0004111A">
        <w:t xml:space="preserve">A portion of the original budget estimate, </w:t>
      </w:r>
      <w:r w:rsidR="00CD54F0">
        <w:t>precise</w:t>
      </w:r>
      <w:r w:rsidRPr="0004111A">
        <w:t>ly 20% of the budget</w:t>
      </w:r>
      <w:r w:rsidR="00CD54F0">
        <w:t>,</w:t>
      </w:r>
      <w:r w:rsidRPr="0004111A">
        <w:t xml:space="preserve"> has been reserved for the sole purpose of mitigating any potential risks. The risk management schedule is still under revision.</w:t>
      </w:r>
    </w:p>
    <w:p w14:paraId="162BA16D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22DC7F98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0017B3C4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4. Risk Categories</w:t>
      </w:r>
    </w:p>
    <w:p w14:paraId="28581140" w14:textId="77777777" w:rsidR="00672627" w:rsidRPr="0004111A" w:rsidRDefault="00672627" w:rsidP="00672627"/>
    <w:p w14:paraId="559A986F" w14:textId="4C39A704" w:rsidR="00672627" w:rsidRPr="0004111A" w:rsidRDefault="00CD54F0" w:rsidP="00672627">
      <w:pPr>
        <w:jc w:val="both"/>
      </w:pPr>
      <w:r>
        <w:t>Identifying</w:t>
      </w:r>
      <w:r w:rsidR="00672627" w:rsidRPr="0004111A">
        <w:t xml:space="preserve"> potential risks will involve the risk manager, project team</w:t>
      </w:r>
      <w:r>
        <w:t>,</w:t>
      </w:r>
      <w:r w:rsidR="00672627" w:rsidRPr="0004111A">
        <w:t xml:space="preserve"> and </w:t>
      </w:r>
      <w:r>
        <w:t>critical</w:t>
      </w:r>
      <w:r w:rsidR="00672627" w:rsidRPr="0004111A">
        <w:t xml:space="preserve"> stakeholders with additional input from the SME. The process will include </w:t>
      </w:r>
      <w:r>
        <w:t>evaluating</w:t>
      </w:r>
      <w:r w:rsidR="00672627" w:rsidRPr="0004111A">
        <w:t xml:space="preserve"> the project management plan, the project scope, schedule, cost</w:t>
      </w:r>
      <w:r>
        <w:t>,</w:t>
      </w:r>
      <w:r w:rsidR="00672627" w:rsidRPr="0004111A">
        <w:t xml:space="preserve"> and quality.</w:t>
      </w:r>
    </w:p>
    <w:p w14:paraId="26D6B16E" w14:textId="34333AB3" w:rsidR="00672627" w:rsidRPr="0004111A" w:rsidRDefault="00672627" w:rsidP="00672627">
      <w:pPr>
        <w:jc w:val="both"/>
      </w:pPr>
      <w:r w:rsidRPr="0004111A">
        <w:t>Furthermore, careful attention will</w:t>
      </w:r>
      <w:r w:rsidR="00CD54F0">
        <w:t xml:space="preserve"> give</w:t>
      </w:r>
      <w:r w:rsidRPr="0004111A">
        <w:t xml:space="preserve"> the project deliverables, assumptions, constraints, the WBS, cost estimate</w:t>
      </w:r>
      <w:r w:rsidR="00CD54F0">
        <w:t>,</w:t>
      </w:r>
      <w:r w:rsidRPr="0004111A">
        <w:t xml:space="preserve"> and resource plan.</w:t>
      </w:r>
    </w:p>
    <w:p w14:paraId="156195B1" w14:textId="77777777" w:rsidR="00672627" w:rsidRPr="0004111A" w:rsidRDefault="00672627" w:rsidP="00672627">
      <w:pPr>
        <w:jc w:val="both"/>
      </w:pPr>
      <w:r w:rsidRPr="0004111A">
        <w:t>The various methods that could be used for risk identification include:</w:t>
      </w:r>
    </w:p>
    <w:p w14:paraId="5BB85AC6" w14:textId="77777777" w:rsidR="00672627" w:rsidRPr="0004111A" w:rsidRDefault="00672627" w:rsidP="0067262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Brainstorming</w:t>
      </w:r>
    </w:p>
    <w:p w14:paraId="4A7F55F7" w14:textId="77777777" w:rsidR="00672627" w:rsidRPr="0004111A" w:rsidRDefault="00672627" w:rsidP="0067262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Interviewing</w:t>
      </w:r>
    </w:p>
    <w:p w14:paraId="1211BE20" w14:textId="77777777" w:rsidR="00672627" w:rsidRPr="0004111A" w:rsidRDefault="00672627" w:rsidP="0067262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SWOT Analysis</w:t>
      </w:r>
    </w:p>
    <w:p w14:paraId="4DB7797D" w14:textId="77777777" w:rsidR="00672627" w:rsidRPr="0004111A" w:rsidRDefault="00672627" w:rsidP="0067262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Monte Carlo Analysis</w:t>
      </w:r>
    </w:p>
    <w:p w14:paraId="12BC7C2A" w14:textId="6BF42CD1" w:rsidR="00672627" w:rsidRPr="0004111A" w:rsidRDefault="00672627" w:rsidP="00672627">
      <w:pPr>
        <w:jc w:val="both"/>
      </w:pPr>
      <w:r w:rsidRPr="0004111A">
        <w:t xml:space="preserve">The Brainstorming technique will be particularly suited for this project as it involves </w:t>
      </w:r>
      <w:r w:rsidR="00CD54F0">
        <w:t>upgrading</w:t>
      </w:r>
      <w:r w:rsidRPr="0004111A">
        <w:t xml:space="preserve"> pre-existing infrastructure and equipment. A log will be generated and updated as needed and will be stored electronically in the project.</w:t>
      </w:r>
    </w:p>
    <w:p w14:paraId="63F4233C" w14:textId="77777777" w:rsidR="00672627" w:rsidRPr="0004111A" w:rsidRDefault="00672627" w:rsidP="00672627">
      <w:pPr>
        <w:jc w:val="both"/>
      </w:pPr>
      <w:r w:rsidRPr="0004111A">
        <w:t>A Risk Breakdown Structure is also created to help facilitate the risk identification and mitigation process.</w:t>
      </w:r>
    </w:p>
    <w:p w14:paraId="27F895AE" w14:textId="77777777" w:rsidR="00672627" w:rsidRPr="0004111A" w:rsidRDefault="00672627" w:rsidP="00672627">
      <w:pPr>
        <w:jc w:val="both"/>
      </w:pPr>
      <w:r w:rsidRPr="0004111A">
        <w:lastRenderedPageBreak/>
        <w:t>Some of the broad risk categories are:</w:t>
      </w:r>
    </w:p>
    <w:p w14:paraId="069308BC" w14:textId="77777777" w:rsidR="00672627" w:rsidRPr="0004111A" w:rsidRDefault="00672627" w:rsidP="006726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Financial Risk</w:t>
      </w:r>
    </w:p>
    <w:p w14:paraId="51C2C393" w14:textId="77777777" w:rsidR="00672627" w:rsidRPr="0004111A" w:rsidRDefault="00672627" w:rsidP="006726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Technology Risk</w:t>
      </w:r>
    </w:p>
    <w:p w14:paraId="37D5CFD8" w14:textId="77777777" w:rsidR="00672627" w:rsidRPr="0004111A" w:rsidRDefault="00672627" w:rsidP="006726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Process Risks</w:t>
      </w:r>
    </w:p>
    <w:p w14:paraId="20936B76" w14:textId="77777777" w:rsidR="00672627" w:rsidRPr="0004111A" w:rsidRDefault="00672627" w:rsidP="006726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Market Risk</w:t>
      </w:r>
    </w:p>
    <w:p w14:paraId="528E471D" w14:textId="77777777" w:rsidR="00672627" w:rsidRPr="0004111A" w:rsidRDefault="00672627" w:rsidP="0067262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04111A">
        <w:rPr>
          <w:rFonts w:ascii="Times New Roman" w:hAnsi="Times New Roman"/>
          <w:sz w:val="24"/>
          <w:szCs w:val="24"/>
        </w:rPr>
        <w:t>People Risk</w:t>
      </w:r>
    </w:p>
    <w:p w14:paraId="374AF4AF" w14:textId="77777777" w:rsidR="00672627" w:rsidRPr="0004111A" w:rsidRDefault="00672627" w:rsidP="00672627">
      <w:pPr>
        <w:jc w:val="both"/>
      </w:pPr>
    </w:p>
    <w:p w14:paraId="5199AC8C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5. Risk Probability and Impact</w:t>
      </w:r>
    </w:p>
    <w:p w14:paraId="0F7D61EF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5822D6F4" w14:textId="6559EA0C" w:rsidR="00672627" w:rsidRPr="0004111A" w:rsidRDefault="00672627" w:rsidP="00672627">
      <w:pPr>
        <w:jc w:val="both"/>
      </w:pPr>
      <w:r w:rsidRPr="0004111A">
        <w:t>For this project, we use a probability/impact matrix to help list the relative probability of the risks occurring a</w:t>
      </w:r>
      <w:r w:rsidR="00CD54F0">
        <w:t>nd</w:t>
      </w:r>
      <w:r w:rsidRPr="0004111A">
        <w:t xml:space="preserve"> their corresponding impact. We listed the matrix as per the ranks assigned in the risk register.xls</w:t>
      </w:r>
    </w:p>
    <w:p w14:paraId="4B9D3345" w14:textId="77777777" w:rsidR="00672627" w:rsidRPr="0004111A" w:rsidRDefault="00672627" w:rsidP="00672627">
      <w:pPr>
        <w:jc w:val="both"/>
      </w:pPr>
      <w:r w:rsidRPr="0004111A">
        <w:t>The matrix shows the risk level:</w:t>
      </w:r>
    </w:p>
    <w:p w14:paraId="68C4B5BB" w14:textId="77777777" w:rsidR="00672627" w:rsidRPr="0004111A" w:rsidRDefault="00672627" w:rsidP="00672627">
      <w:pPr>
        <w:jc w:val="both"/>
      </w:pPr>
    </w:p>
    <w:p w14:paraId="5D7CB4B4" w14:textId="77777777" w:rsidR="00672627" w:rsidRPr="0004111A" w:rsidRDefault="00672627" w:rsidP="0067262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2627" w:rsidRPr="0004111A" w14:paraId="106FB72C" w14:textId="77777777" w:rsidTr="00EA6E4D">
        <w:tc>
          <w:tcPr>
            <w:tcW w:w="18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2D3B34" w14:textId="77777777" w:rsidR="00672627" w:rsidRPr="0004111A" w:rsidRDefault="00672627" w:rsidP="00EA6E4D">
            <w:pPr>
              <w:jc w:val="center"/>
              <w:rPr>
                <w:rFonts w:eastAsia="Calibri"/>
              </w:rPr>
            </w:pPr>
          </w:p>
          <w:p w14:paraId="2644FD41" w14:textId="77777777" w:rsidR="00672627" w:rsidRPr="0004111A" w:rsidRDefault="00672627" w:rsidP="00EA6E4D">
            <w:pPr>
              <w:jc w:val="center"/>
              <w:rPr>
                <w:rFonts w:eastAsia="Calibri"/>
                <w:b/>
              </w:rPr>
            </w:pPr>
            <w:r w:rsidRPr="0004111A">
              <w:rPr>
                <w:rFonts w:eastAsia="Calibri"/>
                <w:b/>
              </w:rPr>
              <w:t>Probability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46567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High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auto"/>
          </w:tcPr>
          <w:p w14:paraId="06A30281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36A3B96C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  <w:r w:rsidRPr="0004111A">
              <w:rPr>
                <w:rFonts w:eastAsia="Calibri"/>
              </w:rPr>
              <w:t>Rank 6</w:t>
            </w:r>
          </w:p>
        </w:tc>
        <w:tc>
          <w:tcPr>
            <w:tcW w:w="1870" w:type="dxa"/>
            <w:shd w:val="clear" w:color="auto" w:fill="auto"/>
          </w:tcPr>
          <w:p w14:paraId="420D44AB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  <w:r w:rsidRPr="0004111A">
              <w:rPr>
                <w:rFonts w:eastAsia="Calibri"/>
              </w:rPr>
              <w:t>Rank 1</w:t>
            </w:r>
          </w:p>
          <w:p w14:paraId="12102532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  <w:proofErr w:type="gramStart"/>
            <w:r w:rsidRPr="0004111A">
              <w:rPr>
                <w:rFonts w:eastAsia="Calibri"/>
              </w:rPr>
              <w:t>Rank  2</w:t>
            </w:r>
            <w:proofErr w:type="gramEnd"/>
          </w:p>
        </w:tc>
      </w:tr>
      <w:tr w:rsidR="00672627" w:rsidRPr="0004111A" w14:paraId="6648D495" w14:textId="77777777" w:rsidTr="00EA6E4D">
        <w:tc>
          <w:tcPr>
            <w:tcW w:w="1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D2DBD1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7A9AF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Medium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auto"/>
          </w:tcPr>
          <w:p w14:paraId="2445605D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  <w:r w:rsidRPr="0004111A">
              <w:rPr>
                <w:rFonts w:eastAsia="Calibri"/>
              </w:rPr>
              <w:t>Rank 3</w:t>
            </w:r>
          </w:p>
        </w:tc>
        <w:tc>
          <w:tcPr>
            <w:tcW w:w="1870" w:type="dxa"/>
            <w:shd w:val="clear" w:color="auto" w:fill="auto"/>
          </w:tcPr>
          <w:p w14:paraId="148E95B2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shd w:val="clear" w:color="auto" w:fill="auto"/>
          </w:tcPr>
          <w:p w14:paraId="3D119333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</w:tr>
      <w:tr w:rsidR="00672627" w:rsidRPr="0004111A" w14:paraId="42FBABD4" w14:textId="77777777" w:rsidTr="00EA6E4D">
        <w:tc>
          <w:tcPr>
            <w:tcW w:w="18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1035CB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FEC622B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Low</w:t>
            </w: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7EF904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5423EFC9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  <w:r w:rsidRPr="0004111A">
              <w:rPr>
                <w:rFonts w:eastAsia="Calibri"/>
              </w:rPr>
              <w:t>Rank 4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01B2C9FD" w14:textId="77777777" w:rsidR="00672627" w:rsidRPr="0004111A" w:rsidRDefault="00672627" w:rsidP="00EA6E4D">
            <w:pPr>
              <w:rPr>
                <w:rFonts w:eastAsia="Calibri"/>
              </w:rPr>
            </w:pPr>
            <w:r w:rsidRPr="0004111A">
              <w:rPr>
                <w:rFonts w:eastAsia="Calibri"/>
              </w:rPr>
              <w:t>Rank 5</w:t>
            </w:r>
          </w:p>
        </w:tc>
      </w:tr>
      <w:tr w:rsidR="00672627" w:rsidRPr="0004111A" w14:paraId="72DE2DA7" w14:textId="77777777" w:rsidTr="0004111A">
        <w:tc>
          <w:tcPr>
            <w:tcW w:w="18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BB158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F58D5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FB161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Low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4B373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Medium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51B1E" w14:textId="77777777" w:rsidR="00672627" w:rsidRPr="0004111A" w:rsidRDefault="00672627" w:rsidP="00EA6E4D">
            <w:pPr>
              <w:jc w:val="both"/>
              <w:rPr>
                <w:rFonts w:eastAsia="Calibri"/>
                <w:color w:val="C45911"/>
              </w:rPr>
            </w:pPr>
            <w:r w:rsidRPr="0004111A">
              <w:rPr>
                <w:rFonts w:eastAsia="Calibri"/>
                <w:color w:val="C45911"/>
              </w:rPr>
              <w:t>High</w:t>
            </w:r>
          </w:p>
        </w:tc>
      </w:tr>
      <w:tr w:rsidR="00672627" w:rsidRPr="0004111A" w14:paraId="44E64A2E" w14:textId="77777777" w:rsidTr="0004111A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A651D" w14:textId="77777777" w:rsidR="00672627" w:rsidRPr="0004111A" w:rsidRDefault="00672627" w:rsidP="00EA6E4D">
            <w:pPr>
              <w:jc w:val="both"/>
              <w:rPr>
                <w:rFonts w:eastAsia="Calibri"/>
              </w:rPr>
            </w:pPr>
          </w:p>
        </w:tc>
        <w:tc>
          <w:tcPr>
            <w:tcW w:w="74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5F6B4" w14:textId="77777777" w:rsidR="00672627" w:rsidRPr="0004111A" w:rsidRDefault="00672627" w:rsidP="00EA6E4D">
            <w:pPr>
              <w:jc w:val="center"/>
              <w:rPr>
                <w:rFonts w:eastAsia="Calibri"/>
                <w:b/>
              </w:rPr>
            </w:pPr>
            <w:r w:rsidRPr="0004111A">
              <w:rPr>
                <w:rFonts w:eastAsia="Calibri"/>
                <w:b/>
              </w:rPr>
              <w:t>Impact</w:t>
            </w:r>
          </w:p>
        </w:tc>
      </w:tr>
    </w:tbl>
    <w:p w14:paraId="51B8AB0A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348680CA" w14:textId="77777777" w:rsidR="00672627" w:rsidRPr="0004111A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noProof w:val="0"/>
          <w:sz w:val="24"/>
          <w:szCs w:val="24"/>
        </w:rPr>
      </w:pPr>
    </w:p>
    <w:p w14:paraId="27079D47" w14:textId="1365279E" w:rsidR="00672627" w:rsidRDefault="00672627" w:rsidP="00672627">
      <w:pPr>
        <w:pStyle w:val="BL"/>
        <w:spacing w:before="0" w:line="240" w:lineRule="auto"/>
        <w:ind w:left="0" w:firstLine="0"/>
        <w:rPr>
          <w:rFonts w:ascii="Times New Roman" w:hAnsi="Times New Roman"/>
          <w:b/>
          <w:noProof w:val="0"/>
          <w:sz w:val="24"/>
          <w:szCs w:val="24"/>
        </w:rPr>
      </w:pPr>
      <w:r w:rsidRPr="0004111A">
        <w:rPr>
          <w:rFonts w:ascii="Times New Roman" w:hAnsi="Times New Roman"/>
          <w:b/>
          <w:noProof w:val="0"/>
          <w:sz w:val="24"/>
          <w:szCs w:val="24"/>
        </w:rPr>
        <w:t>6. Risk Documentation</w:t>
      </w:r>
    </w:p>
    <w:p w14:paraId="2AADA02E" w14:textId="77777777" w:rsidR="0004111A" w:rsidRPr="0004111A" w:rsidRDefault="0004111A" w:rsidP="0004111A"/>
    <w:p w14:paraId="6A2962BD" w14:textId="2ADAC6F0" w:rsidR="00672627" w:rsidRPr="0004111A" w:rsidRDefault="00672627" w:rsidP="00672627">
      <w:pPr>
        <w:jc w:val="both"/>
      </w:pPr>
      <w:r w:rsidRPr="0004111A">
        <w:t>During the project, potential risks wil</w:t>
      </w:r>
      <w:r w:rsidR="00CD54F0">
        <w:t>l</w:t>
      </w:r>
      <w:r w:rsidRPr="0004111A">
        <w:t xml:space="preserve"> identif</w:t>
      </w:r>
      <w:r w:rsidR="00CD54F0">
        <w:t>y</w:t>
      </w:r>
      <w:r w:rsidRPr="0004111A">
        <w:t xml:space="preserve"> and tracked actively. These risks could fall under any of the </w:t>
      </w:r>
      <w:r w:rsidR="00CD54F0">
        <w:t>categories above</w:t>
      </w:r>
      <w:r w:rsidRPr="0004111A">
        <w:t>.</w:t>
      </w:r>
    </w:p>
    <w:p w14:paraId="50BDE478" w14:textId="5A559D17" w:rsidR="00672627" w:rsidRPr="0004111A" w:rsidRDefault="00672627" w:rsidP="00672627">
      <w:pPr>
        <w:jc w:val="both"/>
      </w:pPr>
      <w:r w:rsidRPr="0004111A">
        <w:t>As the various project activities</w:t>
      </w:r>
      <w:r w:rsidR="00CD54F0">
        <w:t xml:space="preserve"> come</w:t>
      </w:r>
      <w:r w:rsidRPr="0004111A">
        <w:t xml:space="preserve"> to completion, the associated risk factors will be </w:t>
      </w:r>
      <w:proofErr w:type="gramStart"/>
      <w:r w:rsidRPr="0004111A">
        <w:t>monit</w:t>
      </w:r>
      <w:r w:rsidR="00CD54F0">
        <w:t>or</w:t>
      </w:r>
      <w:proofErr w:type="gramEnd"/>
      <w:r w:rsidRPr="0004111A">
        <w:t xml:space="preserve"> to determine if their corresponding triggers have occurred. These triggers indicate </w:t>
      </w:r>
      <w:r w:rsidR="00CD54F0">
        <w:t xml:space="preserve">that </w:t>
      </w:r>
      <w:r w:rsidRPr="0004111A">
        <w:t xml:space="preserve">the </w:t>
      </w:r>
      <w:r w:rsidR="00CD54F0">
        <w:t>R</w:t>
      </w:r>
      <w:r w:rsidRPr="0004111A">
        <w:t xml:space="preserve">isk is now a reality. Based on the triggers documented during the risk analysis and mitigation processes, the Risk Manager will have the authority to enact the corresponding mitigation strategies or contingency plans. </w:t>
      </w:r>
    </w:p>
    <w:p w14:paraId="6FB36D34" w14:textId="45D8ADAB" w:rsidR="00672627" w:rsidRPr="0004111A" w:rsidRDefault="00CD54F0" w:rsidP="00CD54F0">
      <w:pPr>
        <w:jc w:val="both"/>
      </w:pPr>
      <w:r>
        <w:t xml:space="preserve">Once approved and initiated, </w:t>
      </w:r>
      <w:r w:rsidRPr="00CD54F0">
        <w:t>Contingency plans will be included in the project work plan, and they will be tracked and reported alongside the rest of the project's operations. Risk management is a continuous process that will last the duration of the project.</w:t>
      </w:r>
    </w:p>
    <w:p w14:paraId="517160CC" w14:textId="77777777" w:rsidR="00672627" w:rsidRPr="0004111A" w:rsidRDefault="00672627" w:rsidP="00672627">
      <w:pPr>
        <w:jc w:val="both"/>
      </w:pPr>
    </w:p>
    <w:p w14:paraId="059B4429" w14:textId="77777777" w:rsidR="00672627" w:rsidRPr="0004111A" w:rsidRDefault="00672627" w:rsidP="00672627">
      <w:pPr>
        <w:jc w:val="both"/>
      </w:pPr>
    </w:p>
    <w:p w14:paraId="30928866" w14:textId="77777777" w:rsidR="00672627" w:rsidRPr="0004111A" w:rsidRDefault="00672627" w:rsidP="00672627">
      <w:pPr>
        <w:jc w:val="both"/>
      </w:pPr>
    </w:p>
    <w:p w14:paraId="0087910B" w14:textId="77777777" w:rsidR="00672627" w:rsidRPr="0004111A" w:rsidRDefault="00672627" w:rsidP="00672627">
      <w:pPr>
        <w:jc w:val="both"/>
      </w:pPr>
    </w:p>
    <w:p w14:paraId="6BD3FA42" w14:textId="77777777" w:rsidR="00672627" w:rsidRPr="0004111A" w:rsidRDefault="00672627" w:rsidP="00672627">
      <w:pPr>
        <w:jc w:val="both"/>
      </w:pPr>
    </w:p>
    <w:p w14:paraId="3E3496B6" w14:textId="77777777" w:rsidR="00672627" w:rsidRPr="0004111A" w:rsidRDefault="00672627" w:rsidP="00672627">
      <w:pPr>
        <w:jc w:val="both"/>
      </w:pPr>
    </w:p>
    <w:p w14:paraId="02869651" w14:textId="77777777" w:rsidR="00672627" w:rsidRPr="0004111A" w:rsidRDefault="00672627" w:rsidP="00672627">
      <w:pPr>
        <w:jc w:val="both"/>
      </w:pPr>
    </w:p>
    <w:p w14:paraId="6A662951" w14:textId="77777777" w:rsidR="000D08CA" w:rsidRDefault="000D08CA" w:rsidP="00672627">
      <w:pPr>
        <w:jc w:val="both"/>
        <w:rPr>
          <w:u w:val="single"/>
        </w:rPr>
      </w:pPr>
    </w:p>
    <w:p w14:paraId="26A27D92" w14:textId="77777777" w:rsidR="00B71D12" w:rsidRDefault="00B71D12" w:rsidP="00672627">
      <w:pPr>
        <w:jc w:val="both"/>
        <w:rPr>
          <w:u w:val="single"/>
        </w:rPr>
      </w:pPr>
    </w:p>
    <w:p w14:paraId="29B3298A" w14:textId="77777777" w:rsidR="00B71D12" w:rsidRDefault="00B71D12" w:rsidP="00672627">
      <w:pPr>
        <w:jc w:val="both"/>
        <w:rPr>
          <w:u w:val="single"/>
        </w:rPr>
      </w:pPr>
    </w:p>
    <w:p w14:paraId="00415EDF" w14:textId="42B80C0D" w:rsidR="00672627" w:rsidRDefault="000A10AA" w:rsidP="00672627">
      <w:pPr>
        <w:jc w:val="both"/>
        <w:rPr>
          <w:u w:val="single"/>
        </w:rPr>
      </w:pPr>
      <w:r>
        <w:rPr>
          <w:u w:val="single"/>
        </w:rPr>
        <w:lastRenderedPageBreak/>
        <w:t>The Risk Manager (PM)</w:t>
      </w:r>
      <w:r w:rsidR="00672627" w:rsidRPr="000A10AA">
        <w:rPr>
          <w:u w:val="single"/>
        </w:rPr>
        <w:t xml:space="preserve">: </w:t>
      </w:r>
    </w:p>
    <w:p w14:paraId="4617D8D7" w14:textId="77777777" w:rsidR="002240EB" w:rsidRPr="000A10AA" w:rsidRDefault="002240EB" w:rsidP="00672627">
      <w:pPr>
        <w:jc w:val="both"/>
        <w:rPr>
          <w:u w:val="single"/>
        </w:rPr>
      </w:pPr>
    </w:p>
    <w:p w14:paraId="6ABCDBB3" w14:textId="1254299E" w:rsidR="00672627" w:rsidRPr="0004111A" w:rsidRDefault="00CD54F0" w:rsidP="00672627">
      <w:pPr>
        <w:numPr>
          <w:ilvl w:val="0"/>
          <w:numId w:val="3"/>
        </w:numPr>
        <w:spacing w:after="160" w:line="259" w:lineRule="auto"/>
        <w:jc w:val="both"/>
      </w:pPr>
      <w:r w:rsidRPr="00CD54F0">
        <w:t xml:space="preserve"> For each risk item, review, assess, and revise the probability and impact.</w:t>
      </w:r>
    </w:p>
    <w:p w14:paraId="6A4548C0" w14:textId="5C2FA6B4" w:rsidR="00672627" w:rsidRPr="0004111A" w:rsidRDefault="00CD54F0" w:rsidP="00672627">
      <w:pPr>
        <w:numPr>
          <w:ilvl w:val="0"/>
          <w:numId w:val="3"/>
        </w:numPr>
        <w:spacing w:after="160" w:line="259" w:lineRule="auto"/>
        <w:jc w:val="both"/>
      </w:pPr>
      <w:r w:rsidRPr="00CD54F0">
        <w:t xml:space="preserve"> </w:t>
      </w:r>
      <w:r>
        <w:t>Please k</w:t>
      </w:r>
      <w:r w:rsidRPr="00CD54F0">
        <w:t xml:space="preserve">eep track of the hazards that have </w:t>
      </w:r>
      <w:r>
        <w:t xml:space="preserve">been </w:t>
      </w:r>
      <w:r w:rsidRPr="00CD54F0">
        <w:t>identified and manage them.</w:t>
      </w:r>
    </w:p>
    <w:p w14:paraId="7F04EF13" w14:textId="77777777" w:rsidR="00672627" w:rsidRPr="0004111A" w:rsidRDefault="00672627" w:rsidP="00672627">
      <w:pPr>
        <w:numPr>
          <w:ilvl w:val="0"/>
          <w:numId w:val="3"/>
        </w:numPr>
        <w:spacing w:after="160" w:line="259" w:lineRule="auto"/>
        <w:jc w:val="both"/>
        <w:rPr>
          <w:i/>
        </w:rPr>
      </w:pPr>
      <w:r w:rsidRPr="0004111A">
        <w:t>Escalate issues/ problems to management.</w:t>
      </w:r>
      <w:r w:rsidRPr="0004111A">
        <w:rPr>
          <w:i/>
        </w:rPr>
        <w:t xml:space="preserve"> </w:t>
      </w:r>
    </w:p>
    <w:p w14:paraId="765AF9AD" w14:textId="70C5A9F7" w:rsidR="002240EB" w:rsidRDefault="00CD54F0" w:rsidP="00672627">
      <w:pPr>
        <w:jc w:val="both"/>
        <w:rPr>
          <w:u w:val="single"/>
        </w:rPr>
      </w:pPr>
      <w:r w:rsidRPr="00CD54F0">
        <w:rPr>
          <w:u w:val="single"/>
        </w:rPr>
        <w:t>The Risk Owner is responsible for:</w:t>
      </w:r>
    </w:p>
    <w:p w14:paraId="6A165FF0" w14:textId="77777777" w:rsidR="00CD54F0" w:rsidRPr="000A10AA" w:rsidRDefault="00CD54F0" w:rsidP="00672627">
      <w:pPr>
        <w:jc w:val="both"/>
        <w:rPr>
          <w:u w:val="single"/>
        </w:rPr>
      </w:pPr>
    </w:p>
    <w:p w14:paraId="778CB9E2" w14:textId="044D0710" w:rsidR="00672627" w:rsidRPr="0004111A" w:rsidRDefault="00CD54F0" w:rsidP="00672627">
      <w:pPr>
        <w:numPr>
          <w:ilvl w:val="0"/>
          <w:numId w:val="4"/>
        </w:numPr>
        <w:spacing w:after="160" w:line="259" w:lineRule="auto"/>
        <w:jc w:val="both"/>
      </w:pPr>
      <w:r w:rsidRPr="00CD54F0">
        <w:t>If a risk event happens, assist in the development of the risk response and risk trigger</w:t>
      </w:r>
      <w:r>
        <w:t xml:space="preserve"> and</w:t>
      </w:r>
      <w:r w:rsidRPr="00CD54F0">
        <w:t xml:space="preserve"> the execution of the risk response.</w:t>
      </w:r>
    </w:p>
    <w:p w14:paraId="7316F587" w14:textId="07DA0491" w:rsidR="00672627" w:rsidRPr="0004111A" w:rsidRDefault="00CD54F0" w:rsidP="00BB3D55">
      <w:pPr>
        <w:numPr>
          <w:ilvl w:val="0"/>
          <w:numId w:val="4"/>
        </w:numPr>
        <w:spacing w:after="160" w:line="259" w:lineRule="auto"/>
        <w:jc w:val="both"/>
      </w:pPr>
      <w:r w:rsidRPr="00CD54F0">
        <w:t xml:space="preserve"> Participate in the weekly review, re-evaluation, and change of risk item probability and impact.</w:t>
      </w:r>
      <w:r>
        <w:t xml:space="preserve"> </w:t>
      </w:r>
      <w:r w:rsidRPr="00CD54F0">
        <w:t>Identify any new dangers that arise and engage in their analysis.</w:t>
      </w:r>
      <w:r>
        <w:t xml:space="preserve"> </w:t>
      </w:r>
    </w:p>
    <w:p w14:paraId="52D638B9" w14:textId="11E93C61" w:rsidR="00672627" w:rsidRPr="0004111A" w:rsidRDefault="00672627" w:rsidP="00672627">
      <w:pPr>
        <w:numPr>
          <w:ilvl w:val="1"/>
          <w:numId w:val="3"/>
        </w:numPr>
        <w:spacing w:after="160" w:line="259" w:lineRule="auto"/>
        <w:jc w:val="both"/>
      </w:pPr>
      <w:r w:rsidRPr="0004111A">
        <w:t>Significantly impact the project</w:t>
      </w:r>
      <w:r w:rsidR="00CD54F0">
        <w:t>'</w:t>
      </w:r>
      <w:r w:rsidRPr="0004111A">
        <w:t>s triple constraint or trigger another risk event to occur.</w:t>
      </w:r>
    </w:p>
    <w:p w14:paraId="281B2570" w14:textId="31263D5D" w:rsidR="00AB038D" w:rsidRPr="00AC2552" w:rsidRDefault="00672627" w:rsidP="00641194">
      <w:pPr>
        <w:numPr>
          <w:ilvl w:val="1"/>
          <w:numId w:val="3"/>
        </w:numPr>
        <w:spacing w:after="160" w:line="259" w:lineRule="auto"/>
        <w:jc w:val="both"/>
      </w:pPr>
      <w:r w:rsidRPr="0004111A">
        <w:t xml:space="preserve">Risk strategy is not </w:t>
      </w:r>
      <w:r w:rsidR="00CD54F0">
        <w:t>practical</w:t>
      </w:r>
      <w:r w:rsidRPr="0004111A">
        <w:t xml:space="preserve"> or productive</w:t>
      </w:r>
      <w:r w:rsidR="00CD54F0">
        <w:t>,</w:t>
      </w:r>
      <w:r w:rsidRPr="0004111A">
        <w:t xml:space="preserve"> causing the need to execute the contingency plan.</w:t>
      </w:r>
    </w:p>
    <w:p w14:paraId="4AFA5453" w14:textId="76AD2763" w:rsidR="00672627" w:rsidRPr="00C378FA" w:rsidRDefault="00672627" w:rsidP="00672627">
      <w:pPr>
        <w:rPr>
          <w:b/>
        </w:rPr>
      </w:pPr>
      <w:r w:rsidRPr="007B2AC3">
        <w:rPr>
          <w:b/>
        </w:rPr>
        <w:t>Risk Mitigation Strategies:</w:t>
      </w:r>
    </w:p>
    <w:p w14:paraId="0081D8C9" w14:textId="77777777" w:rsidR="00672627" w:rsidRDefault="00672627" w:rsidP="00672627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3"/>
        <w:gridCol w:w="2199"/>
        <w:gridCol w:w="3809"/>
        <w:gridCol w:w="2349"/>
      </w:tblGrid>
      <w:tr w:rsidR="00672627" w14:paraId="022EE1F7" w14:textId="77777777" w:rsidTr="00EA6E4D">
        <w:tc>
          <w:tcPr>
            <w:tcW w:w="1008" w:type="dxa"/>
            <w:shd w:val="clear" w:color="auto" w:fill="auto"/>
          </w:tcPr>
          <w:p w14:paraId="10664853" w14:textId="77777777" w:rsidR="00672627" w:rsidRPr="007B2AC3" w:rsidRDefault="00672627" w:rsidP="00EA6E4D">
            <w:pPr>
              <w:rPr>
                <w:b/>
                <w:bCs/>
              </w:rPr>
            </w:pPr>
            <w:proofErr w:type="gramStart"/>
            <w:r w:rsidRPr="007B2AC3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250" w:type="dxa"/>
            <w:shd w:val="clear" w:color="auto" w:fill="auto"/>
          </w:tcPr>
          <w:p w14:paraId="3EF15F90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Major Risk</w:t>
            </w:r>
          </w:p>
        </w:tc>
        <w:tc>
          <w:tcPr>
            <w:tcW w:w="3924" w:type="dxa"/>
            <w:shd w:val="clear" w:color="auto" w:fill="auto"/>
          </w:tcPr>
          <w:p w14:paraId="4CEBDA43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Strategies to mitigate Risk</w:t>
            </w:r>
          </w:p>
        </w:tc>
        <w:tc>
          <w:tcPr>
            <w:tcW w:w="2394" w:type="dxa"/>
            <w:shd w:val="clear" w:color="auto" w:fill="auto"/>
          </w:tcPr>
          <w:p w14:paraId="0F210E51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Responsible Person</w:t>
            </w:r>
          </w:p>
        </w:tc>
      </w:tr>
      <w:tr w:rsidR="00672627" w14:paraId="6D957280" w14:textId="77777777" w:rsidTr="0004111A">
        <w:tc>
          <w:tcPr>
            <w:tcW w:w="1008" w:type="dxa"/>
            <w:shd w:val="clear" w:color="auto" w:fill="FFFFFF" w:themeFill="background1"/>
          </w:tcPr>
          <w:p w14:paraId="5B9F7E78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1.</w:t>
            </w:r>
          </w:p>
        </w:tc>
        <w:tc>
          <w:tcPr>
            <w:tcW w:w="2250" w:type="dxa"/>
            <w:shd w:val="clear" w:color="auto" w:fill="FFFFFF" w:themeFill="background1"/>
          </w:tcPr>
          <w:p w14:paraId="10C3B537" w14:textId="77777777" w:rsidR="00672627" w:rsidRDefault="00672627" w:rsidP="00EA6E4D">
            <w:r w:rsidRPr="007B2AC3">
              <w:t>Technical Risk</w:t>
            </w:r>
          </w:p>
        </w:tc>
        <w:tc>
          <w:tcPr>
            <w:tcW w:w="3924" w:type="dxa"/>
            <w:shd w:val="clear" w:color="auto" w:fill="FFFFFF" w:themeFill="background1"/>
          </w:tcPr>
          <w:p w14:paraId="3F0BAD83" w14:textId="230CD494" w:rsidR="00672627" w:rsidRDefault="00672627" w:rsidP="00EA6E4D">
            <w:r>
              <w:t>Analyze the pros and cons of the technology with team support and search for solutions.</w:t>
            </w:r>
          </w:p>
          <w:p w14:paraId="3E0C4CB6" w14:textId="3E4409A8" w:rsidR="00672627" w:rsidRDefault="00672627" w:rsidP="00EA6E4D">
            <w:r>
              <w:t>T</w:t>
            </w:r>
            <w:r w:rsidR="00CD54F0">
              <w:t>he t</w:t>
            </w:r>
            <w:r>
              <w:t>eam lead should monitor and control the technology Risk.</w:t>
            </w:r>
          </w:p>
        </w:tc>
        <w:tc>
          <w:tcPr>
            <w:tcW w:w="2394" w:type="dxa"/>
            <w:shd w:val="clear" w:color="auto" w:fill="FFFFFF" w:themeFill="background1"/>
          </w:tcPr>
          <w:p w14:paraId="78E7BEF3" w14:textId="308FEDE6" w:rsidR="00672627" w:rsidRDefault="00C63147" w:rsidP="00EA6E4D">
            <w:r>
              <w:t>Pruthvi Raj Padthe</w:t>
            </w:r>
            <w:r w:rsidR="00B610D8">
              <w:t>,</w:t>
            </w:r>
            <w:r>
              <w:t xml:space="preserve"> Yaswant Lakkaraju,</w:t>
            </w:r>
            <w:r w:rsidR="00B610D8">
              <w:t xml:space="preserve"> </w:t>
            </w:r>
            <w:r>
              <w:t>Roopin Vipparthi.</w:t>
            </w:r>
          </w:p>
        </w:tc>
      </w:tr>
      <w:tr w:rsidR="00672627" w14:paraId="7140784A" w14:textId="77777777" w:rsidTr="00EA6E4D">
        <w:tc>
          <w:tcPr>
            <w:tcW w:w="1008" w:type="dxa"/>
            <w:shd w:val="clear" w:color="auto" w:fill="auto"/>
          </w:tcPr>
          <w:p w14:paraId="19568D04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2.</w:t>
            </w:r>
          </w:p>
        </w:tc>
        <w:tc>
          <w:tcPr>
            <w:tcW w:w="2250" w:type="dxa"/>
            <w:shd w:val="clear" w:color="auto" w:fill="auto"/>
          </w:tcPr>
          <w:p w14:paraId="286C9750" w14:textId="77777777" w:rsidR="00672627" w:rsidRDefault="00672627" w:rsidP="00EA6E4D">
            <w:r w:rsidRPr="007B2AC3">
              <w:t>People Risk</w:t>
            </w:r>
          </w:p>
        </w:tc>
        <w:tc>
          <w:tcPr>
            <w:tcW w:w="3924" w:type="dxa"/>
            <w:shd w:val="clear" w:color="auto" w:fill="auto"/>
          </w:tcPr>
          <w:p w14:paraId="68F5AF21" w14:textId="77777777" w:rsidR="00672627" w:rsidRDefault="00672627" w:rsidP="00EA6E4D">
            <w:r w:rsidRPr="007B2AC3">
              <w:t>Find resources with proper skills and abilities, always reach their expectations.</w:t>
            </w:r>
          </w:p>
        </w:tc>
        <w:tc>
          <w:tcPr>
            <w:tcW w:w="2394" w:type="dxa"/>
            <w:shd w:val="clear" w:color="auto" w:fill="auto"/>
          </w:tcPr>
          <w:p w14:paraId="56B1095E" w14:textId="4725D986" w:rsidR="00672627" w:rsidRDefault="00B610D8" w:rsidP="00EA6E4D">
            <w:r>
              <w:t>R</w:t>
            </w:r>
            <w:r w:rsidR="007418AA">
              <w:t>oopin Vipparthi</w:t>
            </w:r>
            <w:r w:rsidR="00641194">
              <w:t xml:space="preserve">, </w:t>
            </w:r>
          </w:p>
          <w:p w14:paraId="344C6160" w14:textId="42EC349B" w:rsidR="00641194" w:rsidRDefault="00C63147" w:rsidP="00EA6E4D">
            <w:r>
              <w:t>Mohith Vanama</w:t>
            </w:r>
          </w:p>
        </w:tc>
      </w:tr>
      <w:tr w:rsidR="00672627" w14:paraId="64866067" w14:textId="77777777" w:rsidTr="0004111A">
        <w:tc>
          <w:tcPr>
            <w:tcW w:w="1008" w:type="dxa"/>
            <w:shd w:val="clear" w:color="auto" w:fill="FFFFFF" w:themeFill="background1"/>
          </w:tcPr>
          <w:p w14:paraId="5153959C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3.</w:t>
            </w:r>
          </w:p>
        </w:tc>
        <w:tc>
          <w:tcPr>
            <w:tcW w:w="2250" w:type="dxa"/>
            <w:shd w:val="clear" w:color="auto" w:fill="FFFFFF" w:themeFill="background1"/>
          </w:tcPr>
          <w:p w14:paraId="0E9F5CB7" w14:textId="77777777" w:rsidR="00672627" w:rsidRDefault="00672627" w:rsidP="00EA6E4D">
            <w:r w:rsidRPr="007B2AC3">
              <w:t>Financial Risk</w:t>
            </w:r>
          </w:p>
        </w:tc>
        <w:tc>
          <w:tcPr>
            <w:tcW w:w="3924" w:type="dxa"/>
            <w:shd w:val="clear" w:color="auto" w:fill="FFFFFF" w:themeFill="background1"/>
          </w:tcPr>
          <w:p w14:paraId="12B48032" w14:textId="53334E58" w:rsidR="00672627" w:rsidRDefault="00672627" w:rsidP="00EA6E4D">
            <w:r w:rsidRPr="007B2AC3">
              <w:t xml:space="preserve">Always have 15-20% cash reserves, Monitor cash in and outflows at every stage of </w:t>
            </w:r>
            <w:r w:rsidR="00CD54F0">
              <w:t xml:space="preserve">the </w:t>
            </w:r>
            <w:r w:rsidRPr="007B2AC3">
              <w:t>project.</w:t>
            </w:r>
          </w:p>
        </w:tc>
        <w:tc>
          <w:tcPr>
            <w:tcW w:w="2394" w:type="dxa"/>
            <w:shd w:val="clear" w:color="auto" w:fill="FFFFFF" w:themeFill="background1"/>
          </w:tcPr>
          <w:p w14:paraId="14E21EE9" w14:textId="77777777" w:rsidR="005E02FD" w:rsidRDefault="005E02FD" w:rsidP="005E02FD"/>
          <w:p w14:paraId="31A6BBFB" w14:textId="71F22C70" w:rsidR="00672627" w:rsidRDefault="00CD2E2F" w:rsidP="005E02FD">
            <w:r>
              <w:t>Mehal Reddy Mula</w:t>
            </w:r>
          </w:p>
        </w:tc>
      </w:tr>
      <w:tr w:rsidR="00672627" w14:paraId="48D33693" w14:textId="77777777" w:rsidTr="00EA6E4D">
        <w:tc>
          <w:tcPr>
            <w:tcW w:w="1008" w:type="dxa"/>
            <w:shd w:val="clear" w:color="auto" w:fill="auto"/>
          </w:tcPr>
          <w:p w14:paraId="122D2F8E" w14:textId="77777777" w:rsidR="00672627" w:rsidRPr="007B2AC3" w:rsidRDefault="00672627" w:rsidP="00EA6E4D">
            <w:pPr>
              <w:rPr>
                <w:b/>
                <w:bCs/>
              </w:rPr>
            </w:pPr>
            <w:r w:rsidRPr="007B2AC3">
              <w:rPr>
                <w:b/>
                <w:bCs/>
              </w:rPr>
              <w:t>4.</w:t>
            </w:r>
          </w:p>
        </w:tc>
        <w:tc>
          <w:tcPr>
            <w:tcW w:w="2250" w:type="dxa"/>
            <w:shd w:val="clear" w:color="auto" w:fill="auto"/>
          </w:tcPr>
          <w:p w14:paraId="6A860FC8" w14:textId="77777777" w:rsidR="00672627" w:rsidRDefault="00672627" w:rsidP="00EA6E4D">
            <w:r w:rsidRPr="007B2AC3">
              <w:t>Market Risk</w:t>
            </w:r>
          </w:p>
        </w:tc>
        <w:tc>
          <w:tcPr>
            <w:tcW w:w="3924" w:type="dxa"/>
            <w:shd w:val="clear" w:color="auto" w:fill="auto"/>
          </w:tcPr>
          <w:p w14:paraId="34186A83" w14:textId="7CA0C643" w:rsidR="00672627" w:rsidRDefault="00672627" w:rsidP="00EA6E4D">
            <w:r w:rsidRPr="007B2AC3">
              <w:t>Make sure the product or project is simple to use</w:t>
            </w:r>
            <w:r w:rsidR="00CD54F0">
              <w:t>.</w:t>
            </w:r>
            <w:r w:rsidRPr="007B2AC3">
              <w:t xml:space="preserve"> Much complex design may lead </w:t>
            </w:r>
            <w:r w:rsidR="00CD54F0">
              <w:t>to</w:t>
            </w:r>
            <w:r w:rsidRPr="007B2AC3">
              <w:t xml:space="preserve"> </w:t>
            </w:r>
            <w:r w:rsidR="00CD54F0">
              <w:t xml:space="preserve">a </w:t>
            </w:r>
            <w:r w:rsidRPr="007B2AC3">
              <w:t>loss of customer satisfaction.</w:t>
            </w:r>
            <w:r w:rsidRPr="007B2AC3">
              <w:tab/>
            </w:r>
          </w:p>
        </w:tc>
        <w:tc>
          <w:tcPr>
            <w:tcW w:w="2394" w:type="dxa"/>
            <w:shd w:val="clear" w:color="auto" w:fill="auto"/>
          </w:tcPr>
          <w:p w14:paraId="27BAEAEC" w14:textId="7B0A4551" w:rsidR="00672627" w:rsidRDefault="00A330CD" w:rsidP="00B610D8">
            <w:r>
              <w:t>Mohith Vanama</w:t>
            </w:r>
          </w:p>
        </w:tc>
      </w:tr>
    </w:tbl>
    <w:p w14:paraId="1B84AB5D" w14:textId="77777777" w:rsidR="00672627" w:rsidRDefault="00672627" w:rsidP="00672627"/>
    <w:p w14:paraId="4BAECDF3" w14:textId="77777777" w:rsidR="00A136F3" w:rsidRDefault="00126223"/>
    <w:sectPr w:rsidR="00A136F3" w:rsidSect="001D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602B"/>
      </v:shape>
    </w:pict>
  </w:numPicBullet>
  <w:abstractNum w:abstractNumId="0" w15:restartNumberingAfterBreak="0">
    <w:nsid w:val="1CFD3C4A"/>
    <w:multiLevelType w:val="hybridMultilevel"/>
    <w:tmpl w:val="2EB8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A67"/>
    <w:multiLevelType w:val="hybridMultilevel"/>
    <w:tmpl w:val="C5DA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20B44"/>
    <w:multiLevelType w:val="hybridMultilevel"/>
    <w:tmpl w:val="D34A5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32373"/>
    <w:multiLevelType w:val="hybridMultilevel"/>
    <w:tmpl w:val="681204C0"/>
    <w:lvl w:ilvl="0" w:tplc="B86EFA1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064874"/>
    <w:multiLevelType w:val="hybridMultilevel"/>
    <w:tmpl w:val="C76AC388"/>
    <w:lvl w:ilvl="0" w:tplc="B86EFA1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4D44669"/>
    <w:multiLevelType w:val="hybridMultilevel"/>
    <w:tmpl w:val="D1C4052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100467"/>
    <w:multiLevelType w:val="hybridMultilevel"/>
    <w:tmpl w:val="9FC4D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DAwsDQytjAyM7VU0lEKTi0uzszPAykwrAUA9I9SuywAAAA="/>
  </w:docVars>
  <w:rsids>
    <w:rsidRoot w:val="00672627"/>
    <w:rsid w:val="0002767B"/>
    <w:rsid w:val="0004111A"/>
    <w:rsid w:val="00051B17"/>
    <w:rsid w:val="00054105"/>
    <w:rsid w:val="00055F8D"/>
    <w:rsid w:val="00061843"/>
    <w:rsid w:val="000A10AA"/>
    <w:rsid w:val="000A643A"/>
    <w:rsid w:val="000B19D5"/>
    <w:rsid w:val="000C4265"/>
    <w:rsid w:val="000D08CA"/>
    <w:rsid w:val="000D0FC0"/>
    <w:rsid w:val="00126223"/>
    <w:rsid w:val="00126B55"/>
    <w:rsid w:val="001925A2"/>
    <w:rsid w:val="002240EB"/>
    <w:rsid w:val="00281A6E"/>
    <w:rsid w:val="00357D58"/>
    <w:rsid w:val="00381D66"/>
    <w:rsid w:val="00411858"/>
    <w:rsid w:val="00413D09"/>
    <w:rsid w:val="005026E2"/>
    <w:rsid w:val="005140EE"/>
    <w:rsid w:val="00554C30"/>
    <w:rsid w:val="00596EC8"/>
    <w:rsid w:val="005B26D0"/>
    <w:rsid w:val="005C49EE"/>
    <w:rsid w:val="005E02FD"/>
    <w:rsid w:val="00613818"/>
    <w:rsid w:val="00641194"/>
    <w:rsid w:val="00672627"/>
    <w:rsid w:val="00691B28"/>
    <w:rsid w:val="00705695"/>
    <w:rsid w:val="007418AA"/>
    <w:rsid w:val="00860F9E"/>
    <w:rsid w:val="008D13E8"/>
    <w:rsid w:val="0092067D"/>
    <w:rsid w:val="009C51A8"/>
    <w:rsid w:val="009E2BA3"/>
    <w:rsid w:val="00A330CD"/>
    <w:rsid w:val="00A404B3"/>
    <w:rsid w:val="00AB038D"/>
    <w:rsid w:val="00AC2552"/>
    <w:rsid w:val="00AD24BA"/>
    <w:rsid w:val="00AF57C2"/>
    <w:rsid w:val="00B0209B"/>
    <w:rsid w:val="00B610D8"/>
    <w:rsid w:val="00B6276E"/>
    <w:rsid w:val="00B71D12"/>
    <w:rsid w:val="00BC244A"/>
    <w:rsid w:val="00BE39C7"/>
    <w:rsid w:val="00C22461"/>
    <w:rsid w:val="00C378FA"/>
    <w:rsid w:val="00C54EFC"/>
    <w:rsid w:val="00C63147"/>
    <w:rsid w:val="00CD2E2F"/>
    <w:rsid w:val="00CD54F0"/>
    <w:rsid w:val="00CD55C3"/>
    <w:rsid w:val="00DC198A"/>
    <w:rsid w:val="00ED1A43"/>
    <w:rsid w:val="00F15E9B"/>
    <w:rsid w:val="00F64CBA"/>
    <w:rsid w:val="00F73DE1"/>
    <w:rsid w:val="00F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384C"/>
  <w15:chartTrackingRefBased/>
  <w15:docId w15:val="{8765B9AA-4AE3-464F-80C4-E9AE1C26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">
    <w:name w:val="BL"/>
    <w:basedOn w:val="Normal"/>
    <w:next w:val="Normal"/>
    <w:rsid w:val="00672627"/>
    <w:pPr>
      <w:spacing w:before="40" w:line="240" w:lineRule="exact"/>
      <w:ind w:left="1180" w:hanging="220"/>
    </w:pPr>
    <w:rPr>
      <w:rFonts w:ascii="New York" w:hAnsi="New York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67262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672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47B45-A5D0-406C-B4C7-5F8962A0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Davuluri,Revanth</dc:creator>
  <cp:keywords/>
  <dc:description/>
  <cp:lastModifiedBy>Vanama,Mohith Naga Venkata Sai</cp:lastModifiedBy>
  <cp:revision>2</cp:revision>
  <dcterms:created xsi:type="dcterms:W3CDTF">2021-05-30T01:45:00Z</dcterms:created>
  <dcterms:modified xsi:type="dcterms:W3CDTF">2021-05-30T01:45:00Z</dcterms:modified>
</cp:coreProperties>
</file>