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2459355</wp:posOffset>
            </wp:positionH>
            <wp:positionV relativeFrom="page">
              <wp:posOffset>265430</wp:posOffset>
            </wp:positionV>
            <wp:extent cx="2490470" cy="11353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135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700" w:firstLine="0"/>
        <w:rPr>
          <w:b w:val="1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Automation Task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Please use Selenium, Testing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and Page </w:t>
      </w:r>
      <w:r w:rsidDel="00000000" w:rsidR="00000000" w:rsidRPr="00000000">
        <w:rPr>
          <w:sz w:val="22"/>
          <w:szCs w:val="22"/>
          <w:rtl w:val="0"/>
        </w:rPr>
        <w:t xml:space="preserve">Object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Model (POM). You can use any programming language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Scenario: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 to the </w:t>
      </w:r>
      <w:r w:rsidDel="00000000" w:rsidR="00000000" w:rsidRPr="00000000">
        <w:rPr>
          <w:sz w:val="22"/>
          <w:szCs w:val="22"/>
          <w:rtl w:val="0"/>
        </w:rPr>
        <w:t xml:space="preserve">URL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color w:val="0563c1"/>
          <w:sz w:val="22"/>
          <w:szCs w:val="22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sz w:val="22"/>
            <w:szCs w:val="22"/>
            <w:u w:val="single"/>
            <w:vertAlign w:val="baselin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 two new accounts</w:t>
      </w:r>
    </w:p>
    <w:p w:rsidR="00000000" w:rsidDel="00000000" w:rsidP="00000000" w:rsidRDefault="00000000" w:rsidRPr="00000000" w14:paraId="0000001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Log in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with the any of the new </w:t>
      </w:r>
      <w:r w:rsidDel="00000000" w:rsidR="00000000" w:rsidRPr="00000000">
        <w:rPr>
          <w:sz w:val="22"/>
          <w:szCs w:val="22"/>
          <w:rtl w:val="0"/>
        </w:rPr>
        <w:t xml:space="preserve">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 to the Casual Dresses section and add a dress </w:t>
      </w:r>
      <w:r w:rsidDel="00000000" w:rsidR="00000000" w:rsidRPr="00000000">
        <w:rPr>
          <w:sz w:val="22"/>
          <w:szCs w:val="22"/>
          <w:rtl w:val="0"/>
        </w:rPr>
        <w:t xml:space="preserve">to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the cart</w:t>
      </w:r>
    </w:p>
    <w:p w:rsidR="00000000" w:rsidDel="00000000" w:rsidP="00000000" w:rsidRDefault="00000000" w:rsidRPr="00000000" w14:paraId="0000001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 to the T-shirt section &gt; Filter the list with blue color &gt; Add a shirt from the filter list</w:t>
      </w:r>
    </w:p>
    <w:p w:rsidR="00000000" w:rsidDel="00000000" w:rsidP="00000000" w:rsidRDefault="00000000" w:rsidRPr="00000000" w14:paraId="0000001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Now checkout and select the payment process ‘Payment by check’</w:t>
      </w:r>
    </w:p>
    <w:p w:rsidR="00000000" w:rsidDel="00000000" w:rsidP="00000000" w:rsidRDefault="00000000" w:rsidRPr="00000000" w14:paraId="0000001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Sign out from the accoun</w:t>
      </w:r>
      <w:r w:rsidDel="00000000" w:rsidR="00000000" w:rsidRPr="00000000">
        <w:rPr>
          <w:sz w:val="22"/>
          <w:szCs w:val="22"/>
          <w:rtl w:val="0"/>
        </w:rPr>
        <w:t xml:space="preserve">t </w:t>
      </w:r>
      <w:r w:rsidDel="00000000" w:rsidR="00000000" w:rsidRPr="00000000">
        <w:rPr>
          <w:rtl w:val="0"/>
        </w:rPr>
      </w:r>
    </w:p>
    <w:sectPr>
      <w:pgSz w:h="16838" w:w="1190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qAgUvlbYk4UIsNF8if+0DhW86g==">AMUW2mUSwJTTcCAxzfQo2Ss5KXcJl/SUaWOySoi09z/8R3nos+bn2H2cCMM2Y1/K2Y+B23hI3s+BlnJn39ZT+1dAtRyEs/3vjL58dWOisYYilq9PP24ePKuUkQztU3F8xiBIuzH5wEDW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