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"/>
        <w:rPr>
          <w:sz w:val="18"/>
          <w:szCs w:val="18"/>
        </w:rPr>
      </w:pPr>
      <w: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5563870</wp:posOffset>
            </wp:positionH>
            <wp:positionV relativeFrom="paragraph">
              <wp:posOffset>-142875</wp:posOffset>
            </wp:positionV>
            <wp:extent cx="1252855" cy="1403350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2855" cy="1403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cs="Calibri" w:ascii="Calibri" w:hAnsi="Calibri"/>
          <w:b/>
          <w:bCs/>
          <w:color w:val="1F4E79"/>
          <w:sz w:val="18"/>
          <w:szCs w:val="18"/>
        </w:rPr>
        <w:t>Mehdi PICHARD</w:t>
      </w:r>
    </w:p>
    <w:p>
      <w:pPr>
        <w:pStyle w:val="Normal"/>
        <w:spacing w:before="0" w:after="60"/>
        <w:rPr>
          <w:sz w:val="18"/>
          <w:szCs w:val="18"/>
        </w:rPr>
      </w:pPr>
      <w:r>
        <w:rPr>
          <w:rFonts w:eastAsia="Calibri" w:cs="Calibri" w:ascii="Calibri" w:hAnsi="Calibri"/>
          <w:color w:val="333333"/>
          <w:sz w:val="18"/>
          <w:szCs w:val="18"/>
        </w:rPr>
        <w:t>Développeur</w:t>
      </w:r>
    </w:p>
    <w:p>
      <w:pPr>
        <w:pStyle w:val="Normal"/>
        <w:spacing w:before="0" w:after="100"/>
        <w:rPr>
          <w:sz w:val="18"/>
          <w:szCs w:val="18"/>
        </w:rPr>
      </w:pPr>
      <w:r>
        <w:rPr>
          <w:rFonts w:eastAsia="Calibri" w:cs="Calibri" w:ascii="Calibri" w:hAnsi="Calibri"/>
          <w:color w:val="444444"/>
          <w:sz w:val="18"/>
          <w:szCs w:val="18"/>
        </w:rPr>
        <w:t>Gennevilliers  |  pichardmehdi@gmail.com  |  github.com/Mehdi-Pic  |  linkedin.com/in/mehdi-pichard</w:t>
      </w:r>
    </w:p>
    <w:p>
      <w:pPr>
        <w:pStyle w:val="Heading1"/>
        <w:pBdr>
          <w:bottom w:val="single" w:sz="6" w:space="2" w:color="1F4E79"/>
        </w:pBdr>
        <w:spacing w:before="160" w:after="70"/>
        <w:rPr>
          <w:sz w:val="18"/>
          <w:szCs w:val="18"/>
        </w:rPr>
      </w:pPr>
      <w:r>
        <w:rPr>
          <w:rFonts w:eastAsia="Calibri" w:cs="Calibri" w:ascii="Calibri" w:hAnsi="Calibri"/>
          <w:b/>
          <w:bCs/>
          <w:color w:val="1F4E79"/>
          <w:sz w:val="18"/>
          <w:szCs w:val="18"/>
        </w:rPr>
        <w:t>PROFIL</w:t>
      </w:r>
    </w:p>
    <w:p>
      <w:pPr>
        <w:pStyle w:val="Normal"/>
        <w:spacing w:lineRule="auto" w:line="235" w:before="0" w:after="90"/>
        <w:rPr>
          <w:sz w:val="18"/>
          <w:szCs w:val="18"/>
        </w:rPr>
      </w:pPr>
      <w:r>
        <w:rPr>
          <w:rFonts w:eastAsia="Calibri" w:cs="Calibri" w:ascii="Calibri" w:hAnsi="Calibri"/>
          <w:sz w:val="18"/>
          <w:szCs w:val="18"/>
        </w:rPr>
        <w:t xml:space="preserve">Développeur d'applications web, du front en passant par le back jusqu'à la mise en production. </w:t>
      </w:r>
    </w:p>
    <w:p>
      <w:pPr>
        <w:pStyle w:val="Normal"/>
        <w:spacing w:lineRule="auto" w:line="235" w:before="0" w:after="90"/>
        <w:rPr>
          <w:sz w:val="18"/>
          <w:szCs w:val="18"/>
        </w:rPr>
      </w:pPr>
      <w:r>
        <w:rPr>
          <w:rFonts w:eastAsia="Calibri" w:cs="Calibri" w:ascii="Calibri" w:hAnsi="Calibri"/>
          <w:sz w:val="18"/>
          <w:szCs w:val="18"/>
        </w:rPr>
        <w:t>De plus, mon parcours en data et cloud m'apporte une solide culture de l'infrastructure et des données.</w:t>
      </w:r>
    </w:p>
    <w:p>
      <w:pPr>
        <w:pStyle w:val="Heading1"/>
        <w:pBdr>
          <w:bottom w:val="single" w:sz="6" w:space="2" w:color="1F4E79"/>
        </w:pBdr>
        <w:spacing w:before="160" w:after="70"/>
        <w:rPr>
          <w:sz w:val="18"/>
          <w:szCs w:val="18"/>
        </w:rPr>
      </w:pPr>
      <w:r>
        <w:rPr>
          <w:rFonts w:eastAsia="Calibri" w:cs="Calibri" w:ascii="Calibri" w:hAnsi="Calibri"/>
          <w:b/>
          <w:bCs/>
          <w:color w:val="1F4E79"/>
          <w:sz w:val="18"/>
          <w:szCs w:val="18"/>
          <w:lang w:val="en-GB"/>
        </w:rPr>
        <w:t>COMPÉTENCES</w:t>
      </w:r>
    </w:p>
    <w:p>
      <w:pPr>
        <w:pStyle w:val="Normal"/>
        <w:spacing w:before="0" w:after="30"/>
        <w:rPr>
          <w:sz w:val="18"/>
          <w:szCs w:val="18"/>
        </w:rPr>
      </w:pPr>
      <w:r>
        <w:rPr>
          <w:rFonts w:eastAsia="Calibri" w:cs="Calibri" w:ascii="Calibri" w:hAnsi="Calibri"/>
          <w:b/>
          <w:bCs/>
          <w:sz w:val="18"/>
          <w:szCs w:val="18"/>
          <w:lang w:val="en-GB"/>
        </w:rPr>
        <w:t xml:space="preserve">Langages &amp; Frameworks : </w:t>
      </w:r>
      <w:r>
        <w:rPr>
          <w:rFonts w:eastAsia="Calibri" w:cs="Calibri" w:ascii="Calibri" w:hAnsi="Calibri"/>
          <w:sz w:val="18"/>
          <w:szCs w:val="18"/>
          <w:lang w:val="en-GB"/>
        </w:rPr>
        <w:t xml:space="preserve">TypeScript, React, Next.js, Tailwind CSS, HTML/CSS, </w:t>
      </w:r>
      <w:r>
        <w:rPr>
          <w:rFonts w:eastAsia="Calibri" w:cs="Calibri" w:ascii="Calibri" w:hAnsi="Calibri"/>
          <w:sz w:val="18"/>
          <w:szCs w:val="18"/>
          <w:lang w:val="en-GB"/>
        </w:rPr>
        <w:t xml:space="preserve">Java, </w:t>
      </w:r>
      <w:r>
        <w:rPr>
          <w:rFonts w:eastAsia="Calibri" w:cs="Calibri" w:ascii="Calibri" w:hAnsi="Calibri"/>
          <w:sz w:val="18"/>
          <w:szCs w:val="18"/>
          <w:lang w:val="en-GB"/>
        </w:rPr>
        <w:t>Python, FastAPI, API REST, PostgreSQL (SQLAlchemy), SQL</w:t>
      </w:r>
    </w:p>
    <w:p>
      <w:pPr>
        <w:pStyle w:val="Normal"/>
        <w:spacing w:before="0" w:after="30"/>
        <w:rPr>
          <w:sz w:val="18"/>
          <w:szCs w:val="18"/>
        </w:rPr>
      </w:pPr>
      <w:r>
        <w:rPr>
          <w:rFonts w:eastAsia="Calibri" w:cs="Calibri" w:ascii="Calibri" w:hAnsi="Calibri"/>
          <w:b/>
          <w:bCs/>
          <w:sz w:val="18"/>
          <w:szCs w:val="18"/>
          <w:lang w:val="en-GB"/>
        </w:rPr>
        <w:t xml:space="preserve">DevOps &amp; Cloud : </w:t>
      </w:r>
      <w:r>
        <w:rPr>
          <w:rFonts w:eastAsia="Calibri" w:cs="Calibri" w:ascii="Calibri" w:hAnsi="Calibri"/>
          <w:sz w:val="18"/>
          <w:szCs w:val="18"/>
          <w:lang w:val="en-GB"/>
        </w:rPr>
        <w:t xml:space="preserve">Git, Vercel, Railway, </w:t>
      </w:r>
      <w:r>
        <w:rPr>
          <w:rFonts w:eastAsia="Calibri" w:cs="Calibri" w:ascii="Calibri" w:hAnsi="Calibri"/>
          <w:sz w:val="18"/>
          <w:szCs w:val="18"/>
          <w:lang w:val="en-GB"/>
        </w:rPr>
        <w:t xml:space="preserve">Docker, </w:t>
      </w:r>
      <w:r>
        <w:rPr>
          <w:rFonts w:eastAsia="Calibri" w:cs="Calibri" w:ascii="Calibri" w:hAnsi="Calibri"/>
          <w:sz w:val="18"/>
          <w:szCs w:val="18"/>
          <w:lang w:val="en-GB"/>
        </w:rPr>
        <w:t>Azure DevOps</w:t>
      </w:r>
    </w:p>
    <w:p>
      <w:pPr>
        <w:pStyle w:val="Normal"/>
        <w:spacing w:before="0" w:after="30"/>
        <w:rPr>
          <w:sz w:val="18"/>
          <w:szCs w:val="18"/>
        </w:rPr>
      </w:pPr>
      <w:r>
        <w:rPr>
          <w:rFonts w:eastAsia="Calibri" w:cs="Calibri" w:ascii="Calibri" w:hAnsi="Calibri"/>
          <w:b/>
          <w:bCs/>
          <w:sz w:val="18"/>
          <w:szCs w:val="18"/>
          <w:lang w:val="en-GB"/>
        </w:rPr>
        <w:t xml:space="preserve">Data &amp; BI : </w:t>
      </w:r>
      <w:r>
        <w:rPr>
          <w:rFonts w:eastAsia="Calibri" w:cs="Calibri" w:ascii="Calibri" w:hAnsi="Calibri"/>
          <w:sz w:val="18"/>
          <w:szCs w:val="18"/>
          <w:lang w:val="en-GB"/>
        </w:rPr>
        <w:t>SSIS, Power BI, SQL Server</w:t>
      </w:r>
    </w:p>
    <w:p>
      <w:pPr>
        <w:pStyle w:val="Normal"/>
        <w:spacing w:before="0" w:after="30"/>
        <w:rPr>
          <w:sz w:val="18"/>
          <w:szCs w:val="18"/>
        </w:rPr>
      </w:pPr>
      <w:r>
        <w:rPr>
          <w:rFonts w:eastAsia="Calibri" w:cs="Calibri" w:ascii="Calibri" w:hAnsi="Calibri"/>
          <w:b/>
          <w:bCs/>
          <w:sz w:val="18"/>
          <w:szCs w:val="18"/>
          <w:lang w:val="en-GB"/>
        </w:rPr>
        <w:t xml:space="preserve">Support &amp; Infrastructure IT : </w:t>
      </w:r>
      <w:r>
        <w:rPr>
          <w:rFonts w:eastAsia="Calibri" w:cs="Calibri" w:ascii="Calibri" w:hAnsi="Calibri"/>
          <w:sz w:val="18"/>
          <w:szCs w:val="18"/>
          <w:lang w:val="en-GB"/>
        </w:rPr>
        <w:t>GLPI, TeamViewer, Microsoft Intune, Entra ID, BitLocker, MyQ, Veeam, SentinelOne, Sophos Firewall, KeePass</w:t>
      </w:r>
    </w:p>
    <w:p>
      <w:pPr>
        <w:pStyle w:val="Normal"/>
        <w:spacing w:before="0" w:after="30"/>
        <w:rPr>
          <w:sz w:val="18"/>
          <w:szCs w:val="18"/>
        </w:rPr>
      </w:pPr>
      <w:r>
        <w:rPr>
          <w:rFonts w:eastAsia="Calibri" w:cs="Calibri" w:ascii="Calibri" w:hAnsi="Calibri"/>
          <w:b/>
          <w:bCs/>
          <w:sz w:val="18"/>
          <w:szCs w:val="18"/>
        </w:rPr>
        <w:t xml:space="preserve">Méthodes : </w:t>
      </w:r>
      <w:r>
        <w:rPr>
          <w:rFonts w:eastAsia="Calibri" w:cs="Calibri" w:ascii="Calibri" w:hAnsi="Calibri"/>
          <w:sz w:val="18"/>
          <w:szCs w:val="18"/>
        </w:rPr>
        <w:t>Agile (Scrum / Kanban)</w:t>
      </w:r>
    </w:p>
    <w:p>
      <w:pPr>
        <w:pStyle w:val="Heading1"/>
        <w:pBdr>
          <w:bottom w:val="single" w:sz="6" w:space="2" w:color="1F4E79"/>
        </w:pBdr>
        <w:spacing w:before="160" w:after="70"/>
        <w:rPr>
          <w:sz w:val="18"/>
          <w:szCs w:val="18"/>
        </w:rPr>
      </w:pPr>
      <w:r>
        <w:rPr>
          <w:rFonts w:eastAsia="Calibri" w:cs="Calibri" w:ascii="Calibri" w:hAnsi="Calibri"/>
          <w:b/>
          <w:bCs/>
          <w:color w:val="1F4E79"/>
          <w:sz w:val="18"/>
          <w:szCs w:val="18"/>
        </w:rPr>
        <w:t>PROJET</w:t>
      </w:r>
    </w:p>
    <w:p>
      <w:pPr>
        <w:pStyle w:val="Normal"/>
        <w:spacing w:before="90" w:after="20"/>
        <w:rPr>
          <w:sz w:val="18"/>
          <w:szCs w:val="18"/>
        </w:rPr>
      </w:pPr>
      <w:r>
        <w:rPr>
          <w:rFonts w:eastAsia="Calibri" w:cs="Calibri" w:ascii="Calibri" w:hAnsi="Calibri"/>
          <w:b/>
          <w:bCs/>
          <w:sz w:val="18"/>
          <w:szCs w:val="18"/>
        </w:rPr>
        <w:t>GenDon — Plateforme de dons locaux entre particuliers à Gennevilliers</w:t>
      </w:r>
      <w:r>
        <w:rPr>
          <w:rFonts w:eastAsia="Calibri" w:cs="Calibri" w:ascii="Calibri" w:hAnsi="Calibri"/>
          <w:color w:val="333333"/>
          <w:sz w:val="18"/>
          <w:szCs w:val="18"/>
        </w:rPr>
        <w:t xml:space="preserve">  —  gendon.fr</w:t>
      </w:r>
      <w:r>
        <w:rPr>
          <w:rFonts w:eastAsia="Calibri" w:cs="Calibri" w:ascii="Calibri" w:hAnsi="Calibri"/>
          <w:i/>
          <w:iCs/>
          <w:color w:val="555555"/>
          <w:sz w:val="18"/>
          <w:szCs w:val="18"/>
        </w:rPr>
        <w:t xml:space="preserve">   (Juin 2026 – Aujourd'hui)</w:t>
      </w:r>
    </w:p>
    <w:p>
      <w:pPr>
        <w:pStyle w:val="ListParagraph"/>
        <w:numPr>
          <w:ilvl w:val="0"/>
          <w:numId w:val="3"/>
        </w:numPr>
        <w:spacing w:lineRule="auto" w:line="235" w:before="0" w:after="20"/>
        <w:rPr>
          <w:sz w:val="18"/>
          <w:szCs w:val="18"/>
        </w:rPr>
      </w:pPr>
      <w:r>
        <w:rPr>
          <w:rFonts w:eastAsia="Calibri" w:cs="Calibri" w:ascii="Calibri" w:hAnsi="Calibri"/>
          <w:sz w:val="18"/>
          <w:szCs w:val="18"/>
        </w:rPr>
        <w:t>Conçue à la demande du collectif zéro déchet pour favoriser le don gratuit d'objets, limiter les déchets et promouvoir le recyclage ; en production, 1er des recherches Google sur sa requête cible locale.</w:t>
      </w:r>
    </w:p>
    <w:p>
      <w:pPr>
        <w:pStyle w:val="ListParagraph"/>
        <w:numPr>
          <w:ilvl w:val="0"/>
          <w:numId w:val="1"/>
        </w:numPr>
        <w:spacing w:lineRule="auto" w:line="235" w:before="0" w:after="20"/>
        <w:rPr>
          <w:sz w:val="18"/>
          <w:szCs w:val="18"/>
        </w:rPr>
      </w:pPr>
      <w:r>
        <w:rPr>
          <w:rFonts w:eastAsia="Calibri" w:cs="Calibri" w:ascii="Calibri" w:hAnsi="Calibri"/>
          <w:sz w:val="18"/>
          <w:szCs w:val="18"/>
          <w:lang w:val="en-GB"/>
        </w:rPr>
        <w:t>Application full-stack : Next.js 16 / React 19 / TypeScript / Tailwind CSS, API REST FastAPI / PostgreSQL ; déploiement multi-services (Vercel, Railway, Cloudinary, Resend).</w:t>
      </w:r>
    </w:p>
    <w:p>
      <w:pPr>
        <w:pStyle w:val="ListParagraph"/>
        <w:numPr>
          <w:ilvl w:val="0"/>
          <w:numId w:val="1"/>
        </w:numPr>
        <w:spacing w:lineRule="auto" w:line="235" w:before="0" w:after="20"/>
        <w:rPr>
          <w:sz w:val="18"/>
          <w:szCs w:val="18"/>
        </w:rPr>
      </w:pPr>
      <w:r>
        <w:rPr>
          <w:rFonts w:eastAsia="Calibri" w:cs="Calibri" w:ascii="Calibri" w:hAnsi="Calibri"/>
          <w:sz w:val="18"/>
          <w:szCs w:val="18"/>
        </w:rPr>
        <w:t>Authentification sécurisée côté serveur (JWT via JWKS), droits et favoris calculés serveur ; backend asynchrone, pipeline images et tâches planifiées (purge, rappels).</w:t>
      </w:r>
    </w:p>
    <w:p>
      <w:pPr>
        <w:pStyle w:val="ListParagraph"/>
        <w:numPr>
          <w:ilvl w:val="0"/>
          <w:numId w:val="1"/>
        </w:numPr>
        <w:spacing w:lineRule="auto" w:line="235" w:before="0" w:after="20"/>
        <w:rPr>
          <w:sz w:val="18"/>
          <w:szCs w:val="18"/>
        </w:rPr>
      </w:pPr>
      <w:r>
        <w:rPr>
          <w:rFonts w:eastAsia="Calibri" w:cs="Calibri" w:ascii="Calibri" w:hAnsi="Calibri"/>
          <w:sz w:val="18"/>
          <w:szCs w:val="18"/>
        </w:rPr>
        <w:t>Compte actuellement 42 utilisateurs et 16 annonces publiées ; responsive mobile et conformité RGPD (mentions légales, confidentialité, suppression automatique des données à 30 jours).</w:t>
      </w:r>
    </w:p>
    <w:p>
      <w:pPr>
        <w:pStyle w:val="Heading1"/>
        <w:pBdr>
          <w:bottom w:val="single" w:sz="6" w:space="2" w:color="1F4E79"/>
        </w:pBdr>
        <w:spacing w:before="160" w:after="70"/>
        <w:rPr>
          <w:sz w:val="18"/>
          <w:szCs w:val="18"/>
        </w:rPr>
      </w:pPr>
      <w:r>
        <w:rPr>
          <w:rFonts w:eastAsia="Calibri" w:cs="Calibri" w:ascii="Calibri" w:hAnsi="Calibri"/>
          <w:b/>
          <w:bCs/>
          <w:color w:val="1F4E79"/>
          <w:sz w:val="18"/>
          <w:szCs w:val="18"/>
        </w:rPr>
        <w:t>EXPÉRIENCE PROFESSIONNELLE</w:t>
      </w:r>
    </w:p>
    <w:p>
      <w:pPr>
        <w:pStyle w:val="Normal"/>
        <w:spacing w:before="90" w:after="20"/>
        <w:rPr>
          <w:sz w:val="18"/>
          <w:szCs w:val="18"/>
        </w:rPr>
      </w:pPr>
      <w:r>
        <w:rPr>
          <w:rFonts w:eastAsia="Calibri" w:cs="Calibri" w:ascii="Calibri" w:hAnsi="Calibri"/>
          <w:b/>
          <w:bCs/>
          <w:sz w:val="18"/>
          <w:szCs w:val="18"/>
        </w:rPr>
        <w:t>Technicien Support Informatique – DSI</w:t>
      </w:r>
      <w:r>
        <w:rPr>
          <w:rFonts w:eastAsia="Calibri" w:cs="Calibri" w:ascii="Calibri" w:hAnsi="Calibri"/>
          <w:color w:val="333333"/>
          <w:sz w:val="18"/>
          <w:szCs w:val="18"/>
        </w:rPr>
        <w:t xml:space="preserve">  -  Mairie de Gennevilliers</w:t>
      </w:r>
      <w:r>
        <w:rPr>
          <w:rFonts w:eastAsia="Calibri" w:cs="Calibri" w:ascii="Calibri" w:hAnsi="Calibri"/>
          <w:i/>
          <w:iCs/>
          <w:color w:val="555555"/>
          <w:sz w:val="18"/>
          <w:szCs w:val="18"/>
        </w:rPr>
        <w:t xml:space="preserve">   (10 – 21 août 2026)</w:t>
      </w:r>
    </w:p>
    <w:p>
      <w:pPr>
        <w:pStyle w:val="ListParagraph"/>
        <w:numPr>
          <w:ilvl w:val="0"/>
          <w:numId w:val="1"/>
        </w:numPr>
        <w:spacing w:lineRule="auto" w:line="235" w:before="0" w:after="20"/>
        <w:rPr>
          <w:sz w:val="18"/>
          <w:szCs w:val="18"/>
        </w:rPr>
      </w:pPr>
      <w:r>
        <w:rPr>
          <w:rFonts w:eastAsia="Calibri" w:cs="Calibri" w:ascii="Calibri" w:hAnsi="Calibri"/>
          <w:sz w:val="18"/>
          <w:szCs w:val="18"/>
        </w:rPr>
        <w:t>Support N1/N2 aux agents : diagnostic et résolution d'incidents, gestion des tickets via GLPI et assistance à distance via TeamViewer.</w:t>
      </w:r>
    </w:p>
    <w:p>
      <w:pPr>
        <w:pStyle w:val="ListParagraph"/>
        <w:numPr>
          <w:ilvl w:val="0"/>
          <w:numId w:val="1"/>
        </w:numPr>
        <w:spacing w:lineRule="auto" w:line="235" w:before="0" w:after="20"/>
        <w:rPr>
          <w:sz w:val="18"/>
          <w:szCs w:val="18"/>
        </w:rPr>
      </w:pPr>
      <w:r>
        <w:rPr>
          <w:rFonts w:eastAsia="Calibri" w:cs="Calibri" w:ascii="Calibri" w:hAnsi="Calibri"/>
          <w:sz w:val="18"/>
          <w:szCs w:val="18"/>
        </w:rPr>
        <w:t>Gestion et déploiement d'un parc de 1 500+ postes répartis sur ~80 sites : installation, configuration, inventaire GLPI et migration vers Windows 11.</w:t>
      </w:r>
    </w:p>
    <w:p>
      <w:pPr>
        <w:pStyle w:val="ListParagraph"/>
        <w:numPr>
          <w:ilvl w:val="0"/>
          <w:numId w:val="1"/>
        </w:numPr>
        <w:spacing w:lineRule="auto" w:line="235" w:before="0" w:after="20"/>
        <w:rPr>
          <w:sz w:val="18"/>
          <w:szCs w:val="18"/>
        </w:rPr>
      </w:pPr>
      <w:r>
        <w:rPr>
          <w:rFonts w:eastAsia="Calibri" w:cs="Calibri" w:ascii="Calibri" w:hAnsi="Calibri"/>
          <w:sz w:val="18"/>
          <w:szCs w:val="18"/>
        </w:rPr>
        <w:t>Administration des postes et équipements avec Microsoft Intune, Entra ID, BitLocker et MyQ ; gestion des accès, applications et périphériques.</w:t>
      </w:r>
    </w:p>
    <w:p>
      <w:pPr>
        <w:pStyle w:val="ListParagraph"/>
        <w:numPr>
          <w:ilvl w:val="0"/>
          <w:numId w:val="1"/>
        </w:numPr>
        <w:spacing w:lineRule="auto" w:line="235" w:before="0" w:after="20"/>
        <w:rPr>
          <w:sz w:val="18"/>
          <w:szCs w:val="18"/>
        </w:rPr>
      </w:pPr>
      <w:r>
        <w:rPr>
          <w:rFonts w:eastAsia="Calibri" w:cs="Calibri" w:ascii="Calibri" w:hAnsi="Calibri"/>
          <w:sz w:val="18"/>
          <w:szCs w:val="18"/>
        </w:rPr>
        <w:t>Participation aux opérations d'infrastructure et de sécurité : Veeam (sauvegarde VM/bandes), SentinelOne, Sophos Firewall, KeePass et gestion des privilèges administrateur.</w:t>
      </w:r>
    </w:p>
    <w:p>
      <w:pPr>
        <w:pStyle w:val="Normal"/>
        <w:spacing w:before="90" w:after="20"/>
        <w:rPr>
          <w:sz w:val="18"/>
          <w:szCs w:val="18"/>
        </w:rPr>
      </w:pPr>
      <w:r>
        <w:rPr>
          <w:rFonts w:eastAsia="Calibri" w:cs="Calibri" w:ascii="Calibri" w:hAnsi="Calibri"/>
          <w:b/>
          <w:bCs/>
          <w:sz w:val="18"/>
          <w:szCs w:val="18"/>
        </w:rPr>
        <w:t>Analyste Programmeur BI / Data</w:t>
      </w:r>
      <w:r>
        <w:rPr>
          <w:rFonts w:eastAsia="Calibri" w:cs="Calibri" w:ascii="Calibri" w:hAnsi="Calibri"/>
          <w:color w:val="333333"/>
          <w:sz w:val="18"/>
          <w:szCs w:val="18"/>
        </w:rPr>
        <w:t xml:space="preserve">  -  ICF Habitat (SNCF Immobilier), Paris</w:t>
      </w:r>
      <w:r>
        <w:rPr>
          <w:rFonts w:eastAsia="Calibri" w:cs="Calibri" w:ascii="Calibri" w:hAnsi="Calibri"/>
          <w:i/>
          <w:iCs/>
          <w:color w:val="555555"/>
          <w:sz w:val="18"/>
          <w:szCs w:val="18"/>
        </w:rPr>
        <w:t xml:space="preserve">   (2021 – 2023)</w:t>
      </w:r>
    </w:p>
    <w:p>
      <w:pPr>
        <w:pStyle w:val="ListParagraph"/>
        <w:numPr>
          <w:ilvl w:val="0"/>
          <w:numId w:val="1"/>
        </w:numPr>
        <w:spacing w:lineRule="auto" w:line="235" w:before="0" w:after="20"/>
        <w:rPr>
          <w:sz w:val="18"/>
          <w:szCs w:val="18"/>
        </w:rPr>
      </w:pPr>
      <w:r>
        <w:rPr>
          <w:rFonts w:eastAsia="Calibri" w:cs="Calibri" w:ascii="Calibri" w:hAnsi="Calibri"/>
          <w:sz w:val="18"/>
          <w:szCs w:val="18"/>
        </w:rPr>
        <w:t>Pipeline ETL (SSIS) AS400 vers SQL : refonte du schéma legacy, chargement vers un entrepôt historisé multi-années, automatisé par jobs planifiés.</w:t>
      </w:r>
    </w:p>
    <w:p>
      <w:pPr>
        <w:pStyle w:val="ListParagraph"/>
        <w:numPr>
          <w:ilvl w:val="0"/>
          <w:numId w:val="1"/>
        </w:numPr>
        <w:spacing w:lineRule="auto" w:line="235" w:before="0" w:after="20"/>
        <w:rPr>
          <w:sz w:val="18"/>
          <w:szCs w:val="18"/>
        </w:rPr>
      </w:pPr>
      <w:r>
        <w:rPr>
          <w:rFonts w:eastAsia="Calibri" w:cs="Calibri" w:ascii="Calibri" w:hAnsi="Calibri"/>
          <w:sz w:val="18"/>
          <w:szCs w:val="18"/>
        </w:rPr>
        <w:t>Environnement Power BI de la Direction Financière avec actualisation automatique, en remplacement d'un rafraîchissement manuel mensuel ; dashboard de qualité des données filtrable par société.</w:t>
      </w:r>
    </w:p>
    <w:p>
      <w:pPr>
        <w:pStyle w:val="ListParagraph"/>
        <w:numPr>
          <w:ilvl w:val="0"/>
          <w:numId w:val="1"/>
        </w:numPr>
        <w:spacing w:lineRule="auto" w:line="235" w:before="0" w:after="20"/>
        <w:rPr>
          <w:sz w:val="18"/>
          <w:szCs w:val="18"/>
        </w:rPr>
      </w:pPr>
      <w:r>
        <w:rPr>
          <w:rFonts w:eastAsia="Calibri" w:cs="Calibri" w:ascii="Calibri" w:hAnsi="Calibri"/>
          <w:sz w:val="18"/>
          <w:szCs w:val="18"/>
        </w:rPr>
        <w:t>Documentation de la traçabilité des données (mapping source-destination, règles) ; hachage des données sensibles.</w:t>
      </w:r>
    </w:p>
    <w:p>
      <w:pPr>
        <w:pStyle w:val="ListParagraph"/>
        <w:numPr>
          <w:ilvl w:val="0"/>
          <w:numId w:val="1"/>
        </w:numPr>
        <w:spacing w:lineRule="auto" w:line="235" w:before="0" w:after="20"/>
        <w:rPr>
          <w:sz w:val="18"/>
          <w:szCs w:val="18"/>
        </w:rPr>
      </w:pPr>
      <w:r>
        <w:rPr>
          <w:rFonts w:eastAsia="Calibri" w:cs="Calibri" w:ascii="Calibri" w:hAnsi="Calibri"/>
          <w:sz w:val="18"/>
          <w:szCs w:val="18"/>
        </w:rPr>
        <w:t>Prototype de chatbot interne (Azure OpenAI + Cognitive Search, RAG) intégré en Python ; Agile (backlog BI hebdomadaire), Azure DevOps (Repos, revue de code, Pipelines).</w:t>
      </w:r>
    </w:p>
    <w:p>
      <w:pPr>
        <w:pStyle w:val="Heading1"/>
        <w:pBdr>
          <w:bottom w:val="single" w:sz="6" w:space="2" w:color="1F4E79"/>
        </w:pBdr>
        <w:spacing w:before="160" w:after="70"/>
        <w:rPr>
          <w:sz w:val="18"/>
          <w:szCs w:val="18"/>
        </w:rPr>
      </w:pPr>
      <w:r>
        <w:rPr>
          <w:rFonts w:eastAsia="Calibri" w:cs="Calibri" w:ascii="Calibri" w:hAnsi="Calibri"/>
          <w:b/>
          <w:bCs/>
          <w:color w:val="1F4E79"/>
          <w:sz w:val="18"/>
          <w:szCs w:val="18"/>
        </w:rPr>
        <w:t>FORMATION</w:t>
      </w:r>
    </w:p>
    <w:p>
      <w:pPr>
        <w:pStyle w:val="Normal"/>
        <w:spacing w:before="90" w:after="20"/>
        <w:rPr>
          <w:sz w:val="18"/>
          <w:szCs w:val="18"/>
        </w:rPr>
      </w:pPr>
      <w:r>
        <w:rPr>
          <w:rFonts w:eastAsia="Calibri" w:cs="Calibri" w:ascii="Calibri" w:hAnsi="Calibri"/>
          <w:b/>
          <w:bCs/>
          <w:sz w:val="18"/>
          <w:szCs w:val="18"/>
        </w:rPr>
        <w:t>Master Expert Informatique et Système d'Information</w:t>
      </w:r>
      <w:r>
        <w:rPr>
          <w:rFonts w:eastAsia="Calibri" w:cs="Calibri" w:ascii="Calibri" w:hAnsi="Calibri"/>
          <w:color w:val="333333"/>
          <w:sz w:val="18"/>
          <w:szCs w:val="18"/>
        </w:rPr>
        <w:t xml:space="preserve">  -  EPSI, La Défense</w:t>
      </w:r>
      <w:r>
        <w:rPr>
          <w:rFonts w:eastAsia="Calibri" w:cs="Calibri" w:ascii="Calibri" w:hAnsi="Calibri"/>
          <w:i/>
          <w:iCs/>
          <w:color w:val="555555"/>
          <w:sz w:val="18"/>
          <w:szCs w:val="18"/>
        </w:rPr>
        <w:t xml:space="preserve">   (2021 – 2023)</w:t>
      </w:r>
    </w:p>
    <w:p>
      <w:pPr>
        <w:pStyle w:val="Normal"/>
        <w:spacing w:before="90" w:after="20"/>
        <w:rPr>
          <w:sz w:val="18"/>
          <w:szCs w:val="18"/>
        </w:rPr>
      </w:pPr>
      <w:r>
        <w:rPr>
          <w:rFonts w:eastAsia="Calibri" w:cs="Calibri" w:ascii="Calibri" w:hAnsi="Calibri"/>
          <w:b/>
          <w:bCs/>
          <w:sz w:val="18"/>
          <w:szCs w:val="18"/>
        </w:rPr>
        <w:t>Bachelor DevOps</w:t>
      </w:r>
      <w:r>
        <w:rPr>
          <w:rFonts w:eastAsia="Calibri" w:cs="Calibri" w:ascii="Calibri" w:hAnsi="Calibri"/>
          <w:color w:val="333333"/>
          <w:sz w:val="18"/>
          <w:szCs w:val="18"/>
        </w:rPr>
        <w:t xml:space="preserve">  -  EPSI, La Défense</w:t>
      </w:r>
      <w:r>
        <w:rPr>
          <w:rFonts w:eastAsia="Calibri" w:cs="Calibri" w:ascii="Calibri" w:hAnsi="Calibri"/>
          <w:i/>
          <w:iCs/>
          <w:color w:val="555555"/>
          <w:sz w:val="18"/>
          <w:szCs w:val="18"/>
        </w:rPr>
        <w:t xml:space="preserve">   (2020 – 2021)</w:t>
      </w:r>
    </w:p>
    <w:p>
      <w:pPr>
        <w:pStyle w:val="Normal"/>
        <w:spacing w:before="90" w:after="20"/>
        <w:rPr>
          <w:sz w:val="18"/>
          <w:szCs w:val="18"/>
        </w:rPr>
      </w:pPr>
      <w:r>
        <w:rPr>
          <w:rFonts w:eastAsia="Calibri" w:cs="Calibri" w:ascii="Calibri" w:hAnsi="Calibri"/>
          <w:b/>
          <w:bCs/>
          <w:sz w:val="18"/>
          <w:szCs w:val="18"/>
        </w:rPr>
        <w:t>BTS Système Numérique option Informatique et Réseaux</w:t>
      </w:r>
      <w:r>
        <w:rPr>
          <w:rFonts w:eastAsia="Calibri" w:cs="Calibri" w:ascii="Calibri" w:hAnsi="Calibri"/>
          <w:color w:val="333333"/>
          <w:sz w:val="18"/>
          <w:szCs w:val="18"/>
        </w:rPr>
        <w:t xml:space="preserve">  -  Ecole Agora, Puteaux</w:t>
      </w:r>
      <w:r>
        <w:rPr>
          <w:rFonts w:eastAsia="Calibri" w:cs="Calibri" w:ascii="Calibri" w:hAnsi="Calibri"/>
          <w:i/>
          <w:iCs/>
          <w:color w:val="555555"/>
          <w:sz w:val="18"/>
          <w:szCs w:val="18"/>
        </w:rPr>
        <w:t xml:space="preserve">   (2018 – 2020)</w:t>
      </w:r>
    </w:p>
    <w:p>
      <w:pPr>
        <w:pStyle w:val="Heading1"/>
        <w:pBdr>
          <w:bottom w:val="single" w:sz="6" w:space="2" w:color="1F4E79"/>
        </w:pBdr>
        <w:spacing w:before="160" w:after="70"/>
        <w:rPr>
          <w:sz w:val="18"/>
          <w:szCs w:val="18"/>
        </w:rPr>
      </w:pPr>
      <w:r>
        <w:rPr>
          <w:rFonts w:eastAsia="Calibri" w:cs="Calibri" w:ascii="Calibri" w:hAnsi="Calibri"/>
          <w:b/>
          <w:bCs/>
          <w:color w:val="1F4E79"/>
          <w:sz w:val="18"/>
          <w:szCs w:val="18"/>
        </w:rPr>
        <w:t>LANGUES &amp; CENTRES D'INTÉRÊT</w:t>
      </w:r>
    </w:p>
    <w:p>
      <w:pPr>
        <w:pStyle w:val="Normal"/>
        <w:rPr>
          <w:sz w:val="18"/>
          <w:szCs w:val="18"/>
        </w:rPr>
      </w:pPr>
      <w:r>
        <w:rPr>
          <w:rFonts w:eastAsia="Calibri" w:cs="Calibri" w:ascii="Calibri" w:hAnsi="Calibri"/>
          <w:sz w:val="18"/>
          <w:szCs w:val="18"/>
        </w:rPr>
        <w:t>Langues : Français (langue maternelle), Anglais    |    Centres d'intérêt : Cinéma, Vélo, Basket-Ball</w:t>
      </w:r>
    </w:p>
    <w:sectPr>
      <w:type w:val="nextPage"/>
      <w:pgSz w:w="11906" w:h="16838"/>
      <w:pgMar w:left="850" w:right="850" w:gutter="0" w:header="0" w:top="560" w:footer="0" w:bottom="5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316" w:hanging="23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fr-FR" w:eastAsia="fr-F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fr-FR" w:eastAsia="fr-FR" w:bidi="ar-SA"/>
    </w:rPr>
  </w:style>
  <w:style w:type="paragraph" w:styleId="Heading1">
    <w:name w:val="heading 1"/>
    <w:uiPriority w:val="9"/>
    <w:qFormat/>
    <w:pPr>
      <w:widowControl/>
      <w:bidi w:val="0"/>
      <w:spacing w:before="0" w:after="0"/>
      <w:jc w:val="start"/>
      <w:outlineLvl w:val="0"/>
    </w:pPr>
    <w:rPr>
      <w:rFonts w:ascii="Times New Roman" w:hAnsi="Times New Roman" w:eastAsia="Times New Roman" w:cs="Times New Roman"/>
      <w:color w:val="2E74B5"/>
      <w:kern w:val="0"/>
      <w:sz w:val="32"/>
      <w:szCs w:val="32"/>
      <w:lang w:val="fr-FR" w:eastAsia="fr-FR" w:bidi="ar-SA"/>
    </w:rPr>
  </w:style>
  <w:style w:type="paragraph" w:styleId="Heading2">
    <w:name w:val="heading 2"/>
    <w:uiPriority w:val="9"/>
    <w:semiHidden/>
    <w:unhideWhenUsed/>
    <w:qFormat/>
    <w:pPr>
      <w:widowControl/>
      <w:bidi w:val="0"/>
      <w:spacing w:before="0" w:after="0"/>
      <w:jc w:val="start"/>
      <w:outlineLvl w:val="1"/>
    </w:pPr>
    <w:rPr>
      <w:rFonts w:ascii="Times New Roman" w:hAnsi="Times New Roman" w:eastAsia="Times New Roman" w:cs="Times New Roman"/>
      <w:color w:val="2E74B5"/>
      <w:kern w:val="0"/>
      <w:sz w:val="26"/>
      <w:szCs w:val="26"/>
      <w:lang w:val="fr-FR" w:eastAsia="fr-FR" w:bidi="ar-SA"/>
    </w:rPr>
  </w:style>
  <w:style w:type="paragraph" w:styleId="Heading3">
    <w:name w:val="heading 3"/>
    <w:uiPriority w:val="9"/>
    <w:semiHidden/>
    <w:unhideWhenUsed/>
    <w:qFormat/>
    <w:pPr>
      <w:widowControl/>
      <w:bidi w:val="0"/>
      <w:spacing w:before="0" w:after="0"/>
      <w:jc w:val="start"/>
      <w:outlineLvl w:val="2"/>
    </w:pPr>
    <w:rPr>
      <w:rFonts w:ascii="Times New Roman" w:hAnsi="Times New Roman" w:eastAsia="Times New Roman" w:cs="Times New Roman"/>
      <w:color w:val="1F4D78"/>
      <w:kern w:val="0"/>
      <w:sz w:val="24"/>
      <w:szCs w:val="24"/>
      <w:lang w:val="fr-FR" w:eastAsia="fr-FR" w:bidi="ar-SA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start"/>
      <w:outlineLvl w:val="3"/>
    </w:pPr>
    <w:rPr>
      <w:rFonts w:ascii="Times New Roman" w:hAnsi="Times New Roman" w:eastAsia="Times New Roman" w:cs="Times New Roman"/>
      <w:i/>
      <w:iCs/>
      <w:color w:val="2E74B5"/>
      <w:kern w:val="0"/>
      <w:sz w:val="20"/>
      <w:szCs w:val="20"/>
      <w:lang w:val="fr-FR" w:eastAsia="fr-FR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start"/>
      <w:outlineLvl w:val="4"/>
    </w:pPr>
    <w:rPr>
      <w:rFonts w:ascii="Times New Roman" w:hAnsi="Times New Roman" w:eastAsia="Times New Roman" w:cs="Times New Roman"/>
      <w:color w:val="2E74B5"/>
      <w:kern w:val="0"/>
      <w:sz w:val="20"/>
      <w:szCs w:val="20"/>
      <w:lang w:val="fr-FR" w:eastAsia="fr-FR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start"/>
      <w:outlineLvl w:val="5"/>
    </w:pPr>
    <w:rPr>
      <w:rFonts w:ascii="Times New Roman" w:hAnsi="Times New Roman" w:eastAsia="Times New Roman" w:cs="Times New Roman"/>
      <w:color w:val="1F4D78"/>
      <w:kern w:val="0"/>
      <w:sz w:val="20"/>
      <w:szCs w:val="20"/>
      <w:lang w:val="fr-FR" w:eastAsia="fr-FR" w:bidi="ar-SA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resdenotedebasdepage">
    <w:name w:val="Caractères de note de bas de page"/>
    <w:uiPriority w:val="99"/>
    <w:semiHidden/>
    <w:unhideWhenUsed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NotedebasdepageCar" w:customStyle="1">
    <w:name w:val="Note de bas de page Car"/>
    <w:uiPriority w:val="99"/>
    <w:semiHidden/>
    <w:unhideWhenUsed/>
    <w:rPr>
      <w:sz w:val="20"/>
      <w:szCs w:val="20"/>
    </w:rPr>
  </w:style>
  <w:style w:type="character" w:styleId="Caractresdenotedefin">
    <w:name w:val="Caractères de note de fin"/>
    <w:uiPriority w:val="99"/>
    <w:semiHidden/>
    <w:unhideWhenUsed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NotedefinCar" w:customStyle="1">
    <w:name w:val="Note de fin Car"/>
    <w:uiPriority w:val="99"/>
    <w:semiHidden/>
    <w:unhideWhenUsed/>
    <w:rPr>
      <w:sz w:val="20"/>
      <w:szCs w:val="20"/>
    </w:rPr>
  </w:style>
  <w:style w:type="paragraph" w:styleId="Titre">
    <w:name w:val="Titre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 Devanagari"/>
    </w:rPr>
  </w:style>
  <w:style w:type="paragraph" w:styleId="Title">
    <w:name w:val="Title"/>
    <w:uiPriority w:val="10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56"/>
      <w:szCs w:val="56"/>
      <w:lang w:val="fr-FR" w:eastAsia="fr-FR" w:bidi="ar-SA"/>
    </w:rPr>
  </w:style>
  <w:style w:type="paragraph" w:styleId="lev1" w:customStyle="1">
    <w:name w:val="Élevé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bCs/>
      <w:color w:val="auto"/>
      <w:kern w:val="0"/>
      <w:sz w:val="20"/>
      <w:szCs w:val="20"/>
      <w:lang w:val="fr-FR" w:eastAsia="fr-FR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fr-FR" w:eastAsia="fr-FR" w:bidi="ar-SA"/>
    </w:rPr>
  </w:style>
  <w:style w:type="paragraph" w:styleId="FootnoteText">
    <w:name w:val="footnote text"/>
    <w:link w:val="NotedebasdepageCar"/>
    <w:uiPriority w:val="99"/>
    <w:semiHidden/>
    <w:unhideWhenUsed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fr-FR" w:eastAsia="fr-FR" w:bidi="ar-SA"/>
    </w:rPr>
  </w:style>
  <w:style w:type="paragraph" w:styleId="EndnoteText">
    <w:name w:val="endnote text"/>
    <w:link w:val="NotedefinCar"/>
    <w:uiPriority w:val="99"/>
    <w:semiHidden/>
    <w:unhideWhenUsed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fr-FR" w:eastAsia="fr-FR" w:bidi="ar-SA"/>
    </w:rPr>
  </w:style>
  <w:style w:type="numbering" w:styleId="Pasdeliste" w:default="1">
    <w:name w:val="Pas de liste"/>
    <w:uiPriority w:val="99"/>
    <w:semiHidden/>
    <w:unhideWhenUsed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LibreOffice/26.8.0.3$Linux_X86_64 LibreOffice_project/e34ffb33db0c92181c79084d759a90d6bf45d9b3</Application>
  <AppVersion>15.0000</AppVersion>
  <Pages>2</Pages>
  <Words>481</Words>
  <Characters>2901</Characters>
  <CharactersWithSpaces>3381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2026-09-08T13:07:00Z</dcterms:created>
  <dc:creator>Un-named</dc:creator>
  <dc:description/>
  <dc:language>fr-FR</dc:language>
  <cp:lastModifiedBy/>
  <cp:lastPrinted>2026-09-22T18:12:27Z</cp:lastPrinted>
  <dcterms:modified xsi:type="dcterms:W3CDTF">2026-09-22T18:12:21Z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