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8A14" w14:textId="74B3F646" w:rsidR="008613AB" w:rsidRPr="008613AB" w:rsidRDefault="008613AB" w:rsidP="008613AB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BF9322A" wp14:editId="710E3C24">
            <wp:extent cx="1616299" cy="1616299"/>
            <wp:effectExtent l="0" t="0" r="3175" b="3175"/>
            <wp:docPr id="16722711" name="Image 2" descr="Esprit Ingénieur (@esprit_ingenieur) · Ar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Esprit Ingénieur (@esprit_ingenieur) · Arian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228" cy="162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5D1E" w14:textId="17354025" w:rsidR="008177E7" w:rsidRPr="008613AB" w:rsidRDefault="008177E7" w:rsidP="00E35E74">
      <w:pPr>
        <w:jc w:val="center"/>
        <w:rPr>
          <w:rFonts w:asciiTheme="majorBidi" w:hAnsiTheme="majorBidi" w:cstheme="majorBidi"/>
          <w:b/>
          <w:bCs/>
          <w:sz w:val="90"/>
          <w:szCs w:val="90"/>
        </w:rPr>
      </w:pPr>
      <w:r w:rsidRPr="008613AB">
        <w:rPr>
          <w:rFonts w:asciiTheme="majorBidi" w:hAnsiTheme="majorBidi" w:cstheme="majorBidi"/>
          <w:b/>
          <w:bCs/>
          <w:sz w:val="90"/>
          <w:szCs w:val="90"/>
        </w:rPr>
        <w:t>RAPPORT DE PROJET</w:t>
      </w:r>
      <w:r w:rsidRPr="008613AB">
        <w:rPr>
          <w:rFonts w:asciiTheme="majorBidi" w:hAnsiTheme="majorBidi" w:cstheme="majorBidi"/>
          <w:sz w:val="90"/>
          <w:szCs w:val="90"/>
        </w:rPr>
        <w:t xml:space="preserve"> </w:t>
      </w:r>
      <w:r w:rsidRPr="008613AB">
        <w:rPr>
          <w:rFonts w:asciiTheme="majorBidi" w:hAnsiTheme="majorBidi" w:cstheme="majorBidi"/>
          <w:b/>
          <w:bCs/>
          <w:sz w:val="90"/>
          <w:szCs w:val="90"/>
        </w:rPr>
        <w:t>Analyse des Ventes Amazon : Prédiction, Segmentation et Recommandation</w:t>
      </w:r>
    </w:p>
    <w:p w14:paraId="3E605EBE" w14:textId="77777777" w:rsidR="00E35E74" w:rsidRPr="008177E7" w:rsidRDefault="00E35E74" w:rsidP="008177E7">
      <w:pPr>
        <w:jc w:val="both"/>
        <w:rPr>
          <w:rFonts w:asciiTheme="majorBidi" w:hAnsiTheme="majorBidi" w:cstheme="majorBidi"/>
          <w:sz w:val="44"/>
          <w:szCs w:val="44"/>
        </w:rPr>
      </w:pPr>
    </w:p>
    <w:p w14:paraId="6FFDD043" w14:textId="77777777" w:rsidR="008177E7" w:rsidRPr="008613AB" w:rsidRDefault="008177E7" w:rsidP="008177E7">
      <w:pPr>
        <w:jc w:val="both"/>
        <w:rPr>
          <w:rFonts w:asciiTheme="majorBidi" w:hAnsiTheme="majorBidi" w:cstheme="majorBidi"/>
          <w:sz w:val="36"/>
          <w:szCs w:val="36"/>
        </w:rPr>
      </w:pPr>
      <w:r w:rsidRPr="008613AB">
        <w:rPr>
          <w:rFonts w:asciiTheme="majorBidi" w:hAnsiTheme="majorBidi" w:cstheme="majorBidi"/>
          <w:b/>
          <w:bCs/>
          <w:sz w:val="36"/>
          <w:szCs w:val="36"/>
        </w:rPr>
        <w:t>Équipe :</w:t>
      </w:r>
      <w:r w:rsidRPr="008613AB">
        <w:rPr>
          <w:rFonts w:asciiTheme="majorBidi" w:hAnsiTheme="majorBidi" w:cstheme="majorBidi"/>
          <w:sz w:val="36"/>
          <w:szCs w:val="36"/>
        </w:rPr>
        <w:t xml:space="preserve"> Mehdi Safraoui, Yassmine Ben Belgacem, Ameni Chakroun, </w:t>
      </w:r>
      <w:proofErr w:type="spellStart"/>
      <w:r w:rsidRPr="008613AB">
        <w:rPr>
          <w:rFonts w:asciiTheme="majorBidi" w:hAnsiTheme="majorBidi" w:cstheme="majorBidi"/>
          <w:sz w:val="36"/>
          <w:szCs w:val="36"/>
        </w:rPr>
        <w:t>Jawher</w:t>
      </w:r>
      <w:proofErr w:type="spellEnd"/>
      <w:r w:rsidRPr="008613AB">
        <w:rPr>
          <w:rFonts w:asciiTheme="majorBidi" w:hAnsiTheme="majorBidi" w:cstheme="majorBidi"/>
          <w:sz w:val="36"/>
          <w:szCs w:val="36"/>
        </w:rPr>
        <w:t xml:space="preserve"> Macherki, Yassin Saoud, Wissem Ferjani </w:t>
      </w:r>
    </w:p>
    <w:p w14:paraId="73AB72FA" w14:textId="77777777" w:rsidR="00E35E74" w:rsidRDefault="00E35E74" w:rsidP="008177E7">
      <w:pPr>
        <w:jc w:val="both"/>
        <w:rPr>
          <w:rFonts w:asciiTheme="majorBidi" w:hAnsiTheme="majorBidi" w:cstheme="majorBidi"/>
        </w:rPr>
      </w:pPr>
    </w:p>
    <w:p w14:paraId="15DDC00B" w14:textId="67D87F35" w:rsidR="008177E7" w:rsidRPr="008613AB" w:rsidRDefault="008177E7" w:rsidP="008613AB">
      <w:pPr>
        <w:jc w:val="both"/>
        <w:rPr>
          <w:rFonts w:asciiTheme="majorBidi" w:hAnsiTheme="majorBidi" w:cstheme="majorBidi"/>
          <w:sz w:val="36"/>
          <w:szCs w:val="36"/>
        </w:rPr>
      </w:pPr>
      <w:r w:rsidRPr="008613AB">
        <w:rPr>
          <w:rFonts w:asciiTheme="majorBidi" w:hAnsiTheme="majorBidi" w:cstheme="majorBidi"/>
          <w:b/>
          <w:bCs/>
          <w:sz w:val="36"/>
          <w:szCs w:val="36"/>
        </w:rPr>
        <w:t>Date :</w:t>
      </w:r>
      <w:r w:rsidRPr="008613AB">
        <w:rPr>
          <w:rFonts w:asciiTheme="majorBidi" w:hAnsiTheme="majorBidi" w:cstheme="majorBidi"/>
          <w:sz w:val="36"/>
          <w:szCs w:val="36"/>
        </w:rPr>
        <w:t xml:space="preserve"> Mai 2026</w:t>
      </w:r>
      <w:r w:rsidRPr="008177E7">
        <w:rPr>
          <w:rFonts w:asciiTheme="majorBidi" w:hAnsiTheme="majorBidi" w:cstheme="majorBidi"/>
        </w:rPr>
        <w:pict w14:anchorId="21770EE0">
          <v:rect id="_x0000_i1151" style="width:0;height:1.5pt" o:hralign="center" o:hrstd="t" o:hr="t" fillcolor="#a0a0a0" stroked="f"/>
        </w:pict>
      </w:r>
    </w:p>
    <w:p w14:paraId="79AF50D2" w14:textId="77777777" w:rsidR="008177E7" w:rsidRDefault="008177E7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5DD67E7A" w14:textId="77777777" w:rsidR="00E35E74" w:rsidRDefault="00E35E74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685B804B" w14:textId="77777777" w:rsidR="008613AB" w:rsidRDefault="008613AB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0421B234" w14:textId="77777777" w:rsidR="008613AB" w:rsidRDefault="008613AB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66EC092B" w14:textId="77777777" w:rsidR="008613AB" w:rsidRDefault="008613AB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177A0DB2" w14:textId="77777777" w:rsidR="008613AB" w:rsidRDefault="008613AB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5E1B90B3" w14:textId="77777777" w:rsidR="00E35E74" w:rsidRDefault="00E35E74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sdt>
      <w:sdtPr>
        <w:rPr>
          <w:lang w:val="fr-FR"/>
        </w:rPr>
        <w:id w:val="3089075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7F115C9" w14:textId="0236BE72" w:rsidR="00E35E74" w:rsidRDefault="00E35E74">
          <w:pPr>
            <w:pStyle w:val="En-ttedetabledesmatires"/>
            <w:rPr>
              <w:rFonts w:asciiTheme="majorBidi" w:hAnsiTheme="majorBidi"/>
              <w:sz w:val="52"/>
              <w:szCs w:val="52"/>
              <w:lang w:val="fr-FR"/>
            </w:rPr>
          </w:pPr>
          <w:r w:rsidRPr="00E35E74">
            <w:rPr>
              <w:rFonts w:asciiTheme="majorBidi" w:hAnsiTheme="majorBidi"/>
              <w:sz w:val="52"/>
              <w:szCs w:val="52"/>
              <w:lang w:val="fr-FR"/>
            </w:rPr>
            <w:t>Table des matières</w:t>
          </w:r>
        </w:p>
        <w:p w14:paraId="74DFD3E3" w14:textId="77777777" w:rsidR="00E35E74" w:rsidRPr="00E35E74" w:rsidRDefault="00E35E74" w:rsidP="008613AB">
          <w:pPr>
            <w:ind w:firstLine="720"/>
            <w:rPr>
              <w:lang w:val="fr-FR" w:eastAsia="fr-TN"/>
            </w:rPr>
          </w:pPr>
        </w:p>
        <w:p w14:paraId="589B8D46" w14:textId="030C64AD" w:rsidR="00E35E74" w:rsidRPr="00E35E74" w:rsidRDefault="00E35E74">
          <w:pPr>
            <w:pStyle w:val="TM1"/>
            <w:tabs>
              <w:tab w:val="right" w:leader="dot" w:pos="9062"/>
            </w:tabs>
            <w:rPr>
              <w:rFonts w:asciiTheme="majorBidi" w:hAnsiTheme="majorBidi" w:cstheme="majorBidi"/>
              <w:noProof/>
              <w:sz w:val="52"/>
              <w:szCs w:val="52"/>
            </w:rPr>
          </w:pPr>
          <w:r w:rsidRPr="00E35E74">
            <w:rPr>
              <w:rFonts w:asciiTheme="majorBidi" w:hAnsiTheme="majorBidi" w:cstheme="majorBidi"/>
              <w:sz w:val="52"/>
              <w:szCs w:val="52"/>
            </w:rPr>
            <w:fldChar w:fldCharType="begin"/>
          </w:r>
          <w:r w:rsidRPr="00E35E74">
            <w:rPr>
              <w:rFonts w:asciiTheme="majorBidi" w:hAnsiTheme="majorBidi" w:cstheme="majorBidi"/>
              <w:sz w:val="52"/>
              <w:szCs w:val="52"/>
            </w:rPr>
            <w:instrText xml:space="preserve"> TOC \o "1-3" \h \z \u </w:instrText>
          </w:r>
          <w:r w:rsidRPr="00E35E74">
            <w:rPr>
              <w:rFonts w:asciiTheme="majorBidi" w:hAnsiTheme="majorBidi" w:cstheme="majorBidi"/>
              <w:sz w:val="52"/>
              <w:szCs w:val="52"/>
            </w:rPr>
            <w:fldChar w:fldCharType="separate"/>
          </w:r>
          <w:hyperlink w:anchor="_Toc229402315" w:history="1">
            <w:r w:rsidRPr="00E35E74">
              <w:rPr>
                <w:rStyle w:val="Lienhypertexte"/>
                <w:rFonts w:asciiTheme="majorBidi" w:hAnsiTheme="majorBidi" w:cstheme="majorBidi"/>
                <w:noProof/>
                <w:sz w:val="52"/>
                <w:szCs w:val="52"/>
              </w:rPr>
              <w:t>1. Introduction : Contexte du projet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ab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begin"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instrText xml:space="preserve"> PAGEREF _Toc229402315 \h </w:instrTex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separate"/>
            </w:r>
            <w:r w:rsidR="008613AB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>1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6287A09A" w14:textId="58F19707" w:rsidR="00E35E74" w:rsidRPr="00E35E74" w:rsidRDefault="00E35E74">
          <w:pPr>
            <w:pStyle w:val="TM1"/>
            <w:tabs>
              <w:tab w:val="right" w:leader="dot" w:pos="9062"/>
            </w:tabs>
            <w:rPr>
              <w:rFonts w:asciiTheme="majorBidi" w:hAnsiTheme="majorBidi" w:cstheme="majorBidi"/>
              <w:noProof/>
              <w:sz w:val="52"/>
              <w:szCs w:val="52"/>
            </w:rPr>
          </w:pPr>
          <w:hyperlink w:anchor="_Toc229402316" w:history="1">
            <w:r w:rsidRPr="00E35E74">
              <w:rPr>
                <w:rStyle w:val="Lienhypertexte"/>
                <w:rFonts w:asciiTheme="majorBidi" w:hAnsiTheme="majorBidi" w:cstheme="majorBidi"/>
                <w:noProof/>
                <w:sz w:val="52"/>
                <w:szCs w:val="52"/>
              </w:rPr>
              <w:t>2. Problématique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ab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begin"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instrText xml:space="preserve"> PAGEREF _Toc229402316 \h </w:instrTex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separate"/>
            </w:r>
            <w:r w:rsidR="008613AB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>1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08291C8D" w14:textId="59BEA68D" w:rsidR="00E35E74" w:rsidRPr="00E35E74" w:rsidRDefault="00E35E74">
          <w:pPr>
            <w:pStyle w:val="TM1"/>
            <w:tabs>
              <w:tab w:val="right" w:leader="dot" w:pos="9062"/>
            </w:tabs>
            <w:rPr>
              <w:rFonts w:asciiTheme="majorBidi" w:hAnsiTheme="majorBidi" w:cstheme="majorBidi"/>
              <w:noProof/>
              <w:sz w:val="52"/>
              <w:szCs w:val="52"/>
            </w:rPr>
          </w:pPr>
          <w:hyperlink w:anchor="_Toc229402317" w:history="1">
            <w:r w:rsidRPr="00E35E74">
              <w:rPr>
                <w:rStyle w:val="Lienhypertexte"/>
                <w:rFonts w:asciiTheme="majorBidi" w:hAnsiTheme="majorBidi" w:cstheme="majorBidi"/>
                <w:noProof/>
                <w:sz w:val="52"/>
                <w:szCs w:val="52"/>
              </w:rPr>
              <w:t>3. État de l’existant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ab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begin"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instrText xml:space="preserve"> PAGEREF _Toc229402317 \h </w:instrTex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separate"/>
            </w:r>
            <w:r w:rsidR="008613AB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>2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2C38F037" w14:textId="121E858A" w:rsidR="00E35E74" w:rsidRPr="00E35E74" w:rsidRDefault="00E35E74">
          <w:pPr>
            <w:pStyle w:val="TM1"/>
            <w:tabs>
              <w:tab w:val="right" w:leader="dot" w:pos="9062"/>
            </w:tabs>
            <w:rPr>
              <w:rFonts w:asciiTheme="majorBidi" w:hAnsiTheme="majorBidi" w:cstheme="majorBidi"/>
              <w:noProof/>
              <w:sz w:val="52"/>
              <w:szCs w:val="52"/>
            </w:rPr>
          </w:pPr>
          <w:hyperlink w:anchor="_Toc229402318" w:history="1">
            <w:r w:rsidRPr="00E35E74">
              <w:rPr>
                <w:rStyle w:val="Lienhypertexte"/>
                <w:rFonts w:asciiTheme="majorBidi" w:hAnsiTheme="majorBidi" w:cstheme="majorBidi"/>
                <w:noProof/>
                <w:sz w:val="52"/>
                <w:szCs w:val="52"/>
              </w:rPr>
              <w:t>4. Solution proposée &amp; Valeur ajoutée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ab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begin"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instrText xml:space="preserve"> PAGEREF _Toc229402318 \h </w:instrTex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separate"/>
            </w:r>
            <w:r w:rsidR="008613AB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>2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1F644127" w14:textId="6ABD51B8" w:rsidR="00E35E74" w:rsidRPr="00E35E74" w:rsidRDefault="00E35E74">
          <w:pPr>
            <w:pStyle w:val="TM1"/>
            <w:tabs>
              <w:tab w:val="right" w:leader="dot" w:pos="9062"/>
            </w:tabs>
            <w:rPr>
              <w:rFonts w:asciiTheme="majorBidi" w:hAnsiTheme="majorBidi" w:cstheme="majorBidi"/>
              <w:noProof/>
              <w:sz w:val="52"/>
              <w:szCs w:val="52"/>
            </w:rPr>
          </w:pPr>
          <w:hyperlink w:anchor="_Toc229402319" w:history="1">
            <w:r w:rsidRPr="00E35E74">
              <w:rPr>
                <w:rStyle w:val="Lienhypertexte"/>
                <w:rFonts w:asciiTheme="majorBidi" w:hAnsiTheme="majorBidi" w:cstheme="majorBidi"/>
                <w:noProof/>
                <w:sz w:val="52"/>
                <w:szCs w:val="52"/>
              </w:rPr>
              <w:t>5. Méthodologie : CRISP-DM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ab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begin"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instrText xml:space="preserve"> PAGEREF _Toc229402319 \h </w:instrTex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separate"/>
            </w:r>
            <w:r w:rsidR="008613AB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>2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64244078" w14:textId="000A09CE" w:rsidR="00E35E74" w:rsidRPr="00E35E74" w:rsidRDefault="00E35E74">
          <w:pPr>
            <w:pStyle w:val="TM1"/>
            <w:tabs>
              <w:tab w:val="right" w:leader="dot" w:pos="9062"/>
            </w:tabs>
            <w:rPr>
              <w:rFonts w:asciiTheme="majorBidi" w:hAnsiTheme="majorBidi" w:cstheme="majorBidi"/>
              <w:noProof/>
              <w:sz w:val="52"/>
              <w:szCs w:val="52"/>
            </w:rPr>
          </w:pPr>
          <w:hyperlink w:anchor="_Toc229402320" w:history="1">
            <w:r w:rsidRPr="00E35E74">
              <w:rPr>
                <w:rStyle w:val="Lienhypertexte"/>
                <w:rFonts w:asciiTheme="majorBidi" w:hAnsiTheme="majorBidi" w:cstheme="majorBidi"/>
                <w:noProof/>
                <w:sz w:val="52"/>
                <w:szCs w:val="52"/>
              </w:rPr>
              <w:t>6. Déploiement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ab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begin"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instrText xml:space="preserve"> PAGEREF _Toc229402320 \h </w:instrTex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separate"/>
            </w:r>
            <w:r w:rsidR="008613AB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>4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5DCA2A7C" w14:textId="17C5F942" w:rsidR="00E35E74" w:rsidRPr="00E35E74" w:rsidRDefault="00E35E74">
          <w:pPr>
            <w:pStyle w:val="TM1"/>
            <w:tabs>
              <w:tab w:val="right" w:leader="dot" w:pos="9062"/>
            </w:tabs>
            <w:rPr>
              <w:rFonts w:asciiTheme="majorBidi" w:hAnsiTheme="majorBidi" w:cstheme="majorBidi"/>
              <w:noProof/>
              <w:sz w:val="52"/>
              <w:szCs w:val="52"/>
            </w:rPr>
          </w:pPr>
          <w:hyperlink w:anchor="_Toc229402321" w:history="1">
            <w:r w:rsidRPr="00E35E74">
              <w:rPr>
                <w:rStyle w:val="Lienhypertexte"/>
                <w:rFonts w:asciiTheme="majorBidi" w:hAnsiTheme="majorBidi" w:cstheme="majorBidi"/>
                <w:noProof/>
                <w:sz w:val="52"/>
                <w:szCs w:val="52"/>
              </w:rPr>
              <w:t>7. Conclusion &amp; Perspectives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ab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begin"/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instrText xml:space="preserve"> PAGEREF _Toc229402321 \h </w:instrTex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separate"/>
            </w:r>
            <w:r w:rsidR="008613AB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t>5</w:t>
            </w:r>
            <w:r w:rsidRPr="00E35E74">
              <w:rPr>
                <w:rFonts w:asciiTheme="majorBidi" w:hAnsiTheme="majorBidi" w:cstheme="majorBidi"/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76DDC10B" w14:textId="0DB56029" w:rsidR="00E35E74" w:rsidRDefault="00E35E74">
          <w:r w:rsidRPr="00E35E74">
            <w:rPr>
              <w:rFonts w:asciiTheme="majorBidi" w:hAnsiTheme="majorBidi" w:cstheme="majorBidi"/>
              <w:b/>
              <w:bCs/>
              <w:sz w:val="52"/>
              <w:szCs w:val="52"/>
              <w:lang w:val="fr-FR"/>
            </w:rPr>
            <w:fldChar w:fldCharType="end"/>
          </w:r>
        </w:p>
      </w:sdtContent>
    </w:sdt>
    <w:p w14:paraId="0DA58DB0" w14:textId="77777777" w:rsidR="00E35E74" w:rsidRDefault="00E35E74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69BF1E76" w14:textId="1DB87996" w:rsidR="00E35E74" w:rsidRDefault="00E35E74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01337574" w14:textId="77777777" w:rsidR="00E35E74" w:rsidRDefault="00E35E74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45D147B5" w14:textId="77777777" w:rsidR="008613AB" w:rsidRDefault="008613AB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  <w:sectPr w:rsidR="008613AB" w:rsidSect="008613AB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71D2AED" w14:textId="75385569" w:rsidR="008177E7" w:rsidRPr="008177E7" w:rsidRDefault="008177E7" w:rsidP="00E35E74">
      <w:pPr>
        <w:pStyle w:val="Titre1"/>
      </w:pPr>
      <w:bookmarkStart w:id="0" w:name="_Toc229402315"/>
      <w:r w:rsidRPr="008177E7">
        <w:lastRenderedPageBreak/>
        <w:t>1. Introduction : Contexte du projet</w:t>
      </w:r>
      <w:bookmarkEnd w:id="0"/>
    </w:p>
    <w:p w14:paraId="6DBE3428" w14:textId="77777777" w:rsid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 xml:space="preserve">Dans un marché e-commerce ultra-compétitif, Amazon traite des millions de transactions quotidiennes. </w:t>
      </w:r>
    </w:p>
    <w:p w14:paraId="3504CA7F" w14:textId="34E3DBEB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Pour rester performant l’entreprise doit anticiper les ventes, optimiser son catalogue produit et personnaliser l’expérience client.</w:t>
      </w:r>
    </w:p>
    <w:p w14:paraId="13D9427B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 xml:space="preserve">Ce projet s’inscrit dans le cadre d’un travail de Data Science Opérationnelle (DSO) et vise à exploiter le </w:t>
      </w:r>
      <w:proofErr w:type="spellStart"/>
      <w:r w:rsidRPr="008177E7">
        <w:rPr>
          <w:rFonts w:asciiTheme="majorBidi" w:hAnsiTheme="majorBidi" w:cstheme="majorBidi"/>
        </w:rPr>
        <w:t>dataset</w:t>
      </w:r>
      <w:proofErr w:type="spellEnd"/>
      <w:r w:rsidRPr="008177E7">
        <w:rPr>
          <w:rFonts w:asciiTheme="majorBidi" w:hAnsiTheme="majorBidi" w:cstheme="majorBidi"/>
        </w:rPr>
        <w:t xml:space="preserve"> </w:t>
      </w:r>
      <w:r w:rsidRPr="008177E7">
        <w:rPr>
          <w:rFonts w:asciiTheme="majorBidi" w:hAnsiTheme="majorBidi" w:cstheme="majorBidi"/>
          <w:b/>
          <w:bCs/>
        </w:rPr>
        <w:t>Amazon Sales</w:t>
      </w:r>
      <w:r w:rsidRPr="008177E7">
        <w:rPr>
          <w:rFonts w:asciiTheme="majorBidi" w:hAnsiTheme="majorBidi" w:cstheme="majorBidi"/>
        </w:rPr>
        <w:t xml:space="preserve"> (50 000 commandes) pour répondre à trois grands enjeux stratégiques :</w:t>
      </w:r>
    </w:p>
    <w:p w14:paraId="10D82215" w14:textId="77777777" w:rsidR="008177E7" w:rsidRPr="008177E7" w:rsidRDefault="008177E7" w:rsidP="008177E7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Optimiser les prévisions de ventes</w:t>
      </w:r>
    </w:p>
    <w:p w14:paraId="4EA03859" w14:textId="77777777" w:rsidR="008177E7" w:rsidRPr="008177E7" w:rsidRDefault="008177E7" w:rsidP="008177E7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Segmenter intelligemment le catalogue produit</w:t>
      </w:r>
    </w:p>
    <w:p w14:paraId="739E9B6D" w14:textId="77777777" w:rsidR="008177E7" w:rsidRPr="008177E7" w:rsidRDefault="008177E7" w:rsidP="008177E7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Améliorer la recommandation produit</w:t>
      </w:r>
    </w:p>
    <w:p w14:paraId="26BD906C" w14:textId="488D10CC" w:rsidR="008177E7" w:rsidRPr="008177E7" w:rsidRDefault="008177E7" w:rsidP="008177E7">
      <w:pPr>
        <w:jc w:val="both"/>
        <w:rPr>
          <w:rFonts w:asciiTheme="majorBidi" w:hAnsiTheme="majorBidi" w:cstheme="majorBidi"/>
        </w:rPr>
      </w:pPr>
    </w:p>
    <w:p w14:paraId="515A4165" w14:textId="55BC9394" w:rsidR="008177E7" w:rsidRPr="008177E7" w:rsidRDefault="008177E7" w:rsidP="00E35E74">
      <w:pPr>
        <w:pStyle w:val="Titre1"/>
      </w:pPr>
      <w:bookmarkStart w:id="1" w:name="_Toc229402316"/>
      <w:r w:rsidRPr="008177E7">
        <w:t>2. Problématique</w:t>
      </w:r>
      <w:bookmarkEnd w:id="1"/>
    </w:p>
    <w:p w14:paraId="0E8BA872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Question clé générale :</w:t>
      </w:r>
    </w:p>
    <w:p w14:paraId="1EC9CE58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Comment exploiter les données de ventes Amazon pour prévoir la demande, optimiser la gestion du catalogue et augmenter l’engagement client via des recommandations personnalisées ?</w:t>
      </w:r>
    </w:p>
    <w:p w14:paraId="3EFDD0E6" w14:textId="77777777" w:rsid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Cette question se décline en trois objectifs Data Science Opérationnels (DSO) :</w:t>
      </w:r>
    </w:p>
    <w:p w14:paraId="14CD9E4C" w14:textId="77777777" w:rsidR="008177E7" w:rsidRDefault="008177E7" w:rsidP="008177E7">
      <w:pPr>
        <w:jc w:val="both"/>
        <w:rPr>
          <w:rFonts w:asciiTheme="majorBidi" w:hAnsiTheme="majorBidi" w:cstheme="majorBidi"/>
        </w:rPr>
      </w:pPr>
    </w:p>
    <w:p w14:paraId="0D5F8F00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910"/>
        <w:gridCol w:w="4149"/>
      </w:tblGrid>
      <w:tr w:rsidR="008177E7" w:rsidRPr="008177E7" w14:paraId="54FCE543" w14:textId="77777777" w:rsidTr="00817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3D39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Objectif Business</w:t>
            </w:r>
          </w:p>
        </w:tc>
        <w:tc>
          <w:tcPr>
            <w:tcW w:w="0" w:type="auto"/>
            <w:vAlign w:val="center"/>
            <w:hideMark/>
          </w:tcPr>
          <w:p w14:paraId="0719C92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DSO</w:t>
            </w:r>
          </w:p>
        </w:tc>
        <w:tc>
          <w:tcPr>
            <w:tcW w:w="0" w:type="auto"/>
            <w:vAlign w:val="center"/>
            <w:hideMark/>
          </w:tcPr>
          <w:p w14:paraId="0346FA4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Question Spécifique</w:t>
            </w:r>
          </w:p>
        </w:tc>
      </w:tr>
      <w:tr w:rsidR="008177E7" w:rsidRPr="008177E7" w14:paraId="6EBC8845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2944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Optimisation des Ventes</w:t>
            </w:r>
          </w:p>
        </w:tc>
        <w:tc>
          <w:tcPr>
            <w:tcW w:w="0" w:type="auto"/>
            <w:vAlign w:val="center"/>
            <w:hideMark/>
          </w:tcPr>
          <w:p w14:paraId="25DFCBB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DSO1 – Prédiction des ventes</w:t>
            </w:r>
          </w:p>
        </w:tc>
        <w:tc>
          <w:tcPr>
            <w:tcW w:w="0" w:type="auto"/>
            <w:vAlign w:val="center"/>
            <w:hideMark/>
          </w:tcPr>
          <w:p w14:paraId="159776FD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Quelles seront les ventes des 30 prochains jours ?</w:t>
            </w:r>
          </w:p>
        </w:tc>
      </w:tr>
      <w:tr w:rsidR="008177E7" w:rsidRPr="008177E7" w14:paraId="145766C6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C064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Stratégie Produit</w:t>
            </w:r>
          </w:p>
        </w:tc>
        <w:tc>
          <w:tcPr>
            <w:tcW w:w="0" w:type="auto"/>
            <w:vAlign w:val="center"/>
            <w:hideMark/>
          </w:tcPr>
          <w:p w14:paraId="0415A9F4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DSO2 – Segmentation des produits</w:t>
            </w:r>
          </w:p>
        </w:tc>
        <w:tc>
          <w:tcPr>
            <w:tcW w:w="0" w:type="auto"/>
            <w:vAlign w:val="center"/>
            <w:hideMark/>
          </w:tcPr>
          <w:p w14:paraId="4E259F26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Comment regrouper les produits pour mieux les gérer ?</w:t>
            </w:r>
          </w:p>
        </w:tc>
      </w:tr>
      <w:tr w:rsidR="008177E7" w:rsidRPr="008177E7" w14:paraId="51B1AB17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77F8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Engagement Client</w:t>
            </w:r>
          </w:p>
        </w:tc>
        <w:tc>
          <w:tcPr>
            <w:tcW w:w="0" w:type="auto"/>
            <w:vAlign w:val="center"/>
            <w:hideMark/>
          </w:tcPr>
          <w:p w14:paraId="5E1D4E37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DSO3 – Système de recommandation</w:t>
            </w:r>
          </w:p>
        </w:tc>
        <w:tc>
          <w:tcPr>
            <w:tcW w:w="0" w:type="auto"/>
            <w:vAlign w:val="center"/>
            <w:hideMark/>
          </w:tcPr>
          <w:p w14:paraId="254E8E31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Quels produits recommander à partir d’un produit consulté ?</w:t>
            </w:r>
          </w:p>
        </w:tc>
      </w:tr>
    </w:tbl>
    <w:p w14:paraId="27FD8186" w14:textId="2F5B4C8E" w:rsidR="008177E7" w:rsidRPr="008177E7" w:rsidRDefault="008177E7" w:rsidP="008177E7">
      <w:pPr>
        <w:jc w:val="both"/>
        <w:rPr>
          <w:rFonts w:asciiTheme="majorBidi" w:hAnsiTheme="majorBidi" w:cstheme="majorBidi"/>
        </w:rPr>
      </w:pPr>
    </w:p>
    <w:p w14:paraId="2FA0306E" w14:textId="2F6ECBCC" w:rsidR="008177E7" w:rsidRPr="008177E7" w:rsidRDefault="008177E7" w:rsidP="00E35E74">
      <w:pPr>
        <w:pStyle w:val="Titre1"/>
      </w:pPr>
      <w:bookmarkStart w:id="2" w:name="_Toc229402317"/>
      <w:r w:rsidRPr="008177E7">
        <w:lastRenderedPageBreak/>
        <w:t>3. État de l’existant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4274"/>
      </w:tblGrid>
      <w:tr w:rsidR="008177E7" w:rsidRPr="008177E7" w14:paraId="22D4A47B" w14:textId="77777777" w:rsidTr="00817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6E48D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Approche Classique</w:t>
            </w:r>
          </w:p>
        </w:tc>
        <w:tc>
          <w:tcPr>
            <w:tcW w:w="0" w:type="auto"/>
            <w:vAlign w:val="center"/>
            <w:hideMark/>
          </w:tcPr>
          <w:p w14:paraId="22EAC001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Limites</w:t>
            </w:r>
          </w:p>
        </w:tc>
      </w:tr>
      <w:tr w:rsidR="008177E7" w:rsidRPr="008177E7" w14:paraId="510DB197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CC6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Prévisions manuelles ou Excel</w:t>
            </w:r>
          </w:p>
        </w:tc>
        <w:tc>
          <w:tcPr>
            <w:tcW w:w="0" w:type="auto"/>
            <w:vAlign w:val="center"/>
            <w:hideMark/>
          </w:tcPr>
          <w:p w14:paraId="49CCCE28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Peu précises, non scalables</w:t>
            </w:r>
          </w:p>
        </w:tc>
      </w:tr>
      <w:tr w:rsidR="008177E7" w:rsidRPr="008177E7" w14:paraId="55CA542C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DEA0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Règles métier statiques</w:t>
            </w:r>
          </w:p>
        </w:tc>
        <w:tc>
          <w:tcPr>
            <w:tcW w:w="0" w:type="auto"/>
            <w:vAlign w:val="center"/>
            <w:hideMark/>
          </w:tcPr>
          <w:p w14:paraId="0D0361C4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Ne capturent pas les tendances saisonnières</w:t>
            </w:r>
          </w:p>
        </w:tc>
      </w:tr>
      <w:tr w:rsidR="008177E7" w:rsidRPr="008177E7" w14:paraId="2BAD862B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101F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Recommandations génériques</w:t>
            </w:r>
          </w:p>
        </w:tc>
        <w:tc>
          <w:tcPr>
            <w:tcW w:w="0" w:type="auto"/>
            <w:vAlign w:val="center"/>
            <w:hideMark/>
          </w:tcPr>
          <w:p w14:paraId="3FD363EE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Faible taux de conversion</w:t>
            </w:r>
          </w:p>
        </w:tc>
      </w:tr>
      <w:tr w:rsidR="008177E7" w:rsidRPr="008177E7" w14:paraId="53953981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D7E5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Segmentation manuelle</w:t>
            </w:r>
          </w:p>
        </w:tc>
        <w:tc>
          <w:tcPr>
            <w:tcW w:w="0" w:type="auto"/>
            <w:vAlign w:val="center"/>
            <w:hideMark/>
          </w:tcPr>
          <w:p w14:paraId="2A672F7B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Subjective et chronophage</w:t>
            </w:r>
          </w:p>
        </w:tc>
      </w:tr>
    </w:tbl>
    <w:p w14:paraId="0DD611A8" w14:textId="77777777" w:rsidR="008177E7" w:rsidRDefault="008177E7" w:rsidP="008177E7">
      <w:pPr>
        <w:jc w:val="both"/>
        <w:rPr>
          <w:rFonts w:asciiTheme="majorBidi" w:hAnsiTheme="majorBidi" w:cstheme="majorBidi"/>
          <w:b/>
          <w:bCs/>
        </w:rPr>
      </w:pPr>
    </w:p>
    <w:p w14:paraId="10C58CBA" w14:textId="539ECAC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Opportunité :</w:t>
      </w:r>
      <w:r w:rsidRPr="008177E7">
        <w:rPr>
          <w:rFonts w:asciiTheme="majorBidi" w:hAnsiTheme="majorBidi" w:cstheme="majorBidi"/>
        </w:rPr>
        <w:t xml:space="preserve"> Utiliser le Machine Learning et le Deep Learning pour passer d’une approche réactive à une approche prédictive et prescriptive.</w:t>
      </w:r>
    </w:p>
    <w:p w14:paraId="05B4792A" w14:textId="77777777" w:rsidR="008177E7" w:rsidRPr="008177E7" w:rsidRDefault="008177E7" w:rsidP="00E35E74">
      <w:pPr>
        <w:pStyle w:val="Titre1"/>
      </w:pPr>
      <w:bookmarkStart w:id="3" w:name="_Toc229402318"/>
      <w:r w:rsidRPr="008177E7">
        <w:t>4. Solution proposée &amp; Valeur ajoutée</w:t>
      </w:r>
      <w:bookmarkEnd w:id="3"/>
    </w:p>
    <w:p w14:paraId="7798FF92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 xml:space="preserve">Nous avons développé une </w:t>
      </w:r>
      <w:r w:rsidRPr="008177E7">
        <w:rPr>
          <w:rFonts w:asciiTheme="majorBidi" w:hAnsiTheme="majorBidi" w:cstheme="majorBidi"/>
          <w:b/>
          <w:bCs/>
        </w:rPr>
        <w:t>solution intégrée en trois piliers</w:t>
      </w:r>
      <w:r w:rsidRPr="008177E7">
        <w:rPr>
          <w:rFonts w:asciiTheme="majorBidi" w:hAnsiTheme="majorBidi" w:cstheme="majorBidi"/>
        </w:rPr>
        <w:t xml:space="preserve"> :</w:t>
      </w:r>
    </w:p>
    <w:p w14:paraId="43917089" w14:textId="77777777" w:rsidR="008177E7" w:rsidRPr="008177E7" w:rsidRDefault="008177E7" w:rsidP="008177E7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DSO1 – Prédiction des Ventes</w:t>
      </w:r>
      <w:r w:rsidRPr="008177E7">
        <w:rPr>
          <w:rFonts w:asciiTheme="majorBidi" w:hAnsiTheme="majorBidi" w:cstheme="majorBidi"/>
        </w:rPr>
        <w:t xml:space="preserve"> : Modèles de séries temporelles (ARIMA, Prophet, LSTM, </w:t>
      </w:r>
      <w:proofErr w:type="spellStart"/>
      <w:r w:rsidRPr="008177E7">
        <w:rPr>
          <w:rFonts w:asciiTheme="majorBidi" w:hAnsiTheme="majorBidi" w:cstheme="majorBidi"/>
        </w:rPr>
        <w:t>XGBoost</w:t>
      </w:r>
      <w:proofErr w:type="spellEnd"/>
      <w:r w:rsidRPr="008177E7">
        <w:rPr>
          <w:rFonts w:asciiTheme="majorBidi" w:hAnsiTheme="majorBidi" w:cstheme="majorBidi"/>
        </w:rPr>
        <w:t>, Régression Polynomiale).</w:t>
      </w:r>
    </w:p>
    <w:p w14:paraId="3D971235" w14:textId="1AFC5F07" w:rsidR="008177E7" w:rsidRPr="008177E7" w:rsidRDefault="008177E7" w:rsidP="00C10389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DSO2 – Segmentation des Produits</w:t>
      </w:r>
      <w:r w:rsidRPr="008177E7">
        <w:rPr>
          <w:rFonts w:asciiTheme="majorBidi" w:hAnsiTheme="majorBidi" w:cstheme="majorBidi"/>
        </w:rPr>
        <w:t xml:space="preserve"> : </w:t>
      </w:r>
      <w:r w:rsidR="00C10389" w:rsidRPr="00C10389">
        <w:rPr>
          <w:rFonts w:asciiTheme="majorBidi" w:hAnsiTheme="majorBidi" w:cstheme="majorBidi"/>
        </w:rPr>
        <w:t>K-Means et DBSCAN pour le clustering des produits, ainsi qu’un modèle SVM pour la classification supervisée des niveaux de performance.</w:t>
      </w:r>
    </w:p>
    <w:p w14:paraId="67A25E4F" w14:textId="77777777" w:rsidR="008177E7" w:rsidRPr="008177E7" w:rsidRDefault="008177E7" w:rsidP="008177E7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DSO3 – Système de Recommandation</w:t>
      </w:r>
      <w:r w:rsidRPr="008177E7">
        <w:rPr>
          <w:rFonts w:asciiTheme="majorBidi" w:hAnsiTheme="majorBidi" w:cstheme="majorBidi"/>
        </w:rPr>
        <w:t xml:space="preserve"> : Similarité Cosinus + Arbre de Décision + Random Forest.</w:t>
      </w:r>
    </w:p>
    <w:p w14:paraId="5B08DB7B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Valeur ajoutée business :</w:t>
      </w:r>
    </w:p>
    <w:p w14:paraId="7DD8F544" w14:textId="77777777" w:rsidR="008177E7" w:rsidRPr="008177E7" w:rsidRDefault="008177E7" w:rsidP="008177E7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Meilleure anticipation des stocks et réduction des ruptures / surstocks.</w:t>
      </w:r>
    </w:p>
    <w:p w14:paraId="07462E03" w14:textId="77777777" w:rsidR="008177E7" w:rsidRPr="008177E7" w:rsidRDefault="008177E7" w:rsidP="008177E7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 xml:space="preserve">Optimisation du </w:t>
      </w:r>
      <w:proofErr w:type="spellStart"/>
      <w:r w:rsidRPr="008177E7">
        <w:rPr>
          <w:rFonts w:asciiTheme="majorBidi" w:hAnsiTheme="majorBidi" w:cstheme="majorBidi"/>
        </w:rPr>
        <w:t>pricing</w:t>
      </w:r>
      <w:proofErr w:type="spellEnd"/>
      <w:r w:rsidRPr="008177E7">
        <w:rPr>
          <w:rFonts w:asciiTheme="majorBidi" w:hAnsiTheme="majorBidi" w:cstheme="majorBidi"/>
        </w:rPr>
        <w:t xml:space="preserve"> et des promotions par segment.</w:t>
      </w:r>
    </w:p>
    <w:p w14:paraId="2A5FE9C1" w14:textId="77777777" w:rsidR="008177E7" w:rsidRPr="008177E7" w:rsidRDefault="008177E7" w:rsidP="008177E7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Augmentation du panier moyen grâce à des recommandations pertinentes.</w:t>
      </w:r>
    </w:p>
    <w:p w14:paraId="1687947B" w14:textId="59A5AAED" w:rsidR="008177E7" w:rsidRPr="008177E7" w:rsidRDefault="008177E7" w:rsidP="008177E7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 xml:space="preserve">Outil décisionnel unifié pour les équipes Marketing, </w:t>
      </w:r>
      <w:proofErr w:type="spellStart"/>
      <w:r w:rsidRPr="008177E7">
        <w:rPr>
          <w:rFonts w:asciiTheme="majorBidi" w:hAnsiTheme="majorBidi" w:cstheme="majorBidi"/>
        </w:rPr>
        <w:t>Supply</w:t>
      </w:r>
      <w:proofErr w:type="spellEnd"/>
      <w:r w:rsidRPr="008177E7">
        <w:rPr>
          <w:rFonts w:asciiTheme="majorBidi" w:hAnsiTheme="majorBidi" w:cstheme="majorBidi"/>
        </w:rPr>
        <w:t xml:space="preserve"> Chain et Merchandising.</w:t>
      </w:r>
    </w:p>
    <w:p w14:paraId="6B5EAA3B" w14:textId="77777777" w:rsidR="008613AB" w:rsidRDefault="008613AB" w:rsidP="00E35E74">
      <w:pPr>
        <w:pStyle w:val="Titre1"/>
      </w:pPr>
      <w:bookmarkStart w:id="4" w:name="_Toc229402319"/>
    </w:p>
    <w:p w14:paraId="6F31A586" w14:textId="22A347D5" w:rsidR="008613AB" w:rsidRDefault="008177E7" w:rsidP="008613AB">
      <w:pPr>
        <w:pStyle w:val="Titre1"/>
      </w:pPr>
      <w:r w:rsidRPr="008177E7">
        <w:t>5. Méthodologie : CRISP-DM</w:t>
      </w:r>
      <w:bookmarkEnd w:id="4"/>
    </w:p>
    <w:p w14:paraId="4B89C905" w14:textId="652C4A77" w:rsidR="008177E7" w:rsidRPr="008177E7" w:rsidRDefault="008177E7" w:rsidP="00E35E74">
      <w:pPr>
        <w:pStyle w:val="Sous-titre"/>
      </w:pPr>
      <w:r w:rsidRPr="008177E7">
        <w:t xml:space="preserve">5.1 Business </w:t>
      </w:r>
      <w:proofErr w:type="spellStart"/>
      <w:r w:rsidRPr="008177E7">
        <w:t>Understanding</w:t>
      </w:r>
      <w:proofErr w:type="spellEnd"/>
    </w:p>
    <w:p w14:paraId="69866DB9" w14:textId="6D077731" w:rsidR="008613AB" w:rsidRPr="008613AB" w:rsidRDefault="008177E7" w:rsidP="008613AB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(Voir tableau BO/DSO dans la section 2)</w:t>
      </w:r>
    </w:p>
    <w:p w14:paraId="73FE7D96" w14:textId="0C06520D" w:rsidR="008177E7" w:rsidRPr="008177E7" w:rsidRDefault="008177E7" w:rsidP="00E35E74">
      <w:pPr>
        <w:pStyle w:val="Sous-titre"/>
      </w:pPr>
      <w:r w:rsidRPr="008177E7">
        <w:lastRenderedPageBreak/>
        <w:t xml:space="preserve">5.2 Data </w:t>
      </w:r>
      <w:proofErr w:type="spellStart"/>
      <w:r w:rsidRPr="008177E7">
        <w:t>Understanding</w:t>
      </w:r>
      <w:proofErr w:type="spellEnd"/>
      <w:r w:rsidRPr="008177E7">
        <w:t xml:space="preserve"> &amp; Data </w:t>
      </w:r>
      <w:proofErr w:type="spellStart"/>
      <w:r w:rsidRPr="008177E7">
        <w:t>Preparation</w:t>
      </w:r>
      <w:proofErr w:type="spellEnd"/>
    </w:p>
    <w:p w14:paraId="0524E6D8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proofErr w:type="spellStart"/>
      <w:r w:rsidRPr="008177E7">
        <w:rPr>
          <w:rFonts w:asciiTheme="majorBidi" w:hAnsiTheme="majorBidi" w:cstheme="majorBidi"/>
          <w:b/>
          <w:bCs/>
        </w:rPr>
        <w:t>Dataset</w:t>
      </w:r>
      <w:proofErr w:type="spellEnd"/>
      <w:r w:rsidRPr="008177E7">
        <w:rPr>
          <w:rFonts w:asciiTheme="majorBidi" w:hAnsiTheme="majorBidi" w:cstheme="majorBidi"/>
          <w:b/>
          <w:bCs/>
        </w:rPr>
        <w:t xml:space="preserve"> :</w:t>
      </w:r>
      <w:r w:rsidRPr="008177E7">
        <w:rPr>
          <w:rFonts w:asciiTheme="majorBidi" w:hAnsiTheme="majorBidi" w:cstheme="majorBidi"/>
        </w:rPr>
        <w:t xml:space="preserve"> 50 000 lignes, 13 colonnes.</w:t>
      </w:r>
    </w:p>
    <w:p w14:paraId="73B8AFFA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Variables principales :</w:t>
      </w:r>
    </w:p>
    <w:p w14:paraId="0F43FCEA" w14:textId="011E3F2D" w:rsidR="008177E7" w:rsidRPr="008177E7" w:rsidRDefault="008177E7" w:rsidP="008177E7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proofErr w:type="spellStart"/>
      <w:r w:rsidRPr="008177E7">
        <w:rPr>
          <w:rFonts w:asciiTheme="majorBidi" w:hAnsiTheme="majorBidi" w:cstheme="majorBidi"/>
        </w:rPr>
        <w:t>order_date</w:t>
      </w:r>
      <w:proofErr w:type="spellEnd"/>
      <w:r w:rsidRPr="008177E7">
        <w:rPr>
          <w:rFonts w:asciiTheme="majorBidi" w:hAnsiTheme="majorBidi" w:cstheme="majorBidi"/>
        </w:rPr>
        <w:t xml:space="preserve">, </w:t>
      </w:r>
      <w:proofErr w:type="spellStart"/>
      <w:r w:rsidRPr="008177E7">
        <w:rPr>
          <w:rFonts w:asciiTheme="majorBidi" w:hAnsiTheme="majorBidi" w:cstheme="majorBidi"/>
        </w:rPr>
        <w:t>product_category</w:t>
      </w:r>
      <w:proofErr w:type="spellEnd"/>
      <w:r w:rsidRPr="008177E7">
        <w:rPr>
          <w:rFonts w:asciiTheme="majorBidi" w:hAnsiTheme="majorBidi" w:cstheme="majorBidi"/>
        </w:rPr>
        <w:t xml:space="preserve">, </w:t>
      </w:r>
      <w:proofErr w:type="spellStart"/>
      <w:r w:rsidRPr="008177E7">
        <w:rPr>
          <w:rFonts w:asciiTheme="majorBidi" w:hAnsiTheme="majorBidi" w:cstheme="majorBidi"/>
        </w:rPr>
        <w:t>price</w:t>
      </w:r>
      <w:proofErr w:type="spellEnd"/>
      <w:r w:rsidRPr="008177E7">
        <w:rPr>
          <w:rFonts w:asciiTheme="majorBidi" w:hAnsiTheme="majorBidi" w:cstheme="majorBidi"/>
        </w:rPr>
        <w:t xml:space="preserve">, </w:t>
      </w:r>
      <w:proofErr w:type="spellStart"/>
      <w:r w:rsidRPr="008177E7">
        <w:rPr>
          <w:rFonts w:asciiTheme="majorBidi" w:hAnsiTheme="majorBidi" w:cstheme="majorBidi"/>
        </w:rPr>
        <w:t>discount_percent</w:t>
      </w:r>
      <w:proofErr w:type="spellEnd"/>
      <w:r w:rsidRPr="008177E7">
        <w:rPr>
          <w:rFonts w:asciiTheme="majorBidi" w:hAnsiTheme="majorBidi" w:cstheme="majorBidi"/>
        </w:rPr>
        <w:t xml:space="preserve">, </w:t>
      </w:r>
      <w:proofErr w:type="spellStart"/>
      <w:r w:rsidRPr="008177E7">
        <w:rPr>
          <w:rFonts w:asciiTheme="majorBidi" w:hAnsiTheme="majorBidi" w:cstheme="majorBidi"/>
        </w:rPr>
        <w:t>quantity_sold</w:t>
      </w:r>
      <w:proofErr w:type="spellEnd"/>
      <w:r w:rsidRPr="008177E7">
        <w:rPr>
          <w:rFonts w:asciiTheme="majorBidi" w:hAnsiTheme="majorBidi" w:cstheme="majorBidi"/>
        </w:rPr>
        <w:t xml:space="preserve">, </w:t>
      </w:r>
      <w:proofErr w:type="spellStart"/>
      <w:r w:rsidRPr="008177E7">
        <w:rPr>
          <w:rFonts w:asciiTheme="majorBidi" w:hAnsiTheme="majorBidi" w:cstheme="majorBidi"/>
        </w:rPr>
        <w:t>customer_region</w:t>
      </w:r>
      <w:proofErr w:type="spellEnd"/>
      <w:r w:rsidRPr="008177E7">
        <w:rPr>
          <w:rFonts w:asciiTheme="majorBidi" w:hAnsiTheme="majorBidi" w:cstheme="majorBidi"/>
        </w:rPr>
        <w:t xml:space="preserve">, rating, </w:t>
      </w:r>
      <w:proofErr w:type="spellStart"/>
      <w:r w:rsidRPr="008177E7">
        <w:rPr>
          <w:rFonts w:asciiTheme="majorBidi" w:hAnsiTheme="majorBidi" w:cstheme="majorBidi"/>
        </w:rPr>
        <w:t>total_revenue</w:t>
      </w:r>
      <w:proofErr w:type="spellEnd"/>
      <w:r>
        <w:rPr>
          <w:rFonts w:asciiTheme="majorBidi" w:hAnsiTheme="majorBidi" w:cstheme="majorBidi"/>
        </w:rPr>
        <w:t>..</w:t>
      </w:r>
      <w:r w:rsidRPr="008177E7">
        <w:rPr>
          <w:rFonts w:asciiTheme="majorBidi" w:hAnsiTheme="majorBidi" w:cstheme="majorBidi"/>
        </w:rPr>
        <w:t>.</w:t>
      </w:r>
    </w:p>
    <w:p w14:paraId="3E4A507C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Travaux réalisés :</w:t>
      </w:r>
    </w:p>
    <w:p w14:paraId="43FE76B8" w14:textId="77777777" w:rsidR="008177E7" w:rsidRPr="008177E7" w:rsidRDefault="008177E7" w:rsidP="008177E7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Nettoyage (valeurs manquantes, doublons).</w:t>
      </w:r>
    </w:p>
    <w:p w14:paraId="141D4A3C" w14:textId="77777777" w:rsidR="008177E7" w:rsidRPr="008177E7" w:rsidRDefault="008177E7" w:rsidP="008177E7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proofErr w:type="spellStart"/>
      <w:r w:rsidRPr="008177E7">
        <w:rPr>
          <w:rFonts w:asciiTheme="majorBidi" w:hAnsiTheme="majorBidi" w:cstheme="majorBidi"/>
        </w:rPr>
        <w:t>Feature</w:t>
      </w:r>
      <w:proofErr w:type="spellEnd"/>
      <w:r w:rsidRPr="008177E7">
        <w:rPr>
          <w:rFonts w:asciiTheme="majorBidi" w:hAnsiTheme="majorBidi" w:cstheme="majorBidi"/>
        </w:rPr>
        <w:t xml:space="preserve"> Engineering (</w:t>
      </w:r>
      <w:proofErr w:type="spellStart"/>
      <w:r w:rsidRPr="008177E7">
        <w:rPr>
          <w:rFonts w:asciiTheme="majorBidi" w:hAnsiTheme="majorBidi" w:cstheme="majorBidi"/>
        </w:rPr>
        <w:t>discounted_price</w:t>
      </w:r>
      <w:proofErr w:type="spellEnd"/>
      <w:r w:rsidRPr="008177E7">
        <w:rPr>
          <w:rFonts w:asciiTheme="majorBidi" w:hAnsiTheme="majorBidi" w:cstheme="majorBidi"/>
        </w:rPr>
        <w:t xml:space="preserve">, </w:t>
      </w:r>
      <w:proofErr w:type="spellStart"/>
      <w:r w:rsidRPr="008177E7">
        <w:rPr>
          <w:rFonts w:asciiTheme="majorBidi" w:hAnsiTheme="majorBidi" w:cstheme="majorBidi"/>
        </w:rPr>
        <w:t>total_revenue</w:t>
      </w:r>
      <w:proofErr w:type="spellEnd"/>
      <w:r w:rsidRPr="008177E7">
        <w:rPr>
          <w:rFonts w:asciiTheme="majorBidi" w:hAnsiTheme="majorBidi" w:cstheme="majorBidi"/>
        </w:rPr>
        <w:t xml:space="preserve">, lags, </w:t>
      </w:r>
      <w:proofErr w:type="spellStart"/>
      <w:r w:rsidRPr="008177E7">
        <w:rPr>
          <w:rFonts w:asciiTheme="majorBidi" w:hAnsiTheme="majorBidi" w:cstheme="majorBidi"/>
        </w:rPr>
        <w:t>rolling</w:t>
      </w:r>
      <w:proofErr w:type="spellEnd"/>
      <w:r w:rsidRPr="008177E7">
        <w:rPr>
          <w:rFonts w:asciiTheme="majorBidi" w:hAnsiTheme="majorBidi" w:cstheme="majorBidi"/>
        </w:rPr>
        <w:t xml:space="preserve"> </w:t>
      </w:r>
      <w:proofErr w:type="spellStart"/>
      <w:r w:rsidRPr="008177E7">
        <w:rPr>
          <w:rFonts w:asciiTheme="majorBidi" w:hAnsiTheme="majorBidi" w:cstheme="majorBidi"/>
        </w:rPr>
        <w:t>statistics</w:t>
      </w:r>
      <w:proofErr w:type="spellEnd"/>
      <w:r w:rsidRPr="008177E7">
        <w:rPr>
          <w:rFonts w:asciiTheme="majorBidi" w:hAnsiTheme="majorBidi" w:cstheme="majorBidi"/>
        </w:rPr>
        <w:t>, variables calendaires).</w:t>
      </w:r>
    </w:p>
    <w:p w14:paraId="42B5AE06" w14:textId="77777777" w:rsidR="008177E7" w:rsidRPr="008177E7" w:rsidRDefault="008177E7" w:rsidP="008177E7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Analyse exploratoire (EDA) avec visualisations interactives (</w:t>
      </w:r>
      <w:proofErr w:type="spellStart"/>
      <w:r w:rsidRPr="008177E7">
        <w:rPr>
          <w:rFonts w:asciiTheme="majorBidi" w:hAnsiTheme="majorBidi" w:cstheme="majorBidi"/>
        </w:rPr>
        <w:t>Plotly</w:t>
      </w:r>
      <w:proofErr w:type="spellEnd"/>
      <w:r w:rsidRPr="008177E7">
        <w:rPr>
          <w:rFonts w:asciiTheme="majorBidi" w:hAnsiTheme="majorBidi" w:cstheme="majorBidi"/>
        </w:rPr>
        <w:t>).</w:t>
      </w:r>
    </w:p>
    <w:p w14:paraId="4EE1E7EE" w14:textId="77777777" w:rsidR="008177E7" w:rsidRPr="008177E7" w:rsidRDefault="008177E7" w:rsidP="008177E7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Encodage et standardisation des variables.</w:t>
      </w:r>
    </w:p>
    <w:p w14:paraId="4B8B87CD" w14:textId="77777777" w:rsidR="008177E7" w:rsidRDefault="008177E7" w:rsidP="008177E7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Réduction de dimension (ACP/PCA).</w:t>
      </w:r>
    </w:p>
    <w:p w14:paraId="3E262A5E" w14:textId="77777777" w:rsidR="008613AB" w:rsidRPr="008177E7" w:rsidRDefault="008613AB" w:rsidP="008613AB">
      <w:pPr>
        <w:ind w:left="720"/>
        <w:jc w:val="both"/>
        <w:rPr>
          <w:rFonts w:asciiTheme="majorBidi" w:hAnsiTheme="majorBidi" w:cstheme="majorBidi"/>
        </w:rPr>
      </w:pPr>
    </w:p>
    <w:p w14:paraId="42E5A45B" w14:textId="77777777" w:rsidR="008177E7" w:rsidRDefault="008177E7" w:rsidP="00E35E74">
      <w:pPr>
        <w:pStyle w:val="Sous-titre"/>
      </w:pPr>
      <w:r w:rsidRPr="008177E7">
        <w:t xml:space="preserve">5.3 Modeling &amp; </w:t>
      </w:r>
      <w:proofErr w:type="spellStart"/>
      <w:r w:rsidRPr="008177E7">
        <w:t>Evaluation</w:t>
      </w:r>
      <w:proofErr w:type="spellEnd"/>
    </w:p>
    <w:p w14:paraId="5281251E" w14:textId="77777777" w:rsidR="008613AB" w:rsidRPr="008613AB" w:rsidRDefault="008613AB" w:rsidP="008613AB"/>
    <w:p w14:paraId="7EDF0B93" w14:textId="77777777" w:rsidR="008177E7" w:rsidRDefault="008177E7" w:rsidP="008177E7">
      <w:pPr>
        <w:jc w:val="both"/>
        <w:rPr>
          <w:rFonts w:asciiTheme="majorBidi" w:hAnsiTheme="majorBidi" w:cstheme="majorBidi"/>
          <w:b/>
          <w:bCs/>
        </w:rPr>
      </w:pPr>
      <w:r w:rsidRPr="008177E7">
        <w:rPr>
          <w:rFonts w:asciiTheme="majorBidi" w:hAnsiTheme="majorBidi" w:cstheme="majorBidi"/>
          <w:b/>
          <w:bCs/>
        </w:rPr>
        <w:t>DSO1 – Prédiction des Ventes (Benchmarking)</w:t>
      </w:r>
    </w:p>
    <w:p w14:paraId="33635833" w14:textId="77777777" w:rsidR="008613AB" w:rsidRPr="008177E7" w:rsidRDefault="008613AB" w:rsidP="008177E7">
      <w:pPr>
        <w:jc w:val="both"/>
        <w:rPr>
          <w:rFonts w:asciiTheme="majorBidi" w:hAnsiTheme="majorBidi" w:cstheme="majorBidi"/>
        </w:rPr>
      </w:pPr>
    </w:p>
    <w:tbl>
      <w:tblPr>
        <w:tblW w:w="94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361"/>
        <w:gridCol w:w="1050"/>
        <w:gridCol w:w="2476"/>
        <w:gridCol w:w="2649"/>
      </w:tblGrid>
      <w:tr w:rsidR="008613AB" w:rsidRPr="008613AB" w14:paraId="1B7AE705" w14:textId="77777777" w:rsidTr="008613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924AB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30A05F5B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376F87C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RMSE (Test)</w:t>
            </w:r>
          </w:p>
        </w:tc>
        <w:tc>
          <w:tcPr>
            <w:tcW w:w="0" w:type="auto"/>
            <w:vAlign w:val="center"/>
            <w:hideMark/>
          </w:tcPr>
          <w:p w14:paraId="56275907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Points Forts</w:t>
            </w:r>
          </w:p>
        </w:tc>
        <w:tc>
          <w:tcPr>
            <w:tcW w:w="0" w:type="auto"/>
            <w:vAlign w:val="center"/>
            <w:hideMark/>
          </w:tcPr>
          <w:p w14:paraId="3E8F5349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Points Faibles</w:t>
            </w:r>
          </w:p>
        </w:tc>
      </w:tr>
      <w:tr w:rsidR="008613AB" w:rsidRPr="008613AB" w14:paraId="1A8BC4EB" w14:textId="77777777" w:rsidTr="00861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79F1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Régression Linéaire</w:t>
            </w:r>
          </w:p>
        </w:tc>
        <w:tc>
          <w:tcPr>
            <w:tcW w:w="0" w:type="auto"/>
            <w:vAlign w:val="center"/>
            <w:hideMark/>
          </w:tcPr>
          <w:p w14:paraId="1B3BE533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Mehdi</w:t>
            </w:r>
          </w:p>
        </w:tc>
        <w:tc>
          <w:tcPr>
            <w:tcW w:w="0" w:type="auto"/>
            <w:vAlign w:val="center"/>
            <w:hideMark/>
          </w:tcPr>
          <w:p w14:paraId="63D4966A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185.4</w:t>
            </w:r>
          </w:p>
        </w:tc>
        <w:tc>
          <w:tcPr>
            <w:tcW w:w="0" w:type="auto"/>
            <w:vAlign w:val="center"/>
            <w:hideMark/>
          </w:tcPr>
          <w:p w14:paraId="6D9B45E2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Baseline simple et rapide</w:t>
            </w:r>
          </w:p>
        </w:tc>
        <w:tc>
          <w:tcPr>
            <w:tcW w:w="0" w:type="auto"/>
            <w:vAlign w:val="center"/>
            <w:hideMark/>
          </w:tcPr>
          <w:p w14:paraId="78D4E616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Ne capture pas les non-linéarités</w:t>
            </w:r>
          </w:p>
        </w:tc>
      </w:tr>
      <w:tr w:rsidR="008613AB" w:rsidRPr="008613AB" w14:paraId="5CB7AE93" w14:textId="77777777" w:rsidTr="00861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26A3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Régression Polynomiale</w:t>
            </w:r>
          </w:p>
        </w:tc>
        <w:tc>
          <w:tcPr>
            <w:tcW w:w="0" w:type="auto"/>
            <w:vAlign w:val="center"/>
            <w:hideMark/>
          </w:tcPr>
          <w:p w14:paraId="5CED2F0D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Yassmine</w:t>
            </w:r>
          </w:p>
        </w:tc>
        <w:tc>
          <w:tcPr>
            <w:tcW w:w="0" w:type="auto"/>
            <w:vAlign w:val="center"/>
            <w:hideMark/>
          </w:tcPr>
          <w:p w14:paraId="1232FF09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142.8</w:t>
            </w:r>
          </w:p>
        </w:tc>
        <w:tc>
          <w:tcPr>
            <w:tcW w:w="0" w:type="auto"/>
            <w:vAlign w:val="center"/>
            <w:hideMark/>
          </w:tcPr>
          <w:p w14:paraId="496EB2AB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Simple &amp; efficace</w:t>
            </w:r>
          </w:p>
        </w:tc>
        <w:tc>
          <w:tcPr>
            <w:tcW w:w="0" w:type="auto"/>
            <w:vAlign w:val="center"/>
            <w:hideMark/>
          </w:tcPr>
          <w:p w14:paraId="36C91F04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Sensible au degré choisi</w:t>
            </w:r>
          </w:p>
        </w:tc>
      </w:tr>
      <w:tr w:rsidR="008613AB" w:rsidRPr="008613AB" w14:paraId="717E75A8" w14:textId="77777777" w:rsidTr="00861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1A3E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8613AB">
              <w:rPr>
                <w:rFonts w:asciiTheme="majorBidi" w:hAnsiTheme="majorBidi" w:cstheme="majorBidi"/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87205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Mehdi</w:t>
            </w:r>
          </w:p>
        </w:tc>
        <w:tc>
          <w:tcPr>
            <w:tcW w:w="0" w:type="auto"/>
            <w:vAlign w:val="center"/>
            <w:hideMark/>
          </w:tcPr>
          <w:p w14:paraId="1C4B1E2F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98.7</w:t>
            </w:r>
          </w:p>
        </w:tc>
        <w:tc>
          <w:tcPr>
            <w:tcW w:w="0" w:type="auto"/>
            <w:vAlign w:val="center"/>
            <w:hideMark/>
          </w:tcPr>
          <w:p w14:paraId="08D1A7ED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Meilleur modèle ML</w:t>
            </w:r>
          </w:p>
        </w:tc>
        <w:tc>
          <w:tcPr>
            <w:tcW w:w="0" w:type="auto"/>
            <w:vAlign w:val="center"/>
            <w:hideMark/>
          </w:tcPr>
          <w:p w14:paraId="6E23E113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Plus long à entraîner</w:t>
            </w:r>
          </w:p>
        </w:tc>
      </w:tr>
      <w:tr w:rsidR="008613AB" w:rsidRPr="008613AB" w14:paraId="0480FB30" w14:textId="77777777" w:rsidTr="00861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B3A2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14:paraId="671BFC3B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Mehdi</w:t>
            </w:r>
          </w:p>
        </w:tc>
        <w:tc>
          <w:tcPr>
            <w:tcW w:w="0" w:type="auto"/>
            <w:vAlign w:val="center"/>
            <w:hideMark/>
          </w:tcPr>
          <w:p w14:paraId="37A84DFC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112.3</w:t>
            </w:r>
          </w:p>
        </w:tc>
        <w:tc>
          <w:tcPr>
            <w:tcW w:w="0" w:type="auto"/>
            <w:vAlign w:val="center"/>
            <w:hideMark/>
          </w:tcPr>
          <w:p w14:paraId="4EC47B43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Excellent sur tendance + saisonnalité</w:t>
            </w:r>
          </w:p>
        </w:tc>
        <w:tc>
          <w:tcPr>
            <w:tcW w:w="0" w:type="auto"/>
            <w:vAlign w:val="center"/>
            <w:hideMark/>
          </w:tcPr>
          <w:p w14:paraId="62B99473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Moins performant sur pics brutaux</w:t>
            </w:r>
          </w:p>
        </w:tc>
      </w:tr>
      <w:tr w:rsidR="008613AB" w:rsidRPr="008613AB" w14:paraId="289EEDE0" w14:textId="77777777" w:rsidTr="00861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1A21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6DC45EF1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Mehdi</w:t>
            </w:r>
          </w:p>
        </w:tc>
        <w:tc>
          <w:tcPr>
            <w:tcW w:w="0" w:type="auto"/>
            <w:vAlign w:val="center"/>
            <w:hideMark/>
          </w:tcPr>
          <w:p w14:paraId="217B4687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89.5</w:t>
            </w:r>
          </w:p>
        </w:tc>
        <w:tc>
          <w:tcPr>
            <w:tcW w:w="0" w:type="auto"/>
            <w:vAlign w:val="center"/>
            <w:hideMark/>
          </w:tcPr>
          <w:p w14:paraId="114D7001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Meilleure performance globale</w:t>
            </w:r>
          </w:p>
        </w:tc>
        <w:tc>
          <w:tcPr>
            <w:tcW w:w="0" w:type="auto"/>
            <w:vAlign w:val="center"/>
            <w:hideMark/>
          </w:tcPr>
          <w:p w14:paraId="62CE8A5D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Black-box, besoin de beaucoup de données</w:t>
            </w:r>
          </w:p>
        </w:tc>
      </w:tr>
      <w:tr w:rsidR="008613AB" w:rsidRPr="008613AB" w14:paraId="1CA4DFB6" w14:textId="77777777" w:rsidTr="00861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66EA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ARIMA</w:t>
            </w:r>
          </w:p>
        </w:tc>
        <w:tc>
          <w:tcPr>
            <w:tcW w:w="0" w:type="auto"/>
            <w:vAlign w:val="center"/>
            <w:hideMark/>
          </w:tcPr>
          <w:p w14:paraId="67311637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Wissem</w:t>
            </w:r>
          </w:p>
        </w:tc>
        <w:tc>
          <w:tcPr>
            <w:tcW w:w="0" w:type="auto"/>
            <w:vAlign w:val="center"/>
            <w:hideMark/>
          </w:tcPr>
          <w:p w14:paraId="612E3BE2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125.6</w:t>
            </w:r>
          </w:p>
        </w:tc>
        <w:tc>
          <w:tcPr>
            <w:tcW w:w="0" w:type="auto"/>
            <w:vAlign w:val="center"/>
            <w:hideMark/>
          </w:tcPr>
          <w:p w14:paraId="45BC2943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Bon sur court terme + interprétable</w:t>
            </w:r>
          </w:p>
        </w:tc>
        <w:tc>
          <w:tcPr>
            <w:tcW w:w="0" w:type="auto"/>
            <w:vAlign w:val="center"/>
            <w:hideMark/>
          </w:tcPr>
          <w:p w14:paraId="5E87D936" w14:textId="77777777" w:rsidR="008613AB" w:rsidRPr="008613AB" w:rsidRDefault="008613AB" w:rsidP="008613AB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613AB">
              <w:rPr>
                <w:rFonts w:asciiTheme="majorBidi" w:hAnsiTheme="majorBidi" w:cstheme="majorBidi"/>
                <w:b/>
                <w:bCs/>
              </w:rPr>
              <w:t>Moins performant sur long terme</w:t>
            </w:r>
          </w:p>
        </w:tc>
      </w:tr>
    </w:tbl>
    <w:p w14:paraId="02B48520" w14:textId="77777777" w:rsidR="008177E7" w:rsidRDefault="008177E7" w:rsidP="008177E7">
      <w:pPr>
        <w:jc w:val="both"/>
        <w:rPr>
          <w:rFonts w:asciiTheme="majorBidi" w:hAnsiTheme="majorBidi" w:cstheme="majorBidi"/>
          <w:b/>
          <w:bCs/>
        </w:rPr>
      </w:pPr>
    </w:p>
    <w:p w14:paraId="76BD563C" w14:textId="6263E0F5" w:rsidR="008177E7" w:rsidRPr="008177E7" w:rsidRDefault="008177E7" w:rsidP="008177E7">
      <w:pPr>
        <w:jc w:val="both"/>
        <w:rPr>
          <w:rFonts w:asciiTheme="majorBidi" w:hAnsiTheme="majorBidi" w:cstheme="majorBidi"/>
          <w:b/>
          <w:bCs/>
        </w:rPr>
      </w:pPr>
      <w:r w:rsidRPr="008177E7">
        <w:rPr>
          <w:rFonts w:asciiTheme="majorBidi" w:hAnsiTheme="majorBidi" w:cstheme="majorBidi"/>
          <w:b/>
          <w:bCs/>
        </w:rPr>
        <w:t>DSO2 – Segmentation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61"/>
        <w:gridCol w:w="2254"/>
        <w:gridCol w:w="2434"/>
      </w:tblGrid>
      <w:tr w:rsidR="008177E7" w:rsidRPr="008177E7" w14:paraId="2293F121" w14:textId="77777777" w:rsidTr="00817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76444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467E4E95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69987B6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 xml:space="preserve">Silhouette / </w:t>
            </w:r>
            <w:proofErr w:type="spellStart"/>
            <w:r w:rsidRPr="008177E7">
              <w:rPr>
                <w:rFonts w:asciiTheme="majorBidi" w:hAnsiTheme="majorBidi" w:cstheme="majorBidi"/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84C4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Commentaire</w:t>
            </w:r>
          </w:p>
        </w:tc>
      </w:tr>
      <w:tr w:rsidR="008177E7" w:rsidRPr="008177E7" w14:paraId="57F22646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39A9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3E2EC47D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Ameni</w:t>
            </w:r>
          </w:p>
        </w:tc>
        <w:tc>
          <w:tcPr>
            <w:tcW w:w="0" w:type="auto"/>
            <w:vAlign w:val="center"/>
            <w:hideMark/>
          </w:tcPr>
          <w:p w14:paraId="2334BCD0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~0.32</w:t>
            </w:r>
          </w:p>
        </w:tc>
        <w:tc>
          <w:tcPr>
            <w:tcW w:w="0" w:type="auto"/>
            <w:vAlign w:val="center"/>
            <w:hideMark/>
          </w:tcPr>
          <w:p w14:paraId="393C4364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Clusters globaux</w:t>
            </w:r>
          </w:p>
        </w:tc>
      </w:tr>
      <w:tr w:rsidR="008177E7" w:rsidRPr="008177E7" w14:paraId="297BB850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2830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DBSCAN</w:t>
            </w:r>
          </w:p>
        </w:tc>
        <w:tc>
          <w:tcPr>
            <w:tcW w:w="0" w:type="auto"/>
            <w:vAlign w:val="center"/>
            <w:hideMark/>
          </w:tcPr>
          <w:p w14:paraId="1719B4B3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177E7">
              <w:rPr>
                <w:rFonts w:asciiTheme="majorBidi" w:hAnsiTheme="majorBidi" w:cstheme="majorBidi"/>
              </w:rPr>
              <w:t>Jawher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5E2D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~0.53</w:t>
            </w:r>
          </w:p>
        </w:tc>
        <w:tc>
          <w:tcPr>
            <w:tcW w:w="0" w:type="auto"/>
            <w:vAlign w:val="center"/>
            <w:hideMark/>
          </w:tcPr>
          <w:p w14:paraId="3E4CF5B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Meilleur score</w:t>
            </w:r>
          </w:p>
        </w:tc>
      </w:tr>
      <w:tr w:rsidR="008177E7" w:rsidRPr="008177E7" w14:paraId="12FB52D6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A371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523CD960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Ameni</w:t>
            </w:r>
          </w:p>
        </w:tc>
        <w:tc>
          <w:tcPr>
            <w:tcW w:w="0" w:type="auto"/>
            <w:vAlign w:val="center"/>
            <w:hideMark/>
          </w:tcPr>
          <w:p w14:paraId="036C21F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~0.99</w:t>
            </w:r>
          </w:p>
        </w:tc>
        <w:tc>
          <w:tcPr>
            <w:tcW w:w="0" w:type="auto"/>
            <w:vAlign w:val="center"/>
            <w:hideMark/>
          </w:tcPr>
          <w:p w14:paraId="66602F16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Excellente classification</w:t>
            </w:r>
          </w:p>
        </w:tc>
      </w:tr>
    </w:tbl>
    <w:p w14:paraId="5AAFF86B" w14:textId="77777777" w:rsidR="008177E7" w:rsidRDefault="008177E7" w:rsidP="008177E7">
      <w:pPr>
        <w:jc w:val="both"/>
        <w:rPr>
          <w:rFonts w:asciiTheme="majorBidi" w:hAnsiTheme="majorBidi" w:cstheme="majorBidi"/>
          <w:b/>
          <w:bCs/>
        </w:rPr>
      </w:pPr>
    </w:p>
    <w:p w14:paraId="4EA5882D" w14:textId="2520141A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DSO3 – Recommandation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61"/>
        <w:gridCol w:w="1089"/>
        <w:gridCol w:w="2044"/>
      </w:tblGrid>
      <w:tr w:rsidR="008177E7" w:rsidRPr="008177E7" w14:paraId="3C521AA5" w14:textId="77777777" w:rsidTr="00817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5F52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457B761F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C6F54A3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Approche</w:t>
            </w:r>
          </w:p>
        </w:tc>
        <w:tc>
          <w:tcPr>
            <w:tcW w:w="0" w:type="auto"/>
            <w:vAlign w:val="center"/>
            <w:hideMark/>
          </w:tcPr>
          <w:p w14:paraId="460EAEBB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Avantage principal</w:t>
            </w:r>
          </w:p>
        </w:tc>
      </w:tr>
      <w:tr w:rsidR="008177E7" w:rsidRPr="008177E7" w14:paraId="71E2823A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F632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Similarité Cosinus</w:t>
            </w:r>
          </w:p>
        </w:tc>
        <w:tc>
          <w:tcPr>
            <w:tcW w:w="0" w:type="auto"/>
            <w:vAlign w:val="center"/>
            <w:hideMark/>
          </w:tcPr>
          <w:p w14:paraId="68F5B63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Yassmine</w:t>
            </w:r>
          </w:p>
        </w:tc>
        <w:tc>
          <w:tcPr>
            <w:tcW w:w="0" w:type="auto"/>
            <w:vAlign w:val="center"/>
            <w:hideMark/>
          </w:tcPr>
          <w:p w14:paraId="355CB5A6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Contenu</w:t>
            </w:r>
          </w:p>
        </w:tc>
        <w:tc>
          <w:tcPr>
            <w:tcW w:w="0" w:type="auto"/>
            <w:vAlign w:val="center"/>
            <w:hideMark/>
          </w:tcPr>
          <w:p w14:paraId="40B16E55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Simple &amp; rapide</w:t>
            </w:r>
          </w:p>
        </w:tc>
      </w:tr>
      <w:tr w:rsidR="008177E7" w:rsidRPr="008177E7" w14:paraId="772B64D9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D2A0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Arbre de Décision</w:t>
            </w:r>
          </w:p>
        </w:tc>
        <w:tc>
          <w:tcPr>
            <w:tcW w:w="0" w:type="auto"/>
            <w:vAlign w:val="center"/>
            <w:hideMark/>
          </w:tcPr>
          <w:p w14:paraId="495EF8CD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177E7">
              <w:rPr>
                <w:rFonts w:asciiTheme="majorBidi" w:hAnsiTheme="majorBidi" w:cstheme="majorBidi"/>
              </w:rPr>
              <w:t>Jawher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B9E8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Règles</w:t>
            </w:r>
          </w:p>
        </w:tc>
        <w:tc>
          <w:tcPr>
            <w:tcW w:w="0" w:type="auto"/>
            <w:vAlign w:val="center"/>
            <w:hideMark/>
          </w:tcPr>
          <w:p w14:paraId="307E450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Interprétable</w:t>
            </w:r>
          </w:p>
        </w:tc>
      </w:tr>
      <w:tr w:rsidR="008177E7" w:rsidRPr="008177E7" w14:paraId="7758D8FB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DF54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32C7526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Yassin</w:t>
            </w:r>
          </w:p>
        </w:tc>
        <w:tc>
          <w:tcPr>
            <w:tcW w:w="0" w:type="auto"/>
            <w:vAlign w:val="center"/>
            <w:hideMark/>
          </w:tcPr>
          <w:p w14:paraId="0B9738A1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14:paraId="43643BD9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Robuste</w:t>
            </w:r>
          </w:p>
        </w:tc>
      </w:tr>
    </w:tbl>
    <w:p w14:paraId="67090C0B" w14:textId="77777777" w:rsidR="008177E7" w:rsidRDefault="008177E7" w:rsidP="008177E7">
      <w:pPr>
        <w:jc w:val="both"/>
        <w:rPr>
          <w:rFonts w:asciiTheme="majorBidi" w:hAnsiTheme="majorBidi" w:cstheme="majorBidi"/>
          <w:b/>
          <w:bCs/>
        </w:rPr>
      </w:pPr>
    </w:p>
    <w:p w14:paraId="26891DA1" w14:textId="2BDA0BF2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Synthèse méthodologique DSO3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789"/>
        <w:gridCol w:w="1748"/>
        <w:gridCol w:w="4028"/>
      </w:tblGrid>
      <w:tr w:rsidR="008177E7" w:rsidRPr="008177E7" w14:paraId="04D50CBD" w14:textId="77777777" w:rsidTr="00817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27A7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1261CE73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Approche</w:t>
            </w:r>
          </w:p>
        </w:tc>
        <w:tc>
          <w:tcPr>
            <w:tcW w:w="0" w:type="auto"/>
            <w:vAlign w:val="center"/>
            <w:hideMark/>
          </w:tcPr>
          <w:p w14:paraId="4D39DEB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Avantage</w:t>
            </w:r>
          </w:p>
        </w:tc>
        <w:tc>
          <w:tcPr>
            <w:tcW w:w="0" w:type="auto"/>
            <w:vAlign w:val="center"/>
            <w:hideMark/>
          </w:tcPr>
          <w:p w14:paraId="40227451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177E7">
              <w:rPr>
                <w:rFonts w:asciiTheme="majorBidi" w:hAnsiTheme="majorBidi" w:cstheme="majorBidi"/>
                <w:b/>
                <w:bCs/>
              </w:rPr>
              <w:t>Limite</w:t>
            </w:r>
          </w:p>
        </w:tc>
      </w:tr>
      <w:tr w:rsidR="008177E7" w:rsidRPr="008177E7" w14:paraId="2C247E7C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62CF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Similarité Cosinus</w:t>
            </w:r>
          </w:p>
        </w:tc>
        <w:tc>
          <w:tcPr>
            <w:tcW w:w="0" w:type="auto"/>
            <w:vAlign w:val="center"/>
            <w:hideMark/>
          </w:tcPr>
          <w:p w14:paraId="1919893A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Distance vectorielle</w:t>
            </w:r>
          </w:p>
        </w:tc>
        <w:tc>
          <w:tcPr>
            <w:tcW w:w="0" w:type="auto"/>
            <w:vAlign w:val="center"/>
            <w:hideMark/>
          </w:tcPr>
          <w:p w14:paraId="03B22A73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Pas d’entraînement</w:t>
            </w:r>
          </w:p>
        </w:tc>
        <w:tc>
          <w:tcPr>
            <w:tcW w:w="0" w:type="auto"/>
            <w:vAlign w:val="center"/>
            <w:hideMark/>
          </w:tcPr>
          <w:p w14:paraId="65132FFA" w14:textId="6DF9FC41" w:rsidR="008177E7" w:rsidRPr="008177E7" w:rsidRDefault="00C10389" w:rsidP="00C10389">
            <w:pPr>
              <w:jc w:val="both"/>
              <w:rPr>
                <w:rFonts w:asciiTheme="majorBidi" w:hAnsiTheme="majorBidi" w:cstheme="majorBidi"/>
              </w:rPr>
            </w:pPr>
            <w:r w:rsidRPr="00C10389">
              <w:rPr>
                <w:rFonts w:asciiTheme="majorBidi" w:hAnsiTheme="majorBidi" w:cstheme="majorBidi"/>
              </w:rPr>
              <w:t>Faible personnalisation basée sur le comportement utilisateur</w:t>
            </w:r>
          </w:p>
        </w:tc>
      </w:tr>
      <w:tr w:rsidR="008177E7" w:rsidRPr="008177E7" w14:paraId="591BE4F7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2DC5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Arbre de Décision</w:t>
            </w:r>
          </w:p>
        </w:tc>
        <w:tc>
          <w:tcPr>
            <w:tcW w:w="0" w:type="auto"/>
            <w:vAlign w:val="center"/>
            <w:hideMark/>
          </w:tcPr>
          <w:p w14:paraId="3A89A66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Classification qualité</w:t>
            </w:r>
          </w:p>
        </w:tc>
        <w:tc>
          <w:tcPr>
            <w:tcW w:w="0" w:type="auto"/>
            <w:vAlign w:val="center"/>
            <w:hideMark/>
          </w:tcPr>
          <w:p w14:paraId="4DC25E7E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Règles explicites</w:t>
            </w:r>
          </w:p>
        </w:tc>
        <w:tc>
          <w:tcPr>
            <w:tcW w:w="0" w:type="auto"/>
            <w:vAlign w:val="center"/>
            <w:hideMark/>
          </w:tcPr>
          <w:p w14:paraId="34AFD8C6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Risque de surapprentissage</w:t>
            </w:r>
          </w:p>
        </w:tc>
      </w:tr>
      <w:tr w:rsidR="008177E7" w:rsidRPr="008177E7" w14:paraId="4F500E5A" w14:textId="77777777" w:rsidTr="00817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CB0C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11953BE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Ensemble d’arbres</w:t>
            </w:r>
          </w:p>
        </w:tc>
        <w:tc>
          <w:tcPr>
            <w:tcW w:w="0" w:type="auto"/>
            <w:vAlign w:val="center"/>
            <w:hideMark/>
          </w:tcPr>
          <w:p w14:paraId="13AE6556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Gère déséquilibre</w:t>
            </w:r>
          </w:p>
        </w:tc>
        <w:tc>
          <w:tcPr>
            <w:tcW w:w="0" w:type="auto"/>
            <w:vAlign w:val="center"/>
            <w:hideMark/>
          </w:tcPr>
          <w:p w14:paraId="24724865" w14:textId="77777777" w:rsidR="008177E7" w:rsidRPr="008177E7" w:rsidRDefault="008177E7" w:rsidP="008177E7">
            <w:pPr>
              <w:jc w:val="both"/>
              <w:rPr>
                <w:rFonts w:asciiTheme="majorBidi" w:hAnsiTheme="majorBidi" w:cstheme="majorBidi"/>
              </w:rPr>
            </w:pPr>
            <w:r w:rsidRPr="008177E7">
              <w:rPr>
                <w:rFonts w:asciiTheme="majorBidi" w:hAnsiTheme="majorBidi" w:cstheme="majorBidi"/>
              </w:rPr>
              <w:t>Moins interprétable</w:t>
            </w:r>
          </w:p>
        </w:tc>
      </w:tr>
    </w:tbl>
    <w:p w14:paraId="4D436D5C" w14:textId="611FE6A0" w:rsidR="008177E7" w:rsidRPr="008177E7" w:rsidRDefault="008177E7" w:rsidP="008177E7">
      <w:pPr>
        <w:jc w:val="both"/>
        <w:rPr>
          <w:rFonts w:asciiTheme="majorBidi" w:hAnsiTheme="majorBidi" w:cstheme="majorBidi"/>
        </w:rPr>
      </w:pPr>
    </w:p>
    <w:p w14:paraId="7C4A11A7" w14:textId="52747136" w:rsidR="008177E7" w:rsidRPr="008613AB" w:rsidRDefault="008177E7" w:rsidP="008613AB">
      <w:pPr>
        <w:pStyle w:val="Titre1"/>
      </w:pPr>
      <w:bookmarkStart w:id="5" w:name="_Toc229402320"/>
      <w:r w:rsidRPr="008177E7">
        <w:t>6. Déploiement</w:t>
      </w:r>
      <w:bookmarkEnd w:id="5"/>
    </w:p>
    <w:p>
      <w:r>
        <w:rPr/>
        <w:t xml:space="preserve"/>
      </w:r>
    </w:p>
    <w:p>
      <w:r>
        <w:rPr>
          <w:b/>
        </w:rPr>
        <w:t xml:space="preserve">6.1 Architecture Technique</w:t>
      </w:r>
    </w:p>
    <w:p>
      <w:r>
        <w:rPr/>
        <w:t xml:space="preserve">Le deploiement repose sur une architecture deux couches :</w:t>
      </w:r>
    </w:p>
    <w:p>
      <w:r>
        <w:rPr/>
        <w:t xml:space="preserve">  - API Backend (Python / Flask, port 5000) : charge tous les modeles ML entraines et expose les endpoints de prediction, segmentation et recommandation. Flask-CORS est active pour les appels cross-origin.</w:t>
      </w:r>
    </w:p>
    <w:p>
      <w:r>
        <w:rPr/>
        <w:t xml:space="preserve">  - Interface Web (Node.js / Express, port 3000) : sert le dashboard HTML/CSS/JS et proxy les appels vers le backend. Chaque section correspond a un DSO.</w:t>
      </w:r>
    </w:p>
    <w:p>
      <w:r>
        <w:rPr/>
        <w:t xml:space="preserve">Les modeles entraines (.joblib, .pkl, .keras) sont charges en memoire au demarrage de l'API.</w:t>
      </w:r>
    </w:p>
    <w:p>
      <w:r>
        <w:rPr/>
        <w:t xml:space="preserve"/>
      </w:r>
    </w:p>
    <w:p>
      <w:r>
        <w:rPr>
          <w:b/>
        </w:rPr>
        <w:t xml:space="preserve">6.2 Conteneurisation Docker</w:t>
      </w:r>
    </w:p>
    <w:p>
      <w:r>
        <w:rPr/>
        <w:t xml:space="preserve">Les deux services sont conteneurises et orchestres via Docker Compose :</w:t>
      </w:r>
    </w:p>
    <w:p>
      <w:r>
        <w:rPr/>
        <w:t xml:space="preserve">  - Dockerfile.api : Image python:3.11-slim. Installe les dependances Python (Flask, scikit-learn, TensorFlow, Prophet...), copie l'API et monte trained_models/ en volume read-only, expose le port 5000.</w:t>
      </w:r>
    </w:p>
    <w:p>
      <w:r>
        <w:rPr/>
        <w:t xml:space="preserve">  - Dockerfile.web : Image node:20-alpine. Installe Express et http-proxy-middleware, copie server.js et public/, expose le port 3000.</w:t>
      </w:r>
    </w:p>
    <w:p>
      <w:r>
        <w:rPr/>
        <w:t xml:space="preserve">  - docker-compose.yml v3.9 : deux services (api et web), restart: unless-stopped, healthcheck sur /api/health toutes les 15 s — le frontend ne demarre qu'une fois l'API declaree healthy.</w:t>
      </w:r>
    </w:p>
    <w:p>
      <w:r>
        <w:rPr/>
        <w:t xml:space="preserve"/>
      </w:r>
    </w:p>
    <w:p>
      <w:r>
        <w:rPr>
          <w:b/>
        </w:rPr>
        <w:t xml:space="preserve">6.3 API REST - Endpoints Exposes</w:t>
      </w:r>
    </w:p>
    <w:p>
      <w:r>
        <w:rPr/>
        <w:t xml:space="preserve">Sept endpoints sont exposes par le service Flask :</w:t>
      </w:r>
    </w:p>
    <w:tbl>
      <w:tblPr>
        <w:tblStyle w:val="TableGrid"/>
        <w:tblW w:w="9000" w:type="dxa"/>
      </w:tblPr>
      <w:tr>
        <w:tc>
          <w:tcPr>
            <w:tcW w:w="2400" w:type="dxa"/>
            <w:shd w:val="clear" w:color="auto" w:fill="2E4057"/>
          </w:tcPr>
          <w:p>
            <w:r>
              <w:rPr>
                <w:b/>
                <w:color w:val="FFFFFF"/>
              </w:rPr>
              <w:t xml:space="preserve">Endpoint</w:t>
            </w:r>
          </w:p>
        </w:tc>
        <w:tc>
          <w:tcPr>
            <w:tcW w:w="900" w:type="dxa"/>
            <w:shd w:val="clear" w:color="auto" w:fill="2E4057"/>
          </w:tcPr>
          <w:p>
            <w:r>
              <w:rPr>
                <w:b/>
                <w:color w:val="FFFFFF"/>
              </w:rPr>
              <w:t xml:space="preserve">Methode</w:t>
            </w:r>
          </w:p>
        </w:tc>
        <w:tc>
          <w:tcPr>
            <w:tcW w:w="5700" w:type="dxa"/>
            <w:shd w:val="clear" w:color="auto" w:fill="2E4057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/api/health</w:t>
            </w:r>
          </w:p>
        </w:tc>
        <w:tc>
          <w:tcPr>
            <w:tcW w:w="900" w:type="dxa"/>
          </w:tcPr>
          <w:p>
            <w:r>
              <w:rPr/>
              <w:t xml:space="preserve">GET</w:t>
            </w:r>
          </w:p>
        </w:tc>
        <w:tc>
          <w:tcPr>
            <w:tcW w:w="5700" w:type="dxa"/>
          </w:tcPr>
          <w:p>
            <w:r>
              <w:rPr/>
              <w:t xml:space="preserve">Statut de l'API et etat de chaque modele charge en memoire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/api/summary</w:t>
            </w:r>
          </w:p>
        </w:tc>
        <w:tc>
          <w:tcPr>
            <w:tcW w:w="900" w:type="dxa"/>
          </w:tcPr>
          <w:p>
            <w:r>
              <w:rPr/>
              <w:t xml:space="preserve">GET</w:t>
            </w:r>
          </w:p>
        </w:tc>
        <w:tc>
          <w:tcPr>
            <w:tcW w:w="5700" w:type="dxa"/>
          </w:tcPr>
          <w:p>
            <w:r>
              <w:rPr/>
              <w:t xml:space="preserve">Synthese complete des resultats DSO1, DSO2 et DSO3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/api/dso1/forecast?days=N</w:t>
            </w:r>
          </w:p>
        </w:tc>
        <w:tc>
          <w:tcPr>
            <w:tcW w:w="900" w:type="dxa"/>
          </w:tcPr>
          <w:p>
            <w:r>
              <w:rPr/>
              <w:t xml:space="preserve">GET</w:t>
            </w:r>
          </w:p>
        </w:tc>
        <w:tc>
          <w:tcPr>
            <w:tcW w:w="5700" w:type="dxa"/>
          </w:tcPr>
          <w:p>
            <w:r>
              <w:rPr/>
              <w:t xml:space="preserve">Prevision ARIMA sur N jours (7-365) + intervalle de confiance 95 %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/api/dso1/history</w:t>
            </w:r>
          </w:p>
        </w:tc>
        <w:tc>
          <w:tcPr>
            <w:tcW w:w="900" w:type="dxa"/>
          </w:tcPr>
          <w:p>
            <w:r>
              <w:rPr/>
              <w:t xml:space="preserve">GET</w:t>
            </w:r>
          </w:p>
        </w:tc>
        <w:tc>
          <w:tcPr>
            <w:tcW w:w="5700" w:type="dxa"/>
          </w:tcPr>
          <w:p>
            <w:r>
              <w:rPr/>
              <w:t xml:space="preserve">Historique des 60 derniers jours de ventes journalieres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/api/dso2/segment</w:t>
            </w:r>
          </w:p>
        </w:tc>
        <w:tc>
          <w:tcPr>
            <w:tcW w:w="900" w:type="dxa"/>
          </w:tcPr>
          <w:p>
            <w:r>
              <w:rPr/>
              <w:t xml:space="preserve">POST</w:t>
            </w:r>
          </w:p>
        </w:tc>
        <w:tc>
          <w:tcPr>
            <w:tcW w:w="5700" w:type="dxa"/>
          </w:tcPr>
          <w:p>
            <w:r>
              <w:rPr/>
              <w:t xml:space="preserve">Body {total_revenue, quantity_sold, rating} =&gt; segment K-Means + score de confiance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/api/dso2/profiles</w:t>
            </w:r>
          </w:p>
        </w:tc>
        <w:tc>
          <w:tcPr>
            <w:tcW w:w="900" w:type="dxa"/>
          </w:tcPr>
          <w:p>
            <w:r>
              <w:rPr/>
              <w:t xml:space="preserve">GET</w:t>
            </w:r>
          </w:p>
        </w:tc>
        <w:tc>
          <w:tcPr>
            <w:tcW w:w="5700" w:type="dxa"/>
          </w:tcPr>
          <w:p>
            <w:r>
              <w:rPr/>
              <w:t xml:space="preserve">Profils des 4 segments : Budget, Premium, Volume, Niche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/api/dso3/recommend</w:t>
            </w:r>
          </w:p>
        </w:tc>
        <w:tc>
          <w:tcPr>
            <w:tcW w:w="900" w:type="dxa"/>
          </w:tcPr>
          <w:p>
            <w:r>
              <w:rPr/>
              <w:t xml:space="preserve">POST</w:t>
            </w:r>
          </w:p>
        </w:tc>
        <w:tc>
          <w:tcPr>
            <w:tcW w:w="5700" w:type="dxa"/>
          </w:tcPr>
          <w:p>
            <w:r>
              <w:rPr/>
              <w:t xml:space="preserve">Body {category, price, rating, top_n} =&gt; recommandations Random Forest</w:t>
            </w:r>
          </w:p>
        </w:tc>
      </w:tr>
    </w:tbl>
    <w:p>
      <w:r>
        <w:rPr/>
        <w:t xml:space="preserve"/>
      </w:r>
    </w:p>
    <w:p>
      <w:r>
        <w:rPr>
          <w:b/>
        </w:rPr>
        <w:t xml:space="preserve">6.4 Dashboard Interactif</w:t>
      </w:r>
    </w:p>
    <w:p>
      <w:r>
        <w:rPr/>
        <w:t xml:space="preserve">L'interface web, developpee en HTML / CSS / JavaScript natif avec Chart.js 4.4.3, expose quatre sections :</w:t>
      </w:r>
    </w:p>
    <w:p>
      <w:r>
        <w:rPr/>
        <w:t xml:space="preserve">  - Vue d'ensemble : KPIs du dataset (50 000 transactions, 4 000 produits uniques), statut temps reel de l'API, synthese des meilleurs modeles par DSO.</w:t>
      </w:r>
    </w:p>
    <w:p>
      <w:r>
        <w:rPr/>
        <w:t xml:space="preserve">  - DSO1 - Prediction : Slider d'horizon 7-365 jours, graphique ARIMA interactif avec zone de confiance 95 %, tableau comparatif des 6 modeles.</w:t>
      </w:r>
    </w:p>
    <w:p>
      <w:r>
        <w:rPr/>
        <w:t xml:space="preserve">  - DSO2 - Segmentation : Saisie des metriques produit (revenu, quantite, note) =&gt; segment identifie (Budget / Premium / Volume / Niche) avec barre de confiance et conseils business.</w:t>
      </w:r>
    </w:p>
    <w:p>
      <w:r>
        <w:rPr/>
        <w:t xml:space="preserve">  - DSO3 - Recommandation : Formulaire (categorie, prix, note, top-N) =&gt; liste de produits similaires avec score de similarite et label qualite (Random Forest).</w:t>
      </w:r>
    </w:p>
    <w:p>
      <w:r>
        <w:rPr/>
        <w:t xml:space="preserve"/>
      </w:r>
    </w:p>
    <w:p>
      <w:r>
        <w:rPr>
          <w:b/>
        </w:rPr>
        <w:t xml:space="preserve">6.5 Stack Technologique</w:t>
      </w:r>
    </w:p>
    <w:tbl>
      <w:tblPr>
        <w:tblStyle w:val="TableGrid"/>
        <w:tblW w:w="9000" w:type="dxa"/>
      </w:tblPr>
      <w:tr>
        <w:tc>
          <w:tcPr>
            <w:tcW w:w="2000" w:type="dxa"/>
            <w:shd w:val="clear" w:color="auto" w:fill="2E4057"/>
          </w:tcPr>
          <w:p>
            <w:r>
              <w:rPr>
                <w:b/>
                <w:color w:val="FFFFFF"/>
              </w:rPr>
              <w:t xml:space="preserve">Couche</w:t>
            </w:r>
          </w:p>
        </w:tc>
        <w:tc>
          <w:tcPr>
            <w:tcW w:w="5300" w:type="dxa"/>
            <w:shd w:val="clear" w:color="auto" w:fill="2E4057"/>
          </w:tcPr>
          <w:p>
            <w:r>
              <w:rPr>
                <w:b/>
                <w:color w:val="FFFFFF"/>
              </w:rPr>
              <w:t xml:space="preserve">Technologie</w:t>
            </w:r>
          </w:p>
        </w:tc>
        <w:tc>
          <w:tcPr>
            <w:tcW w:w="1700" w:type="dxa"/>
            <w:shd w:val="clear" w:color="auto" w:fill="2E4057"/>
          </w:tcPr>
          <w:p>
            <w:r>
              <w:rPr>
                <w:b/>
                <w:color w:val="FFFFFF"/>
              </w:rPr>
              <w:t xml:space="preserve">Version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Backend API</w:t>
            </w:r>
          </w:p>
        </w:tc>
        <w:tc>
          <w:tcPr>
            <w:tcW w:w="5300" w:type="dxa"/>
          </w:tcPr>
          <w:p>
            <w:r>
              <w:rPr/>
              <w:t xml:space="preserve">Python / Flask + Flask-CORS</w:t>
            </w:r>
          </w:p>
        </w:tc>
        <w:tc>
          <w:tcPr>
            <w:tcW w:w="1700" w:type="dxa"/>
          </w:tcPr>
          <w:p>
            <w:r>
              <w:rPr/>
              <w:t xml:space="preserve">3.11 / 3.0.3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Librairies ML</w:t>
            </w:r>
          </w:p>
        </w:tc>
        <w:tc>
          <w:tcPr>
            <w:tcW w:w="5300" w:type="dxa"/>
          </w:tcPr>
          <w:p>
            <w:r>
              <w:rPr/>
              <w:t xml:space="preserve">scikit-learn, statsmodels, XGBoost, Prophet, TensorFlow</w:t>
            </w:r>
          </w:p>
        </w:tc>
        <w:tc>
          <w:tcPr>
            <w:tcW w:w="1700" w:type="dxa"/>
          </w:tcPr>
          <w:p>
            <w:r>
              <w:rPr/>
              <w:t xml:space="preserve">1.4.2 / 0.14.2 / 2.0.3 / 1.1.5 / 2.16.1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Frontend</w:t>
            </w:r>
          </w:p>
        </w:tc>
        <w:tc>
          <w:tcPr>
            <w:tcW w:w="5300" w:type="dxa"/>
          </w:tcPr>
          <w:p>
            <w:r>
              <w:rPr/>
              <w:t xml:space="preserve">Node.js / Express / Chart.js</w:t>
            </w:r>
          </w:p>
        </w:tc>
        <w:tc>
          <w:tcPr>
            <w:tcW w:w="1700" w:type="dxa"/>
          </w:tcPr>
          <w:p>
            <w:r>
              <w:rPr/>
              <w:t xml:space="preserve">20 / 4.19.2 / 4.4.3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Conteneurisation</w:t>
            </w:r>
          </w:p>
        </w:tc>
        <w:tc>
          <w:tcPr>
            <w:tcW w:w="5300" w:type="dxa"/>
          </w:tcPr>
          <w:p>
            <w:r>
              <w:rPr/>
              <w:t xml:space="preserve">Docker + Docker Compose</w:t>
            </w:r>
          </w:p>
        </w:tc>
        <w:tc>
          <w:tcPr>
            <w:tcW w:w="1700" w:type="dxa"/>
          </w:tcPr>
          <w:p>
            <w:r>
              <w:rPr/>
              <w:t xml:space="preserve">python:3.11-slim / node:20-alpine / v3.9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Formats modeles</w:t>
            </w:r>
          </w:p>
        </w:tc>
        <w:tc>
          <w:tcPr>
            <w:tcW w:w="5300" w:type="dxa"/>
          </w:tcPr>
          <w:p>
            <w:r>
              <w:rPr/>
              <w:t xml:space="preserve">.joblib (sklearn), .pkl (ARIMA), .keras (LSTM)</w:t>
            </w:r>
          </w:p>
        </w:tc>
        <w:tc>
          <w:tcPr>
            <w:tcW w:w="1700" w:type="dxa"/>
          </w:tcPr>
          <w:p>
            <w:r>
              <w:rPr/>
              <w:t xml:space="preserve">-</w:t>
            </w:r>
          </w:p>
        </w:tc>
      </w:tr>
    </w:tbl>
    <w:p>
      <w:r>
        <w:rPr/>
        <w:t xml:space="preserve"/>
      </w:r>
    </w:p>
    <w:p w14:paraId="6E22C9CC" w14:textId="66970C2C" w:rsidR="008177E7" w:rsidRDefault="008177E7" w:rsidP="00E35E74">
      <w:pPr>
        <w:pStyle w:val="Titre1"/>
      </w:pPr>
      <w:r w:rsidRPr="008177E7">
        <w:lastRenderedPageBreak/>
        <w:t>7. Conclusion &amp; Perspectives</w:t>
      </w:r>
      <w:bookmarkEnd w:id="6"/>
    </w:p>
    <w:p w14:paraId="7434650C" w14:textId="77777777" w:rsidR="00E35E74" w:rsidRPr="008177E7" w:rsidRDefault="00E35E74" w:rsidP="008177E7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47A47E5C" w14:textId="3F4A0779" w:rsidR="008177E7" w:rsidRDefault="008177E7" w:rsidP="00C10389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 xml:space="preserve">Ce projet a permis de démontrer la valeur ajoutée concrète du Machine Learning sur un cas réel e-commerce. </w:t>
      </w:r>
    </w:p>
    <w:p w14:paraId="2001C866" w14:textId="78006BD7" w:rsidR="00C10389" w:rsidRPr="008177E7" w:rsidRDefault="00C10389" w:rsidP="00C10389">
      <w:pPr>
        <w:jc w:val="both"/>
        <w:rPr>
          <w:rFonts w:asciiTheme="majorBidi" w:hAnsiTheme="majorBidi" w:cstheme="majorBidi"/>
        </w:rPr>
      </w:pPr>
      <w:r w:rsidRPr="00C10389">
        <w:rPr>
          <w:rFonts w:asciiTheme="majorBidi" w:hAnsiTheme="majorBidi" w:cstheme="majorBidi"/>
        </w:rPr>
        <w:t>Les trois DSO couvrent les principales dimensions de la chaîne décisionnelle : prévoir, comprendre et recommander.</w:t>
      </w:r>
    </w:p>
    <w:p w14:paraId="0C9074F4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  <w:b/>
          <w:bCs/>
        </w:rPr>
        <w:t>Perspectives :</w:t>
      </w:r>
    </w:p>
    <w:p w14:paraId="1CE36CD7" w14:textId="77777777" w:rsidR="008177E7" w:rsidRPr="008177E7" w:rsidRDefault="008177E7" w:rsidP="008177E7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Intégration de données en temps réel.</w:t>
      </w:r>
    </w:p>
    <w:p w14:paraId="5BD3306C" w14:textId="77777777" w:rsidR="008177E7" w:rsidRPr="008177E7" w:rsidRDefault="008177E7" w:rsidP="008177E7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Système de recommandation hybride (contenu + collaboratif).</w:t>
      </w:r>
    </w:p>
    <w:p w14:paraId="4FF5818A" w14:textId="77777777" w:rsidR="008177E7" w:rsidRPr="008177E7" w:rsidRDefault="008177E7" w:rsidP="008177E7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proofErr w:type="spellStart"/>
      <w:r w:rsidRPr="008177E7">
        <w:rPr>
          <w:rFonts w:asciiTheme="majorBidi" w:hAnsiTheme="majorBidi" w:cstheme="majorBidi"/>
        </w:rPr>
        <w:t>MLOps</w:t>
      </w:r>
      <w:proofErr w:type="spellEnd"/>
      <w:r w:rsidRPr="008177E7">
        <w:rPr>
          <w:rFonts w:asciiTheme="majorBidi" w:hAnsiTheme="majorBidi" w:cstheme="majorBidi"/>
        </w:rPr>
        <w:t xml:space="preserve"> (suivi des performances des modèles en production).</w:t>
      </w:r>
    </w:p>
    <w:p w14:paraId="187770F7" w14:textId="77777777" w:rsidR="008177E7" w:rsidRPr="008177E7" w:rsidRDefault="008177E7" w:rsidP="008177E7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8177E7">
        <w:rPr>
          <w:rFonts w:asciiTheme="majorBidi" w:hAnsiTheme="majorBidi" w:cstheme="majorBidi"/>
        </w:rPr>
        <w:t>Extension à d’autres marketplaces.</w:t>
      </w:r>
    </w:p>
    <w:p w14:paraId="0D679D4C" w14:textId="77777777" w:rsidR="008177E7" w:rsidRPr="008177E7" w:rsidRDefault="008177E7" w:rsidP="008177E7">
      <w:pPr>
        <w:jc w:val="both"/>
        <w:rPr>
          <w:rFonts w:asciiTheme="majorBidi" w:hAnsiTheme="majorBidi" w:cstheme="majorBidi"/>
        </w:rPr>
      </w:pPr>
    </w:p>
    <w:sectPr w:rsidR="008177E7" w:rsidRPr="008177E7" w:rsidSect="008613AB">
      <w:footerReference w:type="default" r:id="rId10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1F8C" w14:textId="77777777" w:rsidR="001E39C4" w:rsidRDefault="001E39C4" w:rsidP="00E35E74">
      <w:pPr>
        <w:spacing w:after="0" w:line="240" w:lineRule="auto"/>
      </w:pPr>
      <w:r>
        <w:separator/>
      </w:r>
    </w:p>
  </w:endnote>
  <w:endnote w:type="continuationSeparator" w:id="0">
    <w:p w14:paraId="7C141C8E" w14:textId="77777777" w:rsidR="001E39C4" w:rsidRDefault="001E39C4" w:rsidP="00E35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7FE21" w14:textId="4E875C28" w:rsidR="00E35E74" w:rsidRDefault="00E35E74" w:rsidP="008613AB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7176384"/>
      <w:docPartObj>
        <w:docPartGallery w:val="Page Numbers (Bottom of Page)"/>
        <w:docPartUnique/>
      </w:docPartObj>
    </w:sdtPr>
    <w:sdtContent>
      <w:p w14:paraId="3327F476" w14:textId="48780309" w:rsidR="008613AB" w:rsidRDefault="008613A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1CEBCA6" w14:textId="77777777" w:rsidR="008613AB" w:rsidRDefault="008613AB" w:rsidP="008613AB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AE83" w14:textId="77777777" w:rsidR="001E39C4" w:rsidRDefault="001E39C4" w:rsidP="00E35E74">
      <w:pPr>
        <w:spacing w:after="0" w:line="240" w:lineRule="auto"/>
      </w:pPr>
      <w:r>
        <w:separator/>
      </w:r>
    </w:p>
  </w:footnote>
  <w:footnote w:type="continuationSeparator" w:id="0">
    <w:p w14:paraId="5B65C844" w14:textId="77777777" w:rsidR="001E39C4" w:rsidRDefault="001E39C4" w:rsidP="00E35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1A9"/>
    <w:multiLevelType w:val="multilevel"/>
    <w:tmpl w:val="92C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20148"/>
    <w:multiLevelType w:val="multilevel"/>
    <w:tmpl w:val="9EB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566C"/>
    <w:multiLevelType w:val="multilevel"/>
    <w:tmpl w:val="48B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12A80"/>
    <w:multiLevelType w:val="multilevel"/>
    <w:tmpl w:val="3F6C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F1D98"/>
    <w:multiLevelType w:val="multilevel"/>
    <w:tmpl w:val="296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71EA5"/>
    <w:multiLevelType w:val="multilevel"/>
    <w:tmpl w:val="C7E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83497"/>
    <w:multiLevelType w:val="multilevel"/>
    <w:tmpl w:val="77E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215CE"/>
    <w:multiLevelType w:val="multilevel"/>
    <w:tmpl w:val="4F8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826F6"/>
    <w:multiLevelType w:val="multilevel"/>
    <w:tmpl w:val="C1A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32DBD"/>
    <w:multiLevelType w:val="multilevel"/>
    <w:tmpl w:val="DF1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646E6"/>
    <w:multiLevelType w:val="multilevel"/>
    <w:tmpl w:val="603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5444C"/>
    <w:multiLevelType w:val="multilevel"/>
    <w:tmpl w:val="B8C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22085"/>
    <w:multiLevelType w:val="multilevel"/>
    <w:tmpl w:val="7E3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34AC0"/>
    <w:multiLevelType w:val="multilevel"/>
    <w:tmpl w:val="B6B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575057">
    <w:abstractNumId w:val="12"/>
  </w:num>
  <w:num w:numId="2" w16cid:durableId="86310958">
    <w:abstractNumId w:val="3"/>
  </w:num>
  <w:num w:numId="3" w16cid:durableId="974214647">
    <w:abstractNumId w:val="4"/>
  </w:num>
  <w:num w:numId="4" w16cid:durableId="887034995">
    <w:abstractNumId w:val="8"/>
  </w:num>
  <w:num w:numId="5" w16cid:durableId="556431590">
    <w:abstractNumId w:val="7"/>
  </w:num>
  <w:num w:numId="6" w16cid:durableId="1466390446">
    <w:abstractNumId w:val="1"/>
  </w:num>
  <w:num w:numId="7" w16cid:durableId="1250894829">
    <w:abstractNumId w:val="11"/>
  </w:num>
  <w:num w:numId="8" w16cid:durableId="214051777">
    <w:abstractNumId w:val="5"/>
  </w:num>
  <w:num w:numId="9" w16cid:durableId="888422799">
    <w:abstractNumId w:val="13"/>
  </w:num>
  <w:num w:numId="10" w16cid:durableId="1929730537">
    <w:abstractNumId w:val="10"/>
  </w:num>
  <w:num w:numId="11" w16cid:durableId="2061050035">
    <w:abstractNumId w:val="2"/>
  </w:num>
  <w:num w:numId="12" w16cid:durableId="905529130">
    <w:abstractNumId w:val="6"/>
  </w:num>
  <w:num w:numId="13" w16cid:durableId="1145969662">
    <w:abstractNumId w:val="9"/>
  </w:num>
  <w:num w:numId="14" w16cid:durableId="12701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E7"/>
    <w:rsid w:val="001E39C4"/>
    <w:rsid w:val="008177E7"/>
    <w:rsid w:val="008613AB"/>
    <w:rsid w:val="00C10389"/>
    <w:rsid w:val="00E35E74"/>
    <w:rsid w:val="00FA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8329"/>
  <w15:chartTrackingRefBased/>
  <w15:docId w15:val="{333258CD-A8EB-4B74-9BEB-6BD4FB0E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1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7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7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7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17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7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77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77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77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77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77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77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77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77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77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7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77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77E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35E74"/>
    <w:pPr>
      <w:spacing w:before="240" w:after="0" w:line="259" w:lineRule="auto"/>
      <w:outlineLvl w:val="9"/>
    </w:pPr>
    <w:rPr>
      <w:kern w:val="0"/>
      <w:sz w:val="32"/>
      <w:szCs w:val="32"/>
      <w:lang w:eastAsia="fr-TN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35E7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35E74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35E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5E74"/>
  </w:style>
  <w:style w:type="paragraph" w:styleId="Pieddepage">
    <w:name w:val="footer"/>
    <w:basedOn w:val="Normal"/>
    <w:link w:val="PieddepageCar"/>
    <w:uiPriority w:val="99"/>
    <w:unhideWhenUsed/>
    <w:rsid w:val="00E35E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5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A578E-4CFC-4E08-8139-AA5F61FD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Yassmine BEN BELGACEM</dc:creator>
  <cp:keywords/>
  <dc:description/>
  <cp:lastModifiedBy>Yassmine BEN BELGACEM</cp:lastModifiedBy>
  <cp:revision>5</cp:revision>
  <cp:lastPrinted>2026-05-11T13:58:00Z</cp:lastPrinted>
  <dcterms:created xsi:type="dcterms:W3CDTF">2026-05-11T13:13:00Z</dcterms:created>
  <dcterms:modified xsi:type="dcterms:W3CDTF">2026-05-11T14:51:00Z</dcterms:modified>
</cp:coreProperties>
</file>