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E0" w:rsidRPr="00F152E0" w:rsidRDefault="00F152E0" w:rsidP="00F152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Cordia New"/>
          <w:color w:val="000000"/>
          <w:sz w:val="36"/>
          <w:szCs w:val="36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36"/>
          <w:szCs w:val="36"/>
          <w:lang w:eastAsia="fr-FR"/>
        </w:rPr>
        <w:t>Caractéristiques techniques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Processeur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Processeur Intel® 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Core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™ i5-12400 de 12e génération (6 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coeurs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, 12 threads, 18 Mo de mémoire cache, 2,5 GHz à 4,4 GHz Turbo)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Système d'exploitation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Windows 11 Professionnel, anglais, néerlandais, français, allemand, espagnol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Carte graphique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Carte graphique Intel® UHD 730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Mémoire </w:t>
      </w:r>
      <w:r w:rsidRPr="00F152E0">
        <w:rPr>
          <w:rFonts w:ascii="inherit" w:eastAsia="Times New Roman" w:hAnsi="inherit" w:cs="Cordia New"/>
          <w:color w:val="000000"/>
          <w:sz w:val="2"/>
          <w:szCs w:val="2"/>
          <w:lang w:eastAsia="fr-FR"/>
        </w:rPr>
        <w:t>*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8 Go, 1 x 8 Go de mémoire, DDR4 à 3 200 MHz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Stockage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 xml:space="preserve">Disque SSD M.2 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PCIe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 xml:space="preserve"> 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NVMe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 xml:space="preserve"> de 512 Go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Logiciels de productivité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Aucune licence Microsoft Office incluse, offre de version d‘essai de 30 jours uniquement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Logiciels de sécurité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McAfee® Business Protection, 1 an d‘abonnement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Services de support </w:t>
      </w:r>
      <w:r w:rsidRPr="00F152E0">
        <w:rPr>
          <w:rFonts w:ascii="inherit" w:eastAsia="Times New Roman" w:hAnsi="inherit" w:cs="Cordia New"/>
          <w:color w:val="000000"/>
          <w:sz w:val="2"/>
          <w:szCs w:val="2"/>
          <w:lang w:eastAsia="fr-FR"/>
        </w:rPr>
        <w:t>*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1 an de service d‘enlèvement et retour à l‘atelier - Aucune extension de garantie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Garantie Dommage Accidentel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None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Clavier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Clavier multimédia Dell KB216, français (AZERTY), noir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Ports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b/>
          <w:bCs/>
          <w:color w:val="000000"/>
          <w:sz w:val="24"/>
          <w:szCs w:val="24"/>
          <w:lang w:eastAsia="fr-FR"/>
        </w:rPr>
        <w:t>Avant :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 xml:space="preserve">2 ports USB 3.2 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Gen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 1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2 ports USB 2.0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lastRenderedPageBreak/>
        <w:t>1 prise jack casque universelle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 de carte SD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</w:r>
      <w:r w:rsidRPr="00F152E0">
        <w:rPr>
          <w:rFonts w:ascii="Times New Roman" w:eastAsia="Times New Roman" w:hAnsi="Times New Roman" w:cs="Cordia New" w:hint="cs"/>
          <w:b/>
          <w:bCs/>
          <w:color w:val="000000"/>
          <w:sz w:val="24"/>
          <w:szCs w:val="24"/>
          <w:lang w:eastAsia="fr-FR"/>
        </w:rPr>
        <w:t>Arrière :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2 ports USB 2.0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 xml:space="preserve">2 ports USB 3.2 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Gen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 1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port de sortie audio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port HDMI 1.4b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port 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DisplayPort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 1.4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port Ethernet RJ-45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port d’alimentation secteur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Lecteur optique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Pas de lecteur optique</w:t>
      </w:r>
    </w:p>
    <w:p w:rsidR="00F152E0" w:rsidRPr="00F152E0" w:rsidRDefault="00F152E0" w:rsidP="00F15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rdia New" w:hint="cs"/>
          <w:color w:val="000000"/>
          <w:sz w:val="24"/>
          <w:szCs w:val="24"/>
          <w:lang w:eastAsia="fr-FR"/>
        </w:rPr>
      </w:pPr>
      <w:r w:rsidRPr="00F152E0">
        <w:rPr>
          <w:rFonts w:ascii="inherit" w:eastAsia="Times New Roman" w:hAnsi="inherit" w:cs="Cordia New"/>
          <w:color w:val="000000"/>
          <w:sz w:val="24"/>
          <w:szCs w:val="24"/>
          <w:lang w:eastAsia="fr-FR"/>
        </w:rPr>
        <w:t>Emplacements</w:t>
      </w:r>
    </w:p>
    <w:p w:rsidR="00F152E0" w:rsidRPr="00F152E0" w:rsidRDefault="00F152E0" w:rsidP="00F152E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Cordia New"/>
          <w:color w:val="000000"/>
          <w:sz w:val="24"/>
          <w:szCs w:val="24"/>
          <w:lang w:eastAsia="fr-FR"/>
        </w:rPr>
      </w:pPr>
      <w:r w:rsidRPr="00F152E0">
        <w:rPr>
          <w:rFonts w:ascii="Times New Roman" w:eastAsia="Times New Roman" w:hAnsi="Times New Roman" w:cs="Cordia New" w:hint="cs"/>
          <w:b/>
          <w:bCs/>
          <w:color w:val="000000"/>
          <w:sz w:val="24"/>
          <w:szCs w:val="24"/>
          <w:lang w:eastAsia="fr-FR"/>
        </w:rPr>
        <w:t xml:space="preserve">Module TPM </w:t>
      </w:r>
      <w:proofErr w:type="spellStart"/>
      <w:r w:rsidRPr="00F152E0">
        <w:rPr>
          <w:rFonts w:ascii="Times New Roman" w:eastAsia="Times New Roman" w:hAnsi="Times New Roman" w:cs="Cordia New" w:hint="cs"/>
          <w:b/>
          <w:bCs/>
          <w:color w:val="000000"/>
          <w:sz w:val="24"/>
          <w:szCs w:val="24"/>
          <w:lang w:eastAsia="fr-FR"/>
        </w:rPr>
        <w:t>Vostro</w:t>
      </w:r>
      <w:proofErr w:type="spellEnd"/>
      <w:r w:rsidRPr="00F152E0">
        <w:rPr>
          <w:rFonts w:ascii="Times New Roman" w:eastAsia="Times New Roman" w:hAnsi="Times New Roman" w:cs="Cordia New" w:hint="cs"/>
          <w:b/>
          <w:bCs/>
          <w:color w:val="000000"/>
          <w:sz w:val="24"/>
          <w:szCs w:val="24"/>
          <w:lang w:eastAsia="fr-FR"/>
        </w:rPr>
        <w:t> 3 :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 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PCIe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 x16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2 logements 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PCIe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 xml:space="preserve"> x1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 M.2 2230 pour carte combo Wi-Fi et Bluetooth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 M.2 2230/2280 pour disque SSD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2 logements SATA pour disque dur de 3,5 pouces, disque dur/SSD de 2,5 pouces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 SATA pour lecteur optique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 PCI-32 x1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</w:r>
      <w:r w:rsidRPr="00F152E0">
        <w:rPr>
          <w:rFonts w:ascii="Times New Roman" w:eastAsia="Times New Roman" w:hAnsi="Times New Roman" w:cs="Cordia New" w:hint="cs"/>
          <w:b/>
          <w:bCs/>
          <w:color w:val="000000"/>
          <w:sz w:val="24"/>
          <w:szCs w:val="24"/>
          <w:lang w:eastAsia="fr-FR"/>
        </w:rPr>
        <w:t xml:space="preserve">Module non TPM </w:t>
      </w:r>
      <w:proofErr w:type="spellStart"/>
      <w:r w:rsidRPr="00F152E0">
        <w:rPr>
          <w:rFonts w:ascii="Times New Roman" w:eastAsia="Times New Roman" w:hAnsi="Times New Roman" w:cs="Cordia New" w:hint="cs"/>
          <w:b/>
          <w:bCs/>
          <w:color w:val="000000"/>
          <w:sz w:val="24"/>
          <w:szCs w:val="24"/>
          <w:lang w:eastAsia="fr-FR"/>
        </w:rPr>
        <w:t>Vostro</w:t>
      </w:r>
      <w:proofErr w:type="spellEnd"/>
      <w:r w:rsidRPr="00F152E0">
        <w:rPr>
          <w:rFonts w:ascii="Times New Roman" w:eastAsia="Times New Roman" w:hAnsi="Times New Roman" w:cs="Cordia New" w:hint="cs"/>
          <w:b/>
          <w:bCs/>
          <w:color w:val="000000"/>
          <w:sz w:val="24"/>
          <w:szCs w:val="24"/>
          <w:lang w:eastAsia="fr-FR"/>
        </w:rPr>
        <w:t> 3 :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 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PCIe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 x16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 </w:t>
      </w:r>
      <w:proofErr w:type="spellStart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PCIe</w:t>
      </w:r>
      <w:proofErr w:type="spellEnd"/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t> x1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 M.2 2230 pour carte combo Wi-Fi et Bluetooth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 M.2 2230/2280 pour disque SSD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2 logements SATA pour disque dur de 3,5 pouces, disque dur/SSD de 2,5 pouces</w:t>
      </w:r>
      <w:r w:rsidRPr="00F152E0">
        <w:rPr>
          <w:rFonts w:ascii="Times New Roman" w:eastAsia="Times New Roman" w:hAnsi="Times New Roman" w:cs="Cordia New" w:hint="cs"/>
          <w:color w:val="000000"/>
          <w:sz w:val="24"/>
          <w:szCs w:val="24"/>
          <w:lang w:eastAsia="fr-FR"/>
        </w:rPr>
        <w:br/>
        <w:t>1 logement SATA pour lecteur optique</w:t>
      </w:r>
    </w:p>
    <w:p w:rsidR="00633479" w:rsidRDefault="00F152E0"/>
    <w:p w:rsidR="00F152E0" w:rsidRDefault="00F152E0"/>
    <w:p w:rsidR="00F152E0" w:rsidRDefault="00F152E0"/>
    <w:p w:rsidR="00F152E0" w:rsidRDefault="00F152E0"/>
    <w:p w:rsidR="00F152E0" w:rsidRDefault="00F152E0"/>
    <w:p w:rsidR="00F152E0" w:rsidRDefault="00F152E0"/>
    <w:p w:rsidR="00F152E0" w:rsidRDefault="00F152E0"/>
    <w:p w:rsidR="00F152E0" w:rsidRDefault="00F152E0"/>
    <w:p w:rsidR="00F152E0" w:rsidRDefault="00F152E0"/>
    <w:p w:rsidR="00F152E0" w:rsidRDefault="00F152E0"/>
    <w:tbl>
      <w:tblPr>
        <w:tblW w:w="14400" w:type="dxa"/>
        <w:tblCellSpacing w:w="15" w:type="dxa"/>
        <w:tblBorders>
          <w:top w:val="single" w:sz="6" w:space="0" w:color="D0D3D4"/>
          <w:left w:val="single" w:sz="6" w:space="0" w:color="D0D3D4"/>
          <w:bottom w:val="single" w:sz="6" w:space="0" w:color="D0D3D4"/>
          <w:right w:val="single" w:sz="6" w:space="0" w:color="D0D3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7"/>
        <w:gridCol w:w="1458"/>
        <w:gridCol w:w="3615"/>
      </w:tblGrid>
      <w:tr w:rsidR="00F152E0" w:rsidRPr="00F152E0" w:rsidTr="00F152E0">
        <w:trPr>
          <w:tblCellSpacing w:w="15" w:type="dxa"/>
        </w:trPr>
        <w:tc>
          <w:tcPr>
            <w:tcW w:w="3250" w:type="pct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pPr>
              <w:rPr>
                <w:b/>
                <w:bCs/>
              </w:rPr>
            </w:pPr>
            <w:r w:rsidRPr="00F152E0">
              <w:rPr>
                <w:b/>
                <w:bCs/>
              </w:rPr>
              <w:t>  Produits</w:t>
            </w:r>
          </w:p>
        </w:tc>
        <w:tc>
          <w:tcPr>
            <w:tcW w:w="500" w:type="pct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pPr>
              <w:rPr>
                <w:b/>
                <w:bCs/>
              </w:rPr>
            </w:pPr>
            <w:r w:rsidRPr="00F152E0">
              <w:rPr>
                <w:b/>
                <w:bCs/>
              </w:rPr>
              <w:t>Quantité</w:t>
            </w:r>
          </w:p>
        </w:tc>
        <w:tc>
          <w:tcPr>
            <w:tcW w:w="1250" w:type="pct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pPr>
              <w:rPr>
                <w:b/>
                <w:bCs/>
              </w:rPr>
            </w:pPr>
            <w:r w:rsidRPr="00F152E0">
              <w:rPr>
                <w:b/>
                <w:bCs/>
              </w:rPr>
              <w:t>Prix TTC</w:t>
            </w:r>
          </w:p>
        </w:tc>
      </w:tr>
      <w:tr w:rsidR="00F152E0" w:rsidRPr="00F152E0" w:rsidTr="00F152E0">
        <w:trPr>
          <w:tblCellSpacing w:w="15" w:type="dxa"/>
        </w:trPr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  </w:t>
            </w:r>
            <w:hyperlink r:id="rId5" w:anchor="a_aid=aff225" w:tgtFrame="_blank" w:history="1">
              <w:r w:rsidRPr="00F152E0">
                <w:rPr>
                  <w:rStyle w:val="Lienhypertexte"/>
                </w:rPr>
                <w:t xml:space="preserve">Intel </w:t>
              </w:r>
              <w:proofErr w:type="spellStart"/>
              <w:r w:rsidRPr="00F152E0">
                <w:rPr>
                  <w:rStyle w:val="Lienhypertexte"/>
                </w:rPr>
                <w:t>Core</w:t>
              </w:r>
              <w:proofErr w:type="spellEnd"/>
              <w:r w:rsidRPr="00F152E0">
                <w:rPr>
                  <w:rStyle w:val="Lienhypertexte"/>
                </w:rPr>
                <w:t xml:space="preserve"> i3 13100</w:t>
              </w:r>
            </w:hyperlink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1</w:t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182,95 €</w:t>
            </w:r>
          </w:p>
        </w:tc>
      </w:tr>
      <w:tr w:rsidR="00F152E0" w:rsidRPr="00F152E0" w:rsidTr="00F152E0">
        <w:trPr>
          <w:tblCellSpacing w:w="15" w:type="dxa"/>
        </w:trPr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  </w:t>
            </w:r>
            <w:proofErr w:type="spellStart"/>
            <w:r w:rsidRPr="00F152E0">
              <w:fldChar w:fldCharType="begin"/>
            </w:r>
            <w:r w:rsidRPr="00F152E0">
              <w:instrText xml:space="preserve"> HYPERLINK "https://www.materiel.net/produit/202303060272.html" \l "a_aid=aff225" \t "_blank" </w:instrText>
            </w:r>
            <w:r w:rsidRPr="00F152E0">
              <w:fldChar w:fldCharType="separate"/>
            </w:r>
            <w:r w:rsidRPr="00F152E0">
              <w:rPr>
                <w:rStyle w:val="Lienhypertexte"/>
              </w:rPr>
              <w:t>Gigabyte</w:t>
            </w:r>
            <w:proofErr w:type="spellEnd"/>
            <w:r w:rsidRPr="00F152E0">
              <w:rPr>
                <w:rStyle w:val="Lienhypertexte"/>
              </w:rPr>
              <w:t xml:space="preserve"> B760M DS3H AX DDR4 wifi</w:t>
            </w:r>
            <w:r w:rsidRPr="00F152E0">
              <w:fldChar w:fldCharType="end"/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1</w:t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149,95 €</w:t>
            </w:r>
          </w:p>
        </w:tc>
      </w:tr>
      <w:tr w:rsidR="00F152E0" w:rsidRPr="00F152E0" w:rsidTr="00F152E0">
        <w:trPr>
          <w:tblCellSpacing w:w="15" w:type="dxa"/>
        </w:trPr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  </w:t>
            </w:r>
            <w:proofErr w:type="spellStart"/>
            <w:r w:rsidRPr="00F152E0">
              <w:fldChar w:fldCharType="begin"/>
            </w:r>
            <w:r w:rsidRPr="00F152E0">
              <w:instrText xml:space="preserve"> HYPERLINK "https://www.materiel.net/produit/201509130024.html" \l "a_aid=aff225" \t "_blank" </w:instrText>
            </w:r>
            <w:r w:rsidRPr="00F152E0">
              <w:fldChar w:fldCharType="separate"/>
            </w:r>
            <w:r w:rsidRPr="00F152E0">
              <w:rPr>
                <w:rStyle w:val="Lienhypertexte"/>
              </w:rPr>
              <w:t>G.Skill</w:t>
            </w:r>
            <w:proofErr w:type="spellEnd"/>
            <w:r w:rsidRPr="00F152E0">
              <w:rPr>
                <w:rStyle w:val="Lienhypertexte"/>
              </w:rPr>
              <w:t xml:space="preserve"> </w:t>
            </w:r>
            <w:proofErr w:type="spellStart"/>
            <w:r w:rsidRPr="00F152E0">
              <w:rPr>
                <w:rStyle w:val="Lienhypertexte"/>
              </w:rPr>
              <w:t>Ripjaws</w:t>
            </w:r>
            <w:proofErr w:type="spellEnd"/>
            <w:r w:rsidRPr="00F152E0">
              <w:rPr>
                <w:rStyle w:val="Lienhypertexte"/>
              </w:rPr>
              <w:t xml:space="preserve"> V Black - 2 x 4 Go (8 Go) - DDR4 3200 MHz - CL16</w:t>
            </w:r>
            <w:r w:rsidRPr="00F152E0">
              <w:fldChar w:fldCharType="end"/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1</w:t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48;95 €</w:t>
            </w:r>
          </w:p>
        </w:tc>
      </w:tr>
      <w:tr w:rsidR="00F152E0" w:rsidRPr="00F152E0" w:rsidTr="00F152E0">
        <w:trPr>
          <w:tblCellSpacing w:w="15" w:type="dxa"/>
        </w:trPr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  </w:t>
            </w:r>
            <w:hyperlink r:id="rId6" w:anchor="a_aid=aff225" w:tgtFrame="_blank" w:history="1">
              <w:r w:rsidRPr="00F152E0">
                <w:rPr>
                  <w:rStyle w:val="Lienhypertexte"/>
                </w:rPr>
                <w:t>Western Digital WD Green SN350 - 1 To</w:t>
              </w:r>
            </w:hyperlink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1</w:t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69,95 €</w:t>
            </w:r>
          </w:p>
        </w:tc>
      </w:tr>
      <w:tr w:rsidR="00F152E0" w:rsidRPr="00F152E0" w:rsidTr="00F152E0">
        <w:trPr>
          <w:tblCellSpacing w:w="15" w:type="dxa"/>
        </w:trPr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  </w:t>
            </w:r>
            <w:hyperlink r:id="rId7" w:anchor="a_aid=aff225" w:tgtFrame="_blank" w:history="1">
              <w:r w:rsidRPr="00F152E0">
                <w:rPr>
                  <w:rStyle w:val="Lienhypertexte"/>
                </w:rPr>
                <w:t>Hitachi-LG - Graveur DVD Super Multi - GH24NSD5 Noir</w:t>
              </w:r>
            </w:hyperlink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1</w:t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26,95 €</w:t>
            </w:r>
          </w:p>
        </w:tc>
      </w:tr>
      <w:tr w:rsidR="00F152E0" w:rsidRPr="00F152E0" w:rsidTr="00F152E0">
        <w:trPr>
          <w:tblCellSpacing w:w="15" w:type="dxa"/>
        </w:trPr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  </w:t>
            </w:r>
            <w:proofErr w:type="spellStart"/>
            <w:r w:rsidRPr="00F152E0">
              <w:fldChar w:fldCharType="begin"/>
            </w:r>
            <w:r w:rsidRPr="00F152E0">
              <w:instrText xml:space="preserve"> HYPERLINK "https://www.materiel.net/produit/202106040126.html" \l "a_aid=aff225" \t "_blank" </w:instrText>
            </w:r>
            <w:r w:rsidRPr="00F152E0">
              <w:fldChar w:fldCharType="separate"/>
            </w:r>
            <w:r w:rsidRPr="00F152E0">
              <w:rPr>
                <w:rStyle w:val="Lienhypertexte"/>
              </w:rPr>
              <w:t>Cooler</w:t>
            </w:r>
            <w:proofErr w:type="spellEnd"/>
            <w:r w:rsidRPr="00F152E0">
              <w:rPr>
                <w:rStyle w:val="Lienhypertexte"/>
              </w:rPr>
              <w:t xml:space="preserve"> Master Elite 500 ODD - Noir</w:t>
            </w:r>
            <w:r w:rsidRPr="00F152E0">
              <w:fldChar w:fldCharType="end"/>
            </w:r>
            <w:r w:rsidRPr="00F152E0">
              <w:t> ou </w:t>
            </w:r>
            <w:hyperlink r:id="rId8" w:anchor="a_aid=aff225" w:tgtFrame="_blank" w:history="1">
              <w:r w:rsidRPr="00F152E0">
                <w:rPr>
                  <w:rStyle w:val="Lienhypertexte"/>
                </w:rPr>
                <w:t xml:space="preserve">Fractal Design </w:t>
              </w:r>
              <w:proofErr w:type="spellStart"/>
              <w:r w:rsidRPr="00F152E0">
                <w:rPr>
                  <w:rStyle w:val="Lienhypertexte"/>
                </w:rPr>
                <w:t>Core</w:t>
              </w:r>
              <w:proofErr w:type="spellEnd"/>
              <w:r w:rsidRPr="00F152E0">
                <w:rPr>
                  <w:rStyle w:val="Lienhypertexte"/>
                </w:rPr>
                <w:t xml:space="preserve"> 1000 - USB 3.0 Edition</w:t>
              </w:r>
            </w:hyperlink>
            <w:r w:rsidRPr="00F152E0">
              <w:t> + </w:t>
            </w:r>
            <w:hyperlink r:id="rId9" w:anchor="a_aid=aff225" w:tgtFrame="_blank" w:history="1">
              <w:r w:rsidRPr="00F152E0">
                <w:rPr>
                  <w:rStyle w:val="Lienhypertexte"/>
                </w:rPr>
                <w:t>Be Quiet Pure Wings 2 92 mm</w:t>
              </w:r>
            </w:hyperlink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1</w:t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69,95 €</w:t>
            </w:r>
          </w:p>
        </w:tc>
      </w:tr>
      <w:tr w:rsidR="00F152E0" w:rsidRPr="00F152E0" w:rsidTr="00F152E0">
        <w:trPr>
          <w:tblCellSpacing w:w="15" w:type="dxa"/>
        </w:trPr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  </w:t>
            </w:r>
            <w:proofErr w:type="spellStart"/>
            <w:r w:rsidRPr="00F152E0">
              <w:fldChar w:fldCharType="begin"/>
            </w:r>
            <w:r w:rsidRPr="00F152E0">
              <w:instrText xml:space="preserve"> HYPERLINK "https://www.materiel.net/produit/201909130126.html" \l "a_aid=aff225" \t "_blank" </w:instrText>
            </w:r>
            <w:r w:rsidRPr="00F152E0">
              <w:fldChar w:fldCharType="separate"/>
            </w:r>
            <w:r w:rsidRPr="00F152E0">
              <w:rPr>
                <w:rStyle w:val="Lienhypertexte"/>
              </w:rPr>
              <w:t>Aerocool</w:t>
            </w:r>
            <w:proofErr w:type="spellEnd"/>
            <w:r w:rsidRPr="00F152E0">
              <w:rPr>
                <w:rStyle w:val="Lienhypertexte"/>
              </w:rPr>
              <w:t xml:space="preserve"> LUX RGB 550M - Bronze</w:t>
            </w:r>
            <w:r w:rsidRPr="00F152E0">
              <w:fldChar w:fldCharType="end"/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r w:rsidRPr="00F152E0">
              <w:t>1</w:t>
            </w:r>
          </w:p>
        </w:tc>
        <w:tc>
          <w:tcPr>
            <w:tcW w:w="0" w:type="auto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5F5DC"/>
            <w:vAlign w:val="center"/>
            <w:hideMark/>
          </w:tcPr>
          <w:p w:rsidR="00F152E0" w:rsidRPr="00F152E0" w:rsidRDefault="00F152E0" w:rsidP="00F152E0">
            <w:r w:rsidRPr="00F152E0">
              <w:t>79,95 €</w:t>
            </w:r>
          </w:p>
        </w:tc>
      </w:tr>
      <w:tr w:rsidR="00F152E0" w:rsidRPr="00F152E0" w:rsidTr="00F152E0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D0D3D4"/>
              <w:left w:val="single" w:sz="6" w:space="0" w:color="D0D3D4"/>
              <w:bottom w:val="single" w:sz="6" w:space="0" w:color="D0D3D4"/>
              <w:right w:val="single" w:sz="6" w:space="0" w:color="D0D3D4"/>
            </w:tcBorders>
            <w:shd w:val="clear" w:color="auto" w:fill="FFFFFF"/>
            <w:vAlign w:val="center"/>
            <w:hideMark/>
          </w:tcPr>
          <w:p w:rsidR="00F152E0" w:rsidRPr="00F152E0" w:rsidRDefault="00F152E0" w:rsidP="00F152E0">
            <w:pPr>
              <w:rPr>
                <w:b/>
                <w:bCs/>
              </w:rPr>
            </w:pPr>
            <w:r w:rsidRPr="00F152E0">
              <w:rPr>
                <w:b/>
                <w:bCs/>
              </w:rPr>
              <w:t>TOTAL TTC :     628,64 €</w:t>
            </w:r>
          </w:p>
        </w:tc>
      </w:tr>
    </w:tbl>
    <w:p w:rsidR="00F152E0" w:rsidRDefault="00F152E0">
      <w:bookmarkStart w:id="0" w:name="_GoBack"/>
      <w:bookmarkEnd w:id="0"/>
    </w:p>
    <w:sectPr w:rsidR="00F15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797A"/>
    <w:multiLevelType w:val="multilevel"/>
    <w:tmpl w:val="016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E0"/>
    <w:rsid w:val="002D4401"/>
    <w:rsid w:val="008614C1"/>
    <w:rsid w:val="00F1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7F64"/>
  <w15:chartTrackingRefBased/>
  <w15:docId w15:val="{E8A7FB21-9979-4D46-90B9-CE407B32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52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eriel.net/produit/20151110003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eriel.net/produit/20200529009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eriel.net/produit/20211013004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eriel.net/produit/20221110005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eriel.net/produit/201402260013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2</cp:revision>
  <dcterms:created xsi:type="dcterms:W3CDTF">2023-11-06T15:48:00Z</dcterms:created>
  <dcterms:modified xsi:type="dcterms:W3CDTF">2023-11-06T16:01:00Z</dcterms:modified>
</cp:coreProperties>
</file>