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Project name: Polr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Product version: 2.2.0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writer name: Mehdi Chaouche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title: Shorten URL – Admin Page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 + Service pack: Ubuntu (debian) 19.10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numPr>
          <w:ilvl w:val="0"/>
          <w:numId w:val="2"/>
        </w:numPr>
        <w:spacing w:lineRule="auto" w:line="240" w:before="0" w:after="0"/>
        <w:rPr/>
      </w:pPr>
      <w:r>
        <w:rPr>
          <w:rFonts w:eastAsia="Arial" w:cs="Arial" w:ascii="Arial" w:hAnsi="Arial"/>
          <w:b/>
        </w:rPr>
        <w:t>The admin page is opened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831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2"/>
        <w:gridCol w:w="5888"/>
        <w:gridCol w:w="1056"/>
        <w:gridCol w:w="1254"/>
      </w:tblGrid>
      <w:tr>
        <w:trPr/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51435</wp:posOffset>
                      </wp:positionV>
                      <wp:extent cx="48260" cy="74930"/>
                      <wp:effectExtent l="0" t="0" r="0" b="0"/>
                      <wp:wrapNone/>
                      <wp:docPr id="1" name="For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20" cy="7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6" h="118">
                                    <a:moveTo>
                                      <a:pt x="18" y="0"/>
                                    </a:moveTo>
                                    <a:lnTo>
                                      <a:pt x="18" y="87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37" y="117"/>
                                    </a:lnTo>
                                    <a:lnTo>
                                      <a:pt x="75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/>
              <w:t>Click on “Admin  “ button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Select one of the three options</w:t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If “Dashboard” button is selected, a redirection should be made to “</w:t>
            </w:r>
            <w:hyperlink r:id="rId2">
              <w:r>
                <w:rPr>
                  <w:rStyle w:val="LienInternet"/>
                </w:rPr>
                <w:t>http://polr.stationmyr.net/admin</w:t>
              </w:r>
            </w:hyperlink>
            <w:r>
              <w:rPr/>
              <w:t>” and the page should successfully display the related content (4 left-sided navigation buttons : Home, Links, Settings, Admin)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If “Settings” button is selected, a redirection should be made to “</w:t>
            </w:r>
            <w:r>
              <w:fldChar w:fldCharType="begin"/>
            </w:r>
            <w:r>
              <w:rPr>
                <w:rStyle w:val="LienInternet"/>
              </w:rPr>
              <w:instrText> HYPERLINK "http://polr.stationmyr.net/admin" \l "settings"</w:instrText>
            </w:r>
            <w:r>
              <w:rPr>
                <w:rStyle w:val="LienInternet"/>
              </w:rPr>
              <w:fldChar w:fldCharType="separate"/>
            </w:r>
            <w:r>
              <w:rPr>
                <w:rStyle w:val="LienInternet"/>
              </w:rPr>
              <w:t>http://polr.stationmyr.net/admin#settings</w:t>
            </w:r>
            <w:r>
              <w:rPr>
                <w:rStyle w:val="LienInternet"/>
              </w:rPr>
              <w:fldChar w:fldCharType="end"/>
            </w:r>
            <w:r>
              <w:rPr/>
              <w:t>” and the page should successfully display the related content (same left-sided buttons as Dashboard option, and  the ability to change Password with 2 inputs for this matter)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360" w:before="0" w:after="160"/>
              <w:rPr/>
            </w:pPr>
            <w:r>
              <w:rPr/>
              <w:t>If “Logout” button is selected, a redirection should be made to “</w:t>
            </w:r>
            <w:hyperlink r:id="rId3">
              <w:r>
                <w:rPr>
                  <w:rStyle w:val="LienInternet"/>
                </w:rPr>
                <w:t>http://polr.stationmyr.net/</w:t>
              </w:r>
            </w:hyperlink>
            <w:r>
              <w:rPr/>
              <w:t>”, with header toolbar’s button “Admin” replaced by previous buttons : “Sign up” and “Sign in”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76200</wp:posOffset>
                      </wp:positionV>
                      <wp:extent cx="94615" cy="121920"/>
                      <wp:effectExtent l="0" t="0" r="0" b="0"/>
                      <wp:wrapNone/>
                      <wp:docPr id="2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6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0.95pt,4.95pt" to="178.3pt,14.4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90805</wp:posOffset>
                      </wp:positionV>
                      <wp:extent cx="111125" cy="121285"/>
                      <wp:effectExtent l="0" t="0" r="0" b="0"/>
                      <wp:wrapNone/>
                      <wp:docPr id="3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052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0.95pt,5.5pt" to="179.6pt,14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/>
      </w:pPr>
      <w:r>
        <w:rPr>
          <w:b/>
        </w:rPr>
        <w:t>List of remarks (Description of deviations, remarks…):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Tester name: Mehdi Chaouche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execution date: 26/08/2020</w:t>
      </w:r>
    </w:p>
    <w:p>
      <w:pPr>
        <w:pStyle w:val="LOnormal"/>
        <w:spacing w:lineRule="auto" w:line="240" w:before="0" w:after="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LOnormal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lr.stationmyr.net/admin" TargetMode="External"/><Relationship Id="rId3" Type="http://schemas.openxmlformats.org/officeDocument/2006/relationships/hyperlink" Target="http://polr.stationmyr.net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LibreOffice/6.3.5.2$Linux_X86_64 LibreOffice_project/30$Build-2</Application>
  <Pages>2</Pages>
  <Words>196</Words>
  <Characters>1138</Characters>
  <CharactersWithSpaces>1301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2020-08-26T16:30:26Z</dcterms:modified>
  <cp:revision>3</cp:revision>
  <dc:subject/>
  <dc:title/>
</cp:coreProperties>
</file>