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dc860dditi0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10199.055118110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cu0i7razko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_jcu0i7razkol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199.055118110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xqfcc8373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OBJECTIU GENERAL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_dnxqfcc8373t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199.055118110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3shok7ag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OBJECTIUS ESPECÍFICS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_w03shok7agbn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199.055118110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5gbrbjz6u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CONTINGUT TÈCNIC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_7f5gbrbjz6uq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199.055118110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6h4z878a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D'APLICACIONS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_d76h4z878aw4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199.05511811024"/>
            </w:tabs>
            <w:spacing w:before="60" w:line="240" w:lineRule="auto"/>
            <w:ind w:left="360" w:firstLine="0"/>
            <w:rPr/>
          </w:pPr>
          <w:hyperlink w:anchor="_4qsfkzf0ss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 DE LES CLASSES I INTERFACES IMPLEMENTADAS A L'APLICACIÓ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_wues1o388n6n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199.055118110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cidn5x8m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LA NAVEGACIÓ DE L'APLICACIÓ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_v5cidn5x8mwg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199.055118110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0th3smc8s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GLOSSARI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_hs0th3smc8sz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199.055118110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0mmkpt1p0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FAQ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_c70mmkpt1p0t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199.055118110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i24dt7v18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_c9i24dt7v18m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199.055118110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lo8lhvvc0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Webgrafía / 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_2hlo8lhvvc05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1"/>
        <w:ind w:left="0" w:firstLine="0"/>
        <w:rPr/>
      </w:pPr>
      <w:bookmarkStart w:colFirst="0" w:colLast="0" w:name="_5utdl08b9qg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7"/>
        </w:numPr>
      </w:pPr>
      <w:bookmarkStart w:colFirst="0" w:colLast="0" w:name="_jcu0i7razkol" w:id="2"/>
      <w:bookmarkEnd w:id="2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4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Aquesta aplicació està realitzada sota la plataforma Java a Eclipse 4.22.0, el nostre joc està basat en un joc popular de navegador, ogame. Serà una versió força simplificada.</w:t>
      </w:r>
    </w:p>
    <w:p w:rsidR="00000000" w:rsidDel="00000000" w:rsidP="00000000" w:rsidRDefault="00000000" w:rsidRPr="00000000" w14:paraId="00000042">
      <w:pPr>
        <w:pStyle w:val="Heading1"/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both"/>
      </w:pPr>
      <w:bookmarkStart w:colFirst="0" w:colLast="0" w:name="_dnxqfcc8373t" w:id="3"/>
      <w:bookmarkEnd w:id="3"/>
      <w:r w:rsidDel="00000000" w:rsidR="00000000" w:rsidRPr="00000000">
        <w:rPr>
          <w:rtl w:val="0"/>
        </w:rPr>
        <w:t xml:space="preserve">OBJECTIU GENERAL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Desenvolupar una Aplicació a la plataforma de java a Eclipse utilitzant el mode gràfic i la Metodologia orientada a objectes, que contribueixi amb l'aprenentatge de l'assignatura.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both"/>
      </w:pPr>
      <w:bookmarkStart w:colFirst="0" w:colLast="0" w:name="_w03shok7agbn" w:id="4"/>
      <w:bookmarkEnd w:id="4"/>
      <w:r w:rsidDel="00000000" w:rsidR="00000000" w:rsidRPr="00000000">
        <w:rPr>
          <w:rtl w:val="0"/>
        </w:rPr>
        <w:t xml:space="preserve">OBJECTIUS ESPECÍFICS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aplicación en Java/Eclipse que permita al usuario jugar a un  juego parecido a ogame pero de una forma más específica.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a l'aplicació Herències, Classes Abstractes, Interfícies.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Realitzar dins de l'aplicació reportis de diferents atacs de les naus enemigues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both"/>
      </w:pPr>
      <w:bookmarkStart w:colFirst="0" w:colLast="0" w:name="_7f5gbrbjz6uq" w:id="5"/>
      <w:bookmarkEnd w:id="5"/>
      <w:r w:rsidDel="00000000" w:rsidR="00000000" w:rsidRPr="00000000">
        <w:rPr>
          <w:rtl w:val="0"/>
        </w:rPr>
        <w:t xml:space="preserve">CONTINGUT TÈCNIC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aquesta secció del manual es troba detallada el funcionament i el desenvolupament de l'aplicació…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7"/>
        </w:numPr>
        <w:ind w:left="992.1259842519685" w:hanging="360"/>
        <w:jc w:val="both"/>
        <w:rPr>
          <w:sz w:val="26"/>
          <w:szCs w:val="26"/>
        </w:rPr>
      </w:pPr>
      <w:bookmarkStart w:colFirst="0" w:colLast="0" w:name="_d76h4z878aw4" w:id="6"/>
      <w:bookmarkEnd w:id="6"/>
      <w:r w:rsidDel="00000000" w:rsidR="00000000" w:rsidRPr="00000000">
        <w:rPr>
          <w:sz w:val="26"/>
          <w:szCs w:val="26"/>
          <w:rtl w:val="0"/>
        </w:rPr>
        <w:t xml:space="preserve">DIAGRAMA D'APLICACIONS</w:t>
      </w:r>
    </w:p>
    <w:p w:rsidR="00000000" w:rsidDel="00000000" w:rsidP="00000000" w:rsidRDefault="00000000" w:rsidRPr="00000000" w14:paraId="0000005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277826" cy="592503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7826" cy="5925033"/>
                          <a:chOff x="0" y="0"/>
                          <a:chExt cx="6516864" cy="7315201"/>
                        </a:xfrm>
                      </wpg:grpSpPr>
                      <pic:pic>
                        <pic:nvPicPr>
                          <pic:cNvPr descr="Diagrama_daplicació.drawio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864" cy="7315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614651" y="3480600"/>
                            <a:ext cx="1029300" cy="354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Subclasses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735250" y="2112950"/>
                            <a:ext cx="788100" cy="354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interfície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764550" y="77025"/>
                            <a:ext cx="1252200" cy="3540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Classe principal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7826" cy="592503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7826" cy="5925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 veure que es té un arbre d'herència definit, on la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, és la super clase o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Pare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MissileLauncher</w:t>
      </w:r>
      <w:r w:rsidDel="00000000" w:rsidR="00000000" w:rsidRPr="00000000">
        <w:rPr>
          <w:sz w:val="24"/>
          <w:szCs w:val="24"/>
          <w:rtl w:val="0"/>
        </w:rPr>
        <w:t xml:space="preserve">, planet,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ResourceException </w:t>
      </w:r>
      <w:r w:rsidDel="00000000" w:rsidR="00000000" w:rsidRPr="00000000">
        <w:rPr>
          <w:sz w:val="24"/>
          <w:szCs w:val="24"/>
          <w:rtl w:val="0"/>
        </w:rPr>
        <w:t xml:space="preserve">aquestes classes filles o sub/classe implementen la interfícies.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de les regles en treballar amb classes abstractes o interfícies és que totes les classes concretes que en baixin estan obligades a implementar els seus mètodes.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la nostra aplicació la classe veurem com la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sz w:val="24"/>
          <w:szCs w:val="24"/>
          <w:rtl w:val="0"/>
        </w:rPr>
        <w:t xml:space="preserve">no està obligada a fer-ho, però les seves filles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7"/>
        </w:numPr>
        <w:ind w:left="992.1259842519685" w:hanging="360"/>
        <w:jc w:val="both"/>
        <w:rPr>
          <w:sz w:val="26"/>
          <w:szCs w:val="26"/>
        </w:rPr>
      </w:pPr>
      <w:bookmarkStart w:colFirst="0" w:colLast="0" w:name="_4qsfkzf0sshs" w:id="7"/>
      <w:bookmarkEnd w:id="7"/>
      <w:r w:rsidDel="00000000" w:rsidR="00000000" w:rsidRPr="00000000">
        <w:rPr>
          <w:sz w:val="26"/>
          <w:szCs w:val="26"/>
          <w:rtl w:val="0"/>
        </w:rPr>
        <w:t xml:space="preserve">DESCRIPCIÓ DE LES CLASSES I INTERFACES IMPLEMENTADAS A L'APLICACIÓ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jc w:val="both"/>
        <w:rPr/>
      </w:pPr>
      <w:bookmarkStart w:colFirst="0" w:colLast="0" w:name="_9z5ip0a7fto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Planet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Necesitaremos una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Planet</w:t>
      </w:r>
      <w:r w:rsidDel="00000000" w:rsidR="00000000" w:rsidRPr="00000000">
        <w:rPr>
          <w:sz w:val="24"/>
          <w:szCs w:val="24"/>
          <w:rtl w:val="0"/>
        </w:rPr>
        <w:t xml:space="preserve">, que representará nuestro planeta.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jc w:val="both"/>
        <w:rPr/>
      </w:pPr>
      <w:bookmarkStart w:colFirst="0" w:colLast="0" w:name="_2ws6obzcde1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ResourceException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gestionar las excepciones lanzadas cuando queramos subir un nivel de alguna tecnología y no dispongamos de los recursos suficientes, vamos a crear nuestra propia excepción, la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ResourceException</w:t>
      </w:r>
      <w:r w:rsidDel="00000000" w:rsidR="00000000" w:rsidRPr="00000000">
        <w:rPr>
          <w:sz w:val="24"/>
          <w:szCs w:val="24"/>
          <w:rtl w:val="0"/>
        </w:rPr>
        <w:t xml:space="preserve">, que extenderá de Exception, y nos mostrará un mensaje descriptivo del motivo de la excepción.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jc w:val="both"/>
        <w:rPr/>
      </w:pPr>
      <w:bookmarkStart w:colFirst="0" w:colLast="0" w:name="_wjdm2gu6xk0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crear nuestra flota, es decir, unidades militares no defensivas, vamos a crear la clase abstracta </w:t>
      </w:r>
      <w:r w:rsidDel="00000000" w:rsidR="00000000" w:rsidRPr="00000000">
        <w:rPr>
          <w:b w:val="1"/>
          <w:sz w:val="24"/>
          <w:szCs w:val="24"/>
          <w:rtl w:val="0"/>
        </w:rPr>
        <w:t xml:space="preserve">Ship</w:t>
      </w:r>
      <w:r w:rsidDel="00000000" w:rsidR="00000000" w:rsidRPr="00000000">
        <w:rPr>
          <w:sz w:val="24"/>
          <w:szCs w:val="24"/>
          <w:rtl w:val="0"/>
        </w:rPr>
        <w:t xml:space="preserve">. Esta clase tendrá como propiedades: int </w:t>
      </w:r>
      <w:r w:rsidDel="00000000" w:rsidR="00000000" w:rsidRPr="00000000">
        <w:rPr>
          <w:i w:val="1"/>
          <w:sz w:val="24"/>
          <w:szCs w:val="24"/>
          <w:rtl w:val="0"/>
        </w:rPr>
        <w:t xml:space="preserve">armor</w:t>
      </w:r>
      <w:r w:rsidDel="00000000" w:rsidR="00000000" w:rsidRPr="00000000">
        <w:rPr>
          <w:sz w:val="24"/>
          <w:szCs w:val="24"/>
          <w:rtl w:val="0"/>
        </w:rPr>
        <w:t xml:space="preserve">; int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initialArmor</w:t>
      </w:r>
      <w:r w:rsidDel="00000000" w:rsidR="00000000" w:rsidRPr="00000000">
        <w:rPr>
          <w:sz w:val="24"/>
          <w:szCs w:val="24"/>
          <w:rtl w:val="0"/>
        </w:rPr>
        <w:t xml:space="preserve">; int </w:t>
      </w:r>
      <w:r w:rsidDel="00000000" w:rsidR="00000000" w:rsidRPr="00000000">
        <w:rPr>
          <w:i w:val="1"/>
          <w:sz w:val="24"/>
          <w:szCs w:val="24"/>
          <w:rtl w:val="0"/>
        </w:rPr>
        <w:t xml:space="preserve">baseDamage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vczipp1dy0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LigthHunter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 tipo de unidad de nuestra flota, crearemos una clase que heredará de la clase Ship. Todas ellas dispondrán de dos constructores.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9m2rzhg9py2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HeavyHunter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tipo de unidad de nuestra flota, crearemos una clase que heredará de la clase Ship. Todas ellas dispondrán de dos constructores.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hnzf10kt625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BattleShip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tipo de unidad de nuestra flota, crearemos una clase que heredará de la clase Ship. Todas ellas dispondrán de dos constructores.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vyaoq0gih3n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ArmoredShip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tipo de unidad de nuestra flota, crearemos una clase que heredará de la clase Ship. Todas ellas dispondrán de dos constructores.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gmz698dpio7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Defense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crear nuestra defensa, vamos a crear la clase abstracta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Defense</w:t>
      </w:r>
      <w:r w:rsidDel="00000000" w:rsidR="00000000" w:rsidRPr="00000000">
        <w:rPr>
          <w:sz w:val="24"/>
          <w:szCs w:val="24"/>
          <w:rtl w:val="0"/>
        </w:rPr>
        <w:t xml:space="preserve">. Esta clase tendrá como propiedades: int armor; int </w:t>
      </w:r>
      <w:r w:rsidDel="00000000" w:rsidR="00000000" w:rsidRPr="00000000">
        <w:rPr>
          <w:sz w:val="24"/>
          <w:szCs w:val="24"/>
          <w:rtl w:val="0"/>
        </w:rPr>
        <w:t xml:space="preserve">initialArmor</w:t>
      </w:r>
      <w:r w:rsidDel="00000000" w:rsidR="00000000" w:rsidRPr="00000000">
        <w:rPr>
          <w:sz w:val="24"/>
          <w:szCs w:val="24"/>
          <w:rtl w:val="0"/>
        </w:rPr>
        <w:t xml:space="preserve">; int </w:t>
      </w:r>
      <w:r w:rsidDel="00000000" w:rsidR="00000000" w:rsidRPr="00000000">
        <w:rPr>
          <w:sz w:val="24"/>
          <w:szCs w:val="24"/>
          <w:rtl w:val="0"/>
        </w:rPr>
        <w:t xml:space="preserve">baseDamage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75ioxbt1k5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MissileLauncher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 tipo de unidad de nuestra defensa, crearemos una clase que heredará de la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Defense</w:t>
      </w:r>
      <w:r w:rsidDel="00000000" w:rsidR="00000000" w:rsidRPr="00000000">
        <w:rPr>
          <w:sz w:val="24"/>
          <w:szCs w:val="24"/>
          <w:rtl w:val="0"/>
        </w:rPr>
        <w:t xml:space="preserve">. Todas ellas dispondrán de un único constructor al que le pasaremos como argumentos int armor, int </w:t>
      </w:r>
      <w:r w:rsidDel="00000000" w:rsidR="00000000" w:rsidRPr="00000000">
        <w:rPr>
          <w:sz w:val="24"/>
          <w:szCs w:val="24"/>
          <w:rtl w:val="0"/>
        </w:rPr>
        <w:t xml:space="preserve">baseDamage</w:t>
      </w:r>
      <w:r w:rsidDel="00000000" w:rsidR="00000000" w:rsidRPr="00000000">
        <w:rPr>
          <w:sz w:val="24"/>
          <w:szCs w:val="24"/>
          <w:rtl w:val="0"/>
        </w:rPr>
        <w:t xml:space="preserve">. El funcionamiento del constructor de nuestras defensas, será igual que el de nuestra flota. Se establecerán el blindaje y la armadura dependiendo del nivel de nuestras tecnologías. Cada una de estas clases tendrá que implementar los métodos definidos en la interfaz </w:t>
      </w:r>
      <w:r w:rsidDel="00000000" w:rsidR="00000000" w:rsidRPr="00000000">
        <w:rPr>
          <w:sz w:val="24"/>
          <w:szCs w:val="24"/>
          <w:rtl w:val="0"/>
        </w:rPr>
        <w:t xml:space="preserve">MilitaryUnit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t9ikvutl7pa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IonCannon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cada tipo de unidad de nuestra defensa, crearemos una clase que heredará de la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Defense</w:t>
      </w:r>
      <w:r w:rsidDel="00000000" w:rsidR="00000000" w:rsidRPr="00000000">
        <w:rPr>
          <w:sz w:val="24"/>
          <w:szCs w:val="24"/>
          <w:rtl w:val="0"/>
        </w:rPr>
        <w:t xml:space="preserve">. Todas ellas dispondrán de un único constructor al que le pasaremos como argumentos int armor, int </w:t>
      </w:r>
      <w:r w:rsidDel="00000000" w:rsidR="00000000" w:rsidRPr="00000000">
        <w:rPr>
          <w:sz w:val="24"/>
          <w:szCs w:val="24"/>
          <w:rtl w:val="0"/>
        </w:rPr>
        <w:t xml:space="preserve">baseDamage</w:t>
      </w:r>
      <w:r w:rsidDel="00000000" w:rsidR="00000000" w:rsidRPr="00000000">
        <w:rPr>
          <w:sz w:val="24"/>
          <w:szCs w:val="24"/>
          <w:rtl w:val="0"/>
        </w:rPr>
        <w:t xml:space="preserve">. El funcionamiento del constructor de nuestras defensas, será igual que el de nuestra flota. Se establecerán el blindaje y la armadura dependiendo del nivel de nuestras tecnologías. Cada una de estas clases tendrá que implementar los métodos definidos en la interfaz </w:t>
      </w:r>
      <w:r w:rsidDel="00000000" w:rsidR="00000000" w:rsidRPr="00000000">
        <w:rPr>
          <w:sz w:val="24"/>
          <w:szCs w:val="24"/>
          <w:rtl w:val="0"/>
        </w:rPr>
        <w:t xml:space="preserve">MilitaryUnit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7arpll4lgqf2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PlasmaCannon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Para cada tipo de unidad de nuestra defensa, crearemos una clase que heredará de la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Defense</w:t>
      </w:r>
      <w:r w:rsidDel="00000000" w:rsidR="00000000" w:rsidRPr="00000000">
        <w:rPr>
          <w:sz w:val="24"/>
          <w:szCs w:val="24"/>
          <w:rtl w:val="0"/>
        </w:rPr>
        <w:t xml:space="preserve">. Todas ellas dispondrán de un único constructor al que le pasaremos como argumentos int armor, int </w:t>
      </w:r>
      <w:r w:rsidDel="00000000" w:rsidR="00000000" w:rsidRPr="00000000">
        <w:rPr>
          <w:sz w:val="24"/>
          <w:szCs w:val="24"/>
          <w:rtl w:val="0"/>
        </w:rPr>
        <w:t xml:space="preserve">baseDamage</w:t>
      </w:r>
      <w:r w:rsidDel="00000000" w:rsidR="00000000" w:rsidRPr="00000000">
        <w:rPr>
          <w:sz w:val="24"/>
          <w:szCs w:val="24"/>
          <w:rtl w:val="0"/>
        </w:rPr>
        <w:t xml:space="preserve">. El funcionamiento del constructor de nuestras defensas, será igual que el de nuestra flota. Se establecerán el blindaje y la armadura dependiendo del nivel de nuestras tecnologías. Cada una de estas clases tendrá que implementar los métodos definidos en la interfaz </w:t>
      </w:r>
      <w:r w:rsidDel="00000000" w:rsidR="00000000" w:rsidRPr="00000000">
        <w:rPr>
          <w:sz w:val="24"/>
          <w:szCs w:val="24"/>
          <w:rtl w:val="0"/>
        </w:rPr>
        <w:t xml:space="preserve">MilitaryUnit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dyq6n9lt3xy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 Battle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Battle</w:t>
      </w:r>
      <w:r w:rsidDel="00000000" w:rsidR="00000000" w:rsidRPr="00000000">
        <w:rPr>
          <w:sz w:val="24"/>
          <w:szCs w:val="24"/>
          <w:rtl w:val="0"/>
        </w:rPr>
        <w:t xml:space="preserve"> nos servirá para gestionar el desarrollo de las batallas. Ésta será posiblemente la clase más compleja de implementar del proyecto.</w:t>
      </w:r>
    </w:p>
    <w:p w:rsidR="00000000" w:rsidDel="00000000" w:rsidP="00000000" w:rsidRDefault="00000000" w:rsidRPr="00000000" w14:paraId="00000088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7yu7k8bzmqf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Clase Main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Desde la clase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podremos acceder a diferentes opciones como crear unidades en nuestro planeta, ya sean defensivas como flota, mejorar nuestras tecnologías, ver los reportes de batalla de al menos las últimas 5 batallas, o en caso de haber una flota enemiga a punto de atacarnos, ver la flota enemiga.</w:t>
      </w:r>
    </w:p>
    <w:p w:rsidR="00000000" w:rsidDel="00000000" w:rsidP="00000000" w:rsidRDefault="00000000" w:rsidRPr="00000000" w14:paraId="0000008B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69pwd8fkokz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MilitaryUnit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MilitaryUnit</w:t>
      </w:r>
      <w:r w:rsidDel="00000000" w:rsidR="00000000" w:rsidRPr="00000000">
        <w:rPr>
          <w:sz w:val="24"/>
          <w:szCs w:val="24"/>
          <w:rtl w:val="0"/>
        </w:rPr>
        <w:t xml:space="preserve"> será una interfaz que implementan todas nuestras unidades (defensas y naves), y que nos servirá para dos cosas, para gestionar todas las unidades militares por igual, y para obligarnos a implementar los métodos que serán comunes a todas las unidades militares.</w:t>
      </w:r>
    </w:p>
    <w:p w:rsidR="00000000" w:rsidDel="00000000" w:rsidP="00000000" w:rsidRDefault="00000000" w:rsidRPr="00000000" w14:paraId="0000008E">
      <w:pPr>
        <w:pStyle w:val="Heading3"/>
        <w:jc w:val="both"/>
        <w:rPr>
          <w:b w:val="1"/>
          <w:color w:val="000000"/>
          <w:sz w:val="26"/>
          <w:szCs w:val="26"/>
        </w:rPr>
      </w:pPr>
      <w:bookmarkStart w:colFirst="0" w:colLast="0" w:name="_wues1o388n6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Interface Variables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Esta será una interfaz que nos permitirá parametrizar el juego, de forma que después de testearlo varias veces, encontremos unos valores equilibrados.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7"/>
        </w:numPr>
        <w:ind w:left="992.1259842519685" w:hanging="360"/>
        <w:rPr>
          <w:sz w:val="26"/>
          <w:szCs w:val="26"/>
        </w:rPr>
      </w:pPr>
      <w:bookmarkStart w:colFirst="0" w:colLast="0" w:name="_v5cidn5x8mwg" w:id="23"/>
      <w:bookmarkEnd w:id="23"/>
      <w:r w:rsidDel="00000000" w:rsidR="00000000" w:rsidRPr="00000000">
        <w:rPr>
          <w:sz w:val="26"/>
          <w:szCs w:val="26"/>
          <w:rtl w:val="0"/>
        </w:rPr>
        <w:t xml:space="preserve">DIAGRAMA DE LA NAVEGACIÓ DE L'APLICACIÓ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7"/>
        </w:numPr>
        <w:ind w:left="720" w:hanging="360"/>
      </w:pPr>
      <w:bookmarkStart w:colFirst="0" w:colLast="0" w:name="_hs0th3smc8sz" w:id="24"/>
      <w:bookmarkEnd w:id="24"/>
      <w:r w:rsidDel="00000000" w:rsidR="00000000" w:rsidRPr="00000000">
        <w:rPr>
          <w:rtl w:val="0"/>
        </w:rPr>
        <w:t xml:space="preserve">GLOSSARI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24"/>
          <w:szCs w:val="24"/>
          <w:rtl w:val="0"/>
        </w:rPr>
        <w:t xml:space="preserve">rograma: </w:t>
      </w:r>
      <w:r w:rsidDel="00000000" w:rsidR="00000000" w:rsidRPr="00000000">
        <w:rPr>
          <w:sz w:val="24"/>
          <w:szCs w:val="24"/>
          <w:rtl w:val="0"/>
        </w:rPr>
        <w:t xml:space="preserve">conjunt d’instruccions, escrites en un llenguatge de programació, que descriuen el tractament que cal donar a unes dades inicials (entrada) per aconseguir el resultat esperat (sortida).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Barra d’eines: </w:t>
      </w:r>
      <w:r w:rsidDel="00000000" w:rsidR="00000000" w:rsidRPr="00000000">
        <w:rPr>
          <w:sz w:val="24"/>
          <w:szCs w:val="24"/>
          <w:rtl w:val="0"/>
        </w:rPr>
        <w:t xml:space="preserve">Conjunt de botons que representen les opcions de menú més comunes. 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Clic:</w:t>
      </w:r>
      <w:r w:rsidDel="00000000" w:rsidR="00000000" w:rsidRPr="00000000">
        <w:rPr>
          <w:sz w:val="24"/>
          <w:szCs w:val="24"/>
          <w:rtl w:val="0"/>
        </w:rPr>
        <w:t xml:space="preserve"> Polsar un botó del ratolí.</w:t>
      </w:r>
    </w:p>
    <w:p w:rsidR="00000000" w:rsidDel="00000000" w:rsidP="00000000" w:rsidRDefault="00000000" w:rsidRPr="00000000" w14:paraId="000000BA">
      <w:pPr>
        <w:keepNext w:val="0"/>
        <w:keepLines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Panel:</w:t>
      </w:r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 contenedor para uno o más gráficos relacionados con una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 término colectivo para todas las tablas.</w:t>
      </w:r>
    </w:p>
    <w:p w:rsidR="00000000" w:rsidDel="00000000" w:rsidP="00000000" w:rsidRDefault="00000000" w:rsidRPr="00000000" w14:paraId="000000BC">
      <w:pPr>
        <w:keepNext w:val="0"/>
        <w:keepLines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Dependencia: </w:t>
      </w:r>
      <w:r w:rsidDel="00000000" w:rsidR="00000000" w:rsidRPr="00000000">
        <w:rPr>
          <w:color w:val="171717"/>
          <w:rtl w:val="0"/>
        </w:rPr>
        <w:t xml:space="preserve">Las dependencias se crean cuando los elementos de los componentes dependen unos de otros para funcionar.</w:t>
      </w:r>
    </w:p>
    <w:p w:rsidR="00000000" w:rsidDel="00000000" w:rsidP="00000000" w:rsidRDefault="00000000" w:rsidRPr="00000000" w14:paraId="000000BD">
      <w:pPr>
        <w:keepNext w:val="0"/>
        <w:keepLines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Entidad:</w:t>
      </w:r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 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Una entidad es la forma clásica de describir una tabla.</w:t>
      </w:r>
    </w:p>
    <w:p w:rsidR="00000000" w:rsidDel="00000000" w:rsidP="00000000" w:rsidRDefault="00000000" w:rsidRPr="00000000" w14:paraId="000000BE">
      <w:pPr>
        <w:keepNext w:val="0"/>
        <w:keepLines w:val="0"/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12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Heredado:</w:t>
      </w:r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 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Esto se refiere a características que han quedado en desuso o a la forma en que se crearon, se ha trasladado a una experiencia más moderna, por ejemplo una interfaz.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Clase: 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Una clase es una plantilla que define la forma de un objeto. Especifica los datos y el código que operará en esos datos. Java usa una especificación de clase para construir objetos. Los objetos son instancias de una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</w:pPr>
      <w:bookmarkStart w:colFirst="0" w:colLast="0" w:name="_c70mmkpt1p0t" w:id="25"/>
      <w:bookmarkEnd w:id="25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7"/>
        </w:numPr>
        <w:ind w:left="720" w:hanging="360"/>
      </w:pPr>
      <w:bookmarkStart w:colFirst="0" w:colLast="0" w:name="_c9i24dt7v18m" w:id="26"/>
      <w:bookmarkEnd w:id="26"/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7"/>
        </w:numPr>
        <w:ind w:left="720" w:hanging="360"/>
        <w:rPr/>
      </w:pPr>
      <w:bookmarkStart w:colFirst="0" w:colLast="0" w:name="_2hlo8lhvvc05" w:id="27"/>
      <w:bookmarkEnd w:id="27"/>
      <w:r w:rsidDel="00000000" w:rsidR="00000000" w:rsidRPr="00000000">
        <w:rPr>
          <w:rtl w:val="0"/>
        </w:rPr>
        <w:t xml:space="preserve">Webgrafía / Bibliografía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https://www.delftstack.com/es/howto/java/java-end-program/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17.3228346456694" w:top="1700.7874015748032" w:left="708.6614173228347" w:right="997.79527559055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  <w:tbl>
    <w:tblPr>
      <w:tblStyle w:val="Table2"/>
      <w:tblW w:w="1062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25"/>
      <w:gridCol w:w="1665"/>
      <w:gridCol w:w="4830"/>
      <w:gridCol w:w="2100"/>
      <w:tblGridChange w:id="0">
        <w:tblGrid>
          <w:gridCol w:w="2025"/>
          <w:gridCol w:w="1665"/>
          <w:gridCol w:w="4830"/>
          <w:gridCol w:w="2100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766875" cy="52354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7827" r="6188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6875" cy="5235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10/05/2022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IMP_ET_01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Pàgina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 de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Revisió 01</w:t>
          </w:r>
        </w:p>
      </w:tc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ourier New" w:cs="Courier New" w:eastAsia="Courier New" w:hAnsi="Courier New"/>
              <w:b w:val="1"/>
              <w:color w:val="24292f"/>
              <w:sz w:val="18"/>
              <w:szCs w:val="18"/>
              <w:highlight w:val="white"/>
            </w:rPr>
          </w:pPr>
          <w:r w:rsidDel="00000000" w:rsidR="00000000" w:rsidRPr="00000000">
            <w:rPr>
              <w:b w:val="1"/>
              <w:rtl w:val="0"/>
            </w:rPr>
            <w:t xml:space="preserve">Realizado por: </w:t>
          </w:r>
          <w:hyperlink r:id="rId2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Mehdi Regbaoui</w:t>
            </w:r>
          </w:hyperlink>
          <w:r w:rsidDel="00000000" w:rsidR="00000000" w:rsidRPr="00000000">
            <w:rPr>
              <w:b w:val="1"/>
              <w:rtl w:val="0"/>
            </w:rPr>
            <w:t xml:space="preserve">/ </w:t>
          </w:r>
          <w:r w:rsidDel="00000000" w:rsidR="00000000" w:rsidRPr="00000000">
            <w:rPr>
              <w:b w:val="1"/>
              <w:rtl w:val="0"/>
            </w:rPr>
            <w:t xml:space="preserve">Roberto Zambrano / Eduardo Amorós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0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Aquest document pot quedar obsolet una vegada imprès</w:t>
          </w:r>
        </w:p>
      </w:tc>
    </w:tr>
  </w:tbl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ind w:firstLine="0"/>
      <w:rPr/>
    </w:pPr>
    <w:r w:rsidDel="00000000" w:rsidR="00000000" w:rsidRPr="00000000">
      <w:rPr>
        <w:rtl w:val="0"/>
      </w:rPr>
    </w:r>
  </w:p>
  <w:tbl>
    <w:tblPr>
      <w:tblStyle w:val="Table1"/>
      <w:tblW w:w="1062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590"/>
      <w:gridCol w:w="3030"/>
      <w:tblGridChange w:id="0">
        <w:tblGrid>
          <w:gridCol w:w="7590"/>
          <w:gridCol w:w="3030"/>
        </w:tblGrid>
      </w:tblGridChange>
    </w:tblGrid>
    <w:tr>
      <w:trPr>
        <w:cantSplit w:val="0"/>
        <w:tblHeader w:val="1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Departament: Informàtica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1">
          <w:pPr>
            <w:widowControl w:val="0"/>
            <w:spacing w:line="240" w:lineRule="auto"/>
            <w:ind w:right="-138.30708661417248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Grup: </w:t>
          </w:r>
          <w:r w:rsidDel="00000000" w:rsidR="00000000" w:rsidRPr="00000000">
            <w:rPr>
              <w:b w:val="1"/>
              <w:rtl w:val="0"/>
            </w:rPr>
            <w:t xml:space="preserve">AMSW1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20" w:hRule="atLeast"/>
        <w:tblHeader w:val="1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2">
          <w:pPr>
            <w:widowControl w:val="0"/>
            <w:spacing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Títol Cicle Formatiu: Tècnic superior Desenvolupament d’Aplicacions Multiplataforma / </w:t>
          </w:r>
        </w:p>
        <w:p w:rsidR="00000000" w:rsidDel="00000000" w:rsidP="00000000" w:rsidRDefault="00000000" w:rsidRPr="00000000" w14:paraId="000000D4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Tècnic superior Desenvolupament d’Aplicacions Web</w:t>
          </w:r>
        </w:p>
        <w:p w:rsidR="00000000" w:rsidDel="00000000" w:rsidP="00000000" w:rsidRDefault="00000000" w:rsidRPr="00000000" w14:paraId="000000D5">
          <w:pPr>
            <w:widowControl w:val="0"/>
            <w:spacing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Data revisió contingut: 10/05/2022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Núm. revisió contingut: 01</w:t>
          </w:r>
        </w:p>
      </w:tc>
    </w:tr>
  </w:tbl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92.125984251968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www.delftstack.com/es/howto/java/java-end-program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mega.super.mehdi.1998.2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