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49247" w14:textId="5F6A116A" w:rsidR="005A63EF" w:rsidRDefault="00D83FD2">
      <w:pPr>
        <w:spacing w:after="360"/>
      </w:pPr>
      <w:r>
        <w:rPr>
          <w:b/>
          <w:bCs/>
          <w:noProof/>
          <w:color w:val="0D0E2A"/>
          <w:sz w:val="40"/>
          <w:szCs w:val="40"/>
        </w:rPr>
        <w:drawing>
          <wp:inline distT="0" distB="0" distL="0" distR="0" wp14:anchorId="710C6A20" wp14:editId="21091DDE">
            <wp:extent cx="5943600" cy="899160"/>
            <wp:effectExtent l="0" t="0" r="0" b="0"/>
            <wp:docPr id="102943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32972" name="Picture 102943297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899160"/>
                    </a:xfrm>
                    <a:prstGeom prst="rect">
                      <a:avLst/>
                    </a:prstGeom>
                  </pic:spPr>
                </pic:pic>
              </a:graphicData>
            </a:graphic>
          </wp:inline>
        </w:drawing>
      </w:r>
    </w:p>
    <w:p w14:paraId="655C9651" w14:textId="77777777" w:rsidR="005A63EF" w:rsidRDefault="00000000">
      <w:pPr>
        <w:spacing w:after="280"/>
      </w:pPr>
      <w:r>
        <w:rPr>
          <w:b/>
          <w:bCs/>
          <w:color w:val="0D0E2A"/>
          <w:sz w:val="36"/>
          <w:szCs w:val="36"/>
        </w:rPr>
        <w:t>AI USE CASE - Semantic Guidelines Graph</w:t>
      </w:r>
    </w:p>
    <w:p w14:paraId="2BFF8A41" w14:textId="77777777" w:rsidR="005A63EF" w:rsidRDefault="00000000">
      <w:pPr>
        <w:spacing w:after="240"/>
      </w:pPr>
      <w:r>
        <w:t>A brand gives us hundreds of content guidelines — terminology, tone, formatting, structure, per-market rules — scattered across spreadsheets, brand books, and slide decks. When we configure an AI agent to write or translate for them, we dump all of it into the prompt. The agent drowns: it ignores rules, can't tell which one wins when two conflict, and can't justify a single choice it made.</w:t>
      </w:r>
    </w:p>
    <w:p w14:paraId="05679784" w14:textId="77777777" w:rsidR="005A63EF" w:rsidRDefault="00000000">
      <w:pPr>
        <w:spacing w:after="240"/>
      </w:pPr>
      <w:r>
        <w:t xml:space="preserve">Build a tool that turns a body of guidelines into a </w:t>
      </w:r>
      <w:r>
        <w:rPr>
          <w:b/>
          <w:bCs/>
        </w:rPr>
        <w:t>graph</w:t>
      </w:r>
      <w:r>
        <w:t xml:space="preserve"> and, given a generation task (</w:t>
      </w:r>
      <w:r>
        <w:rPr>
          <w:b/>
          <w:bCs/>
        </w:rPr>
        <w:t>brand + locale + content type + field</w:t>
      </w:r>
      <w:r>
        <w:t xml:space="preserve">), returns exactly the rules that apply — conflicts resolved, precedence clear, every decision traceable — then writes or rewrites a short piece of copy that provably respects them. It must be reachable through a </w:t>
      </w:r>
      <w:r>
        <w:rPr>
          <w:b/>
          <w:bCs/>
        </w:rPr>
        <w:t>public URL</w:t>
      </w:r>
      <w:r>
        <w:t xml:space="preserve"> we can try ourselves.</w:t>
      </w:r>
    </w:p>
    <w:p w14:paraId="722C4365" w14:textId="77777777" w:rsidR="005A63EF" w:rsidRDefault="00000000">
      <w:pPr>
        <w:spacing w:before="240" w:after="100"/>
      </w:pPr>
      <w:r>
        <w:rPr>
          <w:color w:val="0D0E2A"/>
          <w:sz w:val="26"/>
          <w:szCs w:val="26"/>
        </w:rPr>
        <w:t>You decide:</w:t>
      </w:r>
    </w:p>
    <w:p w14:paraId="27226C7C" w14:textId="77777777" w:rsidR="005A63EF" w:rsidRDefault="00000000">
      <w:pPr>
        <w:spacing w:after="40"/>
        <w:ind w:left="120"/>
      </w:pPr>
      <w:r>
        <w:t>– How to model the graph.</w:t>
      </w:r>
    </w:p>
    <w:p w14:paraId="6EA88F03" w14:textId="77777777" w:rsidR="005A63EF" w:rsidRDefault="00000000">
      <w:pPr>
        <w:spacing w:after="40"/>
        <w:ind w:left="120"/>
      </w:pPr>
      <w:r>
        <w:t>– How to retrieve the right rules and resolve conflicts.</w:t>
      </w:r>
    </w:p>
    <w:p w14:paraId="5383483F" w14:textId="77777777" w:rsidR="005A63EF" w:rsidRDefault="00000000">
      <w:pPr>
        <w:spacing w:after="40"/>
        <w:ind w:left="120"/>
      </w:pPr>
      <w:r>
        <w:t>– How to prove the output obeys them.</w:t>
      </w:r>
    </w:p>
    <w:p w14:paraId="6E7770C6" w14:textId="77777777" w:rsidR="005A63EF" w:rsidRDefault="00000000">
      <w:pPr>
        <w:spacing w:before="240" w:after="100"/>
      </w:pPr>
      <w:r>
        <w:rPr>
          <w:color w:val="0D0E2A"/>
          <w:sz w:val="26"/>
          <w:szCs w:val="26"/>
        </w:rPr>
        <w:t>Constraints</w:t>
      </w:r>
    </w:p>
    <w:p w14:paraId="772E5E9A" w14:textId="77777777" w:rsidR="005A63EF" w:rsidRDefault="00000000">
      <w:pPr>
        <w:spacing w:after="40"/>
        <w:ind w:left="120"/>
      </w:pPr>
      <w:r>
        <w:t>– Half a day of work.</w:t>
      </w:r>
    </w:p>
    <w:p w14:paraId="48F031C1" w14:textId="77777777" w:rsidR="005A63EF" w:rsidRDefault="00000000">
      <w:pPr>
        <w:spacing w:after="40"/>
        <w:ind w:left="120"/>
      </w:pPr>
      <w:r>
        <w:t>– Free choice of model, framework, hosting, and graph technology.</w:t>
      </w:r>
    </w:p>
    <w:p w14:paraId="41B1A409" w14:textId="26E7ADF3" w:rsidR="005A63EF" w:rsidRDefault="00000000">
      <w:pPr>
        <w:spacing w:after="40"/>
        <w:ind w:left="120"/>
      </w:pPr>
      <w:r>
        <w:t>– We provide a sample guidelines set (you may extend it)</w:t>
      </w:r>
      <w:r w:rsidR="00D83FD2">
        <w:t xml:space="preserve"> (your system must work dynamically, with any guideline set)</w:t>
      </w:r>
      <w:r>
        <w:t>.</w:t>
      </w:r>
      <w:r w:rsidR="00D83FD2">
        <w:t xml:space="preserve"> </w:t>
      </w:r>
    </w:p>
    <w:p w14:paraId="56EECED3" w14:textId="77777777" w:rsidR="005A63EF" w:rsidRDefault="00000000">
      <w:pPr>
        <w:spacing w:before="240" w:after="100"/>
      </w:pPr>
      <w:r>
        <w:rPr>
          <w:color w:val="0D0E2A"/>
          <w:sz w:val="26"/>
          <w:szCs w:val="26"/>
        </w:rPr>
        <w:t>Deliverable</w:t>
      </w:r>
    </w:p>
    <w:p w14:paraId="22816186" w14:textId="77777777" w:rsidR="005A63EF" w:rsidRDefault="00000000">
      <w:pPr>
        <w:spacing w:after="40"/>
        <w:ind w:left="120"/>
      </w:pPr>
      <w:r>
        <w:t>– A public URL we can open and use.</w:t>
      </w:r>
    </w:p>
    <w:p w14:paraId="58872898" w14:textId="77777777" w:rsidR="005A63EF" w:rsidRDefault="00000000">
      <w:pPr>
        <w:spacing w:after="40"/>
        <w:ind w:left="120"/>
      </w:pPr>
      <w:r>
        <w:t>– A GitHub repo with code and a short README explaining your choices.</w:t>
      </w:r>
    </w:p>
    <w:p w14:paraId="542D4408" w14:textId="77777777" w:rsidR="005A63EF" w:rsidRDefault="00000000">
      <w:pPr>
        <w:spacing w:before="320"/>
      </w:pPr>
      <w:r>
        <w:rPr>
          <w:b/>
          <w:bCs/>
          <w:i/>
          <w:iCs/>
        </w:rPr>
        <w:t>That's it. No further spec. Surprise us.</w:t>
      </w:r>
    </w:p>
    <w:sectPr w:rsidR="005A63E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FE3E30"/>
    <w:multiLevelType w:val="hybridMultilevel"/>
    <w:tmpl w:val="CE3ECAD2"/>
    <w:lvl w:ilvl="0" w:tplc="7D12868C">
      <w:start w:val="1"/>
      <w:numFmt w:val="bullet"/>
      <w:lvlText w:val="●"/>
      <w:lvlJc w:val="left"/>
      <w:pPr>
        <w:ind w:left="720" w:hanging="360"/>
      </w:pPr>
    </w:lvl>
    <w:lvl w:ilvl="1" w:tplc="29E6B7FE">
      <w:start w:val="1"/>
      <w:numFmt w:val="bullet"/>
      <w:lvlText w:val="○"/>
      <w:lvlJc w:val="left"/>
      <w:pPr>
        <w:ind w:left="1440" w:hanging="360"/>
      </w:pPr>
    </w:lvl>
    <w:lvl w:ilvl="2" w:tplc="40045AEA">
      <w:start w:val="1"/>
      <w:numFmt w:val="bullet"/>
      <w:lvlText w:val="■"/>
      <w:lvlJc w:val="left"/>
      <w:pPr>
        <w:ind w:left="2160" w:hanging="360"/>
      </w:pPr>
    </w:lvl>
    <w:lvl w:ilvl="3" w:tplc="3ECEC884">
      <w:start w:val="1"/>
      <w:numFmt w:val="bullet"/>
      <w:lvlText w:val="●"/>
      <w:lvlJc w:val="left"/>
      <w:pPr>
        <w:ind w:left="2880" w:hanging="360"/>
      </w:pPr>
    </w:lvl>
    <w:lvl w:ilvl="4" w:tplc="FB128A3A">
      <w:start w:val="1"/>
      <w:numFmt w:val="bullet"/>
      <w:lvlText w:val="○"/>
      <w:lvlJc w:val="left"/>
      <w:pPr>
        <w:ind w:left="3600" w:hanging="360"/>
      </w:pPr>
    </w:lvl>
    <w:lvl w:ilvl="5" w:tplc="3970CEF2">
      <w:start w:val="1"/>
      <w:numFmt w:val="bullet"/>
      <w:lvlText w:val="■"/>
      <w:lvlJc w:val="left"/>
      <w:pPr>
        <w:ind w:left="4320" w:hanging="360"/>
      </w:pPr>
    </w:lvl>
    <w:lvl w:ilvl="6" w:tplc="B3F661CC">
      <w:start w:val="1"/>
      <w:numFmt w:val="bullet"/>
      <w:lvlText w:val="●"/>
      <w:lvlJc w:val="left"/>
      <w:pPr>
        <w:ind w:left="5040" w:hanging="360"/>
      </w:pPr>
    </w:lvl>
    <w:lvl w:ilvl="7" w:tplc="3340A9E0">
      <w:start w:val="1"/>
      <w:numFmt w:val="bullet"/>
      <w:lvlText w:val="●"/>
      <w:lvlJc w:val="left"/>
      <w:pPr>
        <w:ind w:left="5760" w:hanging="360"/>
      </w:pPr>
    </w:lvl>
    <w:lvl w:ilvl="8" w:tplc="97C28B6E">
      <w:start w:val="1"/>
      <w:numFmt w:val="bullet"/>
      <w:lvlText w:val="●"/>
      <w:lvlJc w:val="left"/>
      <w:pPr>
        <w:ind w:left="6480" w:hanging="360"/>
      </w:pPr>
    </w:lvl>
  </w:abstractNum>
  <w:num w:numId="1" w16cid:durableId="4241516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3EF"/>
    <w:rsid w:val="00376F9E"/>
    <w:rsid w:val="005A63EF"/>
    <w:rsid w:val="00D83FD2"/>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6846B9C8"/>
  <w15:docId w15:val="{A13CD457-BBCC-704E-9588-9A8939E63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F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196</Words>
  <Characters>1121</Characters>
  <Application>Microsoft Office Word</Application>
  <DocSecurity>0</DocSecurity>
  <Lines>9</Lines>
  <Paragraphs>2</Paragraphs>
  <ScaleCrop>false</ScaleCrop>
  <Company/>
  <LinksUpToDate>false</LinksUpToDate>
  <CharactersWithSpaces>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LAGACHE</cp:lastModifiedBy>
  <cp:revision>2</cp:revision>
  <dcterms:created xsi:type="dcterms:W3CDTF">2026-06-09T09:38:00Z</dcterms:created>
  <dcterms:modified xsi:type="dcterms:W3CDTF">2026-06-09T12:06:00Z</dcterms:modified>
</cp:coreProperties>
</file>