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f3673d75c0034467" /></Relationships>
</file>

<file path=word/document.xml><?xml version="1.0" encoding="utf-8"?>
<w:document xmlns:w="http://schemas.openxmlformats.org/wordprocessingml/2006/main">
  <w:body>
    <w:p>
      <w:pPr>
        <w:spacing w:before="400" w:after="400"/>
        <w:jc w:val="center"/>
      </w:pPr>
      <w:r>
        <w:rPr>
          <w:b/>
          <w:color w:val="2D3748"/>
          <w:sz w:val="36"/>
        </w:rPr>
        <w:t>Extracted Tables from: An Evaluation of Change Point Detection Algorithms</w:t>
      </w:r>
    </w:p>
    <w:p>
      <w:pPr>
        <w:spacing w:after="600"/>
        <w:jc w:val="center"/>
      </w:pPr>
      <w:r>
        <w:rPr>
          <w:color w:val="718096"/>
          <w:sz w:val="22"/>
        </w:rPr>
        <w:t>van den Burg &amp; Williams, 2022</w:t>
      </w:r>
    </w:p>
    <w:p>
      <w:pPr>
        <w:keepNext/>
        <w:spacing w:before="300" w:after="120"/>
      </w:pPr>
      <w:r>
        <w:rPr>
          <w:b/>
          <w:color w:val="2D3748"/>
          <w:sz w:val="18"/>
        </w:rPr>
        <w:t>Table 1: The change point detection algorithms considered in the benchmark study.</w:t>
      </w:r>
    </w:p>
    <w:tbl>
      <w:tblPr>
        <w:tblW w:w="5000" w:type="pct"/>
        <w:tblBorders>
          <w:top w:val="single" w:color="4A5568" w:sz="8"/>
          <w:left w:val="single" w:color="CBD5E0" w:sz="4"/>
          <w:bottom w:val="single" w:color="4A5568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800"/>
        <w:gridCol w:w="5400"/>
        <w:gridCol w:w="2800"/>
      </w:tblGrid>
      <w:tr>
        <w:trPr>
          <w:tblHeader/>
        </w:trPr>
        <w:tc>
          <w:tcPr>
            <w:tcW w:w="18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Name</w:t>
            </w:r>
          </w:p>
        </w:tc>
        <w:tc>
          <w:tcPr>
            <w:tcW w:w="54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Method</w:t>
            </w:r>
          </w:p>
        </w:tc>
        <w:tc>
          <w:tcPr>
            <w:tcW w:w="28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Reference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amoc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At Most One Change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Hinkley (1970)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binseg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Binary Segmentation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Scott and Knott (1974)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bocpd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Bayesian Online Change Point Detection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Adams and MacKay (2007)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bocpdms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bocpd with Model Selection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Knoblauch and Damoulas (2018)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cpnp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Nonparametric Change Point Detection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Haynes et al. (2017)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ecp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Energy Change Point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Matteson and James (2014)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kcpa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Kernel Change-Point Analysis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Harchaoui et al. (2009)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pelt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Pruned Exact Linear Time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Killick et al. (2012)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prophet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Prophet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Taylor and Letham (2018)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rbocpdms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Robust bocpdms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Knoblauch et al. (2018)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rfpop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Robust Functional Pruning Optimal Partitioning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Fearnhead and Rigaill (2019)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segneigh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Segment Neighborhoods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Auger and Lawrence (1989)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wbs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Wild Binary Segmentation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Fryzlewicz (2014)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zero</w:t>
            </w:r>
          </w:p>
        </w:tc>
        <w:tc>
          <w:tcPr>
            <w:tcW w:w="5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No Change Points</w:t>
            </w:r>
          </w:p>
        </w:tc>
        <w:tc>
          <w:tcPr>
            <w:tcW w:w="2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</w:tbl>
    <w:p>
      <w:pPr>
        <w:spacing w:after="400"/>
      </w:pPr>
    </w:p>
    <w:p>
      <w:pPr>
        <w:keepNext/>
        <w:spacing w:before="300" w:after="120"/>
      </w:pPr>
      <w:r>
        <w:rPr>
          <w:b/>
          <w:color w:val="2D3748"/>
          <w:sz w:val="18"/>
        </w:rPr>
        <w:t>Table 2: Scores for both experiments on each metric, separated among univariate and multivariate time series.</w:t>
      </w:r>
    </w:p>
    <w:tbl>
      <w:tblPr>
        <w:tblW w:w="5000" w:type="pct"/>
        <w:tblBorders>
          <w:top w:val="single" w:color="4A5568" w:sz="8"/>
          <w:left w:val="single" w:color="CBD5E0" w:sz="4"/>
          <w:bottom w:val="single" w:color="4A5568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/>
            </w:r>
          </w:p>
        </w:tc>
        <w:tc>
          <w:tcPr>
            <w:tcW w:w="1000" w:type="dxa"/>
            <w:hMerge w:val="restart"/>
            <w:shd w:val="clear" w:fill="EDF2F7"/>
          </w:tcPr>
          <w:p>
            <w:pPr>
              <w:spacing w:before="30" w:after="30"/>
              <w:jc w:val="left"/>
            </w:pPr>
            <w:r>
              <w:rPr>
                <w:b/>
                <w:color w:val="2D3748"/>
                <w:sz w:val="16"/>
              </w:rPr>
              <w:t>Default</w:t>
            </w:r>
          </w:p>
        </w:tc>
        <w:tc>
          <w:tcPr>
            <w:tcW w:w="1000" w:type="dxa"/>
            <w:hMerge w:val="continue"/>
            <w:shd w:val="clear" w:fill="EDF2F7"/>
          </w:tcPr>
          <w:p/>
        </w:tc>
        <w:tc>
          <w:tcPr>
            <w:tcW w:w="1000" w:type="dxa"/>
            <w:hMerge w:val="continue"/>
            <w:shd w:val="clear" w:fill="EDF2F7"/>
          </w:tcPr>
          <w:p/>
        </w:tc>
        <w:tc>
          <w:tcPr>
            <w:tcW w:w="1000" w:type="dxa"/>
            <w:hMerge w:val="continue"/>
            <w:shd w:val="clear" w:fill="EDF2F7"/>
          </w:tcPr>
          <w:p/>
        </w:tc>
        <w:tc>
          <w:tcPr>
            <w:tcW w:w="1000" w:type="dxa"/>
            <w:hMerge w:val="restart"/>
            <w:shd w:val="clear" w:fill="EDF2F7"/>
          </w:tcPr>
          <w:p>
            <w:pPr>
              <w:spacing w:before="30" w:after="30"/>
              <w:jc w:val="left"/>
            </w:pPr>
            <w:r>
              <w:rPr>
                <w:b/>
                <w:color w:val="2D3748"/>
                <w:sz w:val="16"/>
              </w:rPr>
              <w:t>Oracle</w:t>
            </w:r>
          </w:p>
        </w:tc>
        <w:tc>
          <w:tcPr>
            <w:tcW w:w="1000" w:type="dxa"/>
            <w:hMerge w:val="continue"/>
            <w:shd w:val="clear" w:fill="EDF2F7"/>
          </w:tcPr>
          <w:p/>
        </w:tc>
        <w:tc>
          <w:tcPr>
            <w:tcW w:w="1000" w:type="dxa"/>
            <w:hMerge w:val="continue"/>
            <w:shd w:val="clear" w:fill="EDF2F7"/>
          </w:tcPr>
          <w:p/>
        </w:tc>
        <w:tc>
          <w:tcPr>
            <w:tcW w:w="1000" w:type="dxa"/>
            <w:hMerge w:val="continue"/>
            <w:shd w:val="clear" w:fill="EDF2F7"/>
          </w:tcPr>
          <w:p/>
        </w:tc>
      </w:tr>
      <w:tr>
        <w:trPr>
          <w:tblHeader/>
        </w:trPr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/>
            </w:r>
          </w:p>
        </w:tc>
        <w:tc>
          <w:tcPr>
            <w:tcW w:w="1000" w:type="dxa"/>
            <w:hMerge w:val="restart"/>
            <w:shd w:val="clear" w:fill="EDF2F7"/>
          </w:tcPr>
          <w:p>
            <w:pPr>
              <w:spacing w:before="30" w:after="30"/>
              <w:jc w:val="left"/>
            </w:pPr>
            <w:r>
              <w:rPr>
                <w:b/>
                <w:color w:val="2D3748"/>
                <w:sz w:val="16"/>
              </w:rPr>
              <w:t>Univariate</w:t>
            </w:r>
          </w:p>
        </w:tc>
        <w:tc>
          <w:tcPr>
            <w:tcW w:w="1000" w:type="dxa"/>
            <w:hMerge w:val="continue"/>
            <w:shd w:val="clear" w:fill="EDF2F7"/>
          </w:tcPr>
          <w:p/>
        </w:tc>
        <w:tc>
          <w:tcPr>
            <w:tcW w:w="1000" w:type="dxa"/>
            <w:hMerge w:val="restart"/>
            <w:shd w:val="clear" w:fill="EDF2F7"/>
          </w:tcPr>
          <w:p>
            <w:pPr>
              <w:spacing w:before="30" w:after="30"/>
              <w:jc w:val="left"/>
            </w:pPr>
            <w:r>
              <w:rPr>
                <w:b/>
                <w:color w:val="2D3748"/>
                <w:sz w:val="16"/>
              </w:rPr>
              <w:t>Multivariate</w:t>
            </w:r>
          </w:p>
        </w:tc>
        <w:tc>
          <w:tcPr>
            <w:tcW w:w="1000" w:type="dxa"/>
            <w:hMerge w:val="continue"/>
            <w:shd w:val="clear" w:fill="EDF2F7"/>
          </w:tcPr>
          <w:p/>
        </w:tc>
        <w:tc>
          <w:tcPr>
            <w:tcW w:w="1000" w:type="dxa"/>
            <w:hMerge w:val="restart"/>
            <w:shd w:val="clear" w:fill="EDF2F7"/>
          </w:tcPr>
          <w:p>
            <w:pPr>
              <w:spacing w:before="30" w:after="30"/>
              <w:jc w:val="left"/>
            </w:pPr>
            <w:r>
              <w:rPr>
                <w:b/>
                <w:color w:val="2D3748"/>
                <w:sz w:val="16"/>
              </w:rPr>
              <w:t>Univariate</w:t>
            </w:r>
          </w:p>
        </w:tc>
        <w:tc>
          <w:tcPr>
            <w:tcW w:w="1000" w:type="dxa"/>
            <w:hMerge w:val="continue"/>
            <w:shd w:val="clear" w:fill="EDF2F7"/>
          </w:tcPr>
          <w:p/>
        </w:tc>
        <w:tc>
          <w:tcPr>
            <w:tcW w:w="1000" w:type="dxa"/>
            <w:hMerge w:val="restart"/>
            <w:shd w:val="clear" w:fill="EDF2F7"/>
          </w:tcPr>
          <w:p>
            <w:pPr>
              <w:spacing w:before="30" w:after="30"/>
              <w:jc w:val="left"/>
            </w:pPr>
            <w:r>
              <w:rPr>
                <w:b/>
                <w:color w:val="2D3748"/>
                <w:sz w:val="16"/>
              </w:rPr>
              <w:t>Multivariate</w:t>
            </w:r>
          </w:p>
        </w:tc>
        <w:tc>
          <w:tcPr>
            <w:tcW w:w="1000" w:type="dxa"/>
            <w:hMerge w:val="continue"/>
            <w:shd w:val="clear" w:fill="EDF2F7"/>
          </w:tcPr>
          <w:p/>
        </w:tc>
      </w:tr>
      <w:tr>
        <w:trPr>
          <w:tblHeader/>
        </w:trPr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/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Cover</w:t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F1</w:t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Cover</w:t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F1</w:t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Cover</w:t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F1</w:t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Cover</w:t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F1</w:t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amoc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0.668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0.653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0.717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0.773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binseg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0.672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0.698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0.774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0.873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bocpd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0.594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0.662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0.455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0.610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0.783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0.886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0.801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0.941</w:t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bocpdms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0.590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0.495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0.512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0.426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0.753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0.659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0.689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0.654</w:t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cpnp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0.488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0.586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0.759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0.845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ecp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0.470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0.560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0.402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0.545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0.693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0.773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0.590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0.725</w:t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kcpa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0.069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0.124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0.047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0.071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0.608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0.686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0.649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0.774</w:t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pelt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0.652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0.674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0.772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0.864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prophet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0.522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0.472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0.554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0.502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rbocpdms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0.561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0.397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0.485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0.352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0.717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0.677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0.649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0.559</w:t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rfpop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0.341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0.476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0.784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0.870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segneigh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0.642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0.635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0.777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0.875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wbs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0.264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0.365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0.366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0.482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/>
            </w:r>
          </w:p>
        </w:tc>
      </w:tr>
      <w:tr>
        <w:tc>
          <w:tcPr>
            <w:tcW w:w="10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zero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0.566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0.645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0.464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0.577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0.566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0.645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0.464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0.577</w:t>
            </w:r>
          </w:p>
        </w:tc>
      </w:tr>
    </w:tbl>
    <w:p>
      <w:pPr>
        <w:spacing w:after="400"/>
      </w:pPr>
    </w:p>
    <w:p>
      <w:pPr>
        <w:keepNext/>
        <w:spacing w:before="300" w:after="120"/>
      </w:pPr>
      <w:r>
        <w:rPr>
          <w:b/>
          <w:color w:val="2D3748"/>
          <w:sz w:val="18"/>
        </w:rPr>
        <w:t>Table 3: Simulated p-values for the average one-vs-rest annotator agreement observed for the human annotators.</w:t>
      </w:r>
    </w:p>
    <w:tbl>
      <w:tblPr>
        <w:tblW w:w="5000" w:type="pct"/>
        <w:tblBorders>
          <w:top w:val="single" w:color="4A5568" w:sz="8"/>
          <w:left w:val="single" w:color="CBD5E0" w:sz="4"/>
          <w:bottom w:val="single" w:color="4A5568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3200"/>
        <w:gridCol w:w="1800"/>
        <w:gridCol w:w="1800"/>
      </w:tblGrid>
      <w:tr>
        <w:trPr>
          <w:tblHeader/>
        </w:trPr>
        <w:tc>
          <w:tcPr>
            <w:tcW w:w="32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Dataset</w:t>
            </w:r>
          </w:p>
        </w:tc>
        <w:tc>
          <w:tcPr>
            <w:tcW w:w="18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Covering</w:t>
            </w:r>
          </w:p>
        </w:tc>
        <w:tc>
          <w:tcPr>
            <w:tcW w:w="18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F1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apple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0.014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bank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bee_waggle_6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bitcoin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0.008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0.049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brent_spot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0.149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0.018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businv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0.011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centralia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0.172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0.744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children_per_woman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co2_canada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0.013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construction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0.016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0.008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debt_ireland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gdp_argentina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0.042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gdp_croatia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0.006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0.013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gdp_iran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0.015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0.006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gdp_japan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0.009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global_co2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0.051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homeruns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0.606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0.043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iceland_tourism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jfk_passengers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0.004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0.003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lga_passengers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0.275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0.003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measles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nile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0.002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occupancy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0.416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ozone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0.009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quality_control_1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quality_control_2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quality_control_3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quality_control_4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0.145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quality_control_5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rail_lines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0.002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ratner_stock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0.012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robocalls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0.019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0.018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run_log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0.052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scanline_126007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0.735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0.014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scanline_42049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0.002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seatbelts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0.005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shanghai_license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uk_coal_employ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0.389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0.002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unemployment_nl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0.718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0.005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us_population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0.011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0.000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usd_isk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0.003</w:t>
            </w:r>
          </w:p>
        </w:tc>
      </w:tr>
      <w:tr>
        <w:tc>
          <w:tcPr>
            <w:tcW w:w="32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well_log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0.005</w:t>
            </w:r>
          </w:p>
        </w:tc>
        <w:tc>
          <w:tcPr>
            <w:tcW w:w="1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0.001</w:t>
            </w:r>
          </w:p>
        </w:tc>
      </w:tr>
    </w:tbl>
    <w:p>
      <w:pPr>
        <w:spacing w:after="400"/>
      </w:pPr>
    </w:p>
    <w:p>
      <w:pPr>
        <w:keepNext/>
        <w:spacing w:before="300" w:after="120"/>
      </w:pPr>
      <w:r>
        <w:rPr>
          <w:b/>
          <w:color w:val="2D3748"/>
          <w:sz w:val="18"/>
        </w:rPr>
        <w:t>Table 4: Descriptive statistics of the time series included in the data set.</w:t>
      </w:r>
    </w:p>
    <w:tbl>
      <w:tblPr>
        <w:tblW w:w="5000" w:type="pct"/>
        <w:tblBorders>
          <w:top w:val="single" w:color="4A5568" w:sz="8"/>
          <w:left w:val="single" w:color="CBD5E0" w:sz="4"/>
          <w:bottom w:val="single" w:color="4A5568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600"/>
        <w:gridCol w:w="2200"/>
        <w:gridCol w:w="1400"/>
        <w:gridCol w:w="1200"/>
        <w:gridCol w:w="800"/>
        <w:gridCol w:w="800"/>
        <w:gridCol w:w="800"/>
        <w:gridCol w:w="1000"/>
      </w:tblGrid>
      <w:tr>
        <w:trPr>
          <w:tblHeader/>
        </w:trPr>
        <w:tc>
          <w:tcPr>
            <w:tcW w:w="6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#</w:t>
            </w:r>
          </w:p>
        </w:tc>
        <w:tc>
          <w:tcPr>
            <w:tcW w:w="22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Name</w:t>
            </w:r>
          </w:p>
        </w:tc>
        <w:tc>
          <w:tcPr>
            <w:tcW w:w="14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Frequency</w:t>
            </w:r>
          </w:p>
        </w:tc>
        <w:tc>
          <w:tcPr>
            <w:tcW w:w="12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Length(T)</w:t>
            </w:r>
          </w:p>
        </w:tc>
        <w:tc>
          <w:tcPr>
            <w:tcW w:w="8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Dim.(d)</w:t>
            </w:r>
          </w:p>
        </w:tc>
        <w:tc>
          <w:tcPr>
            <w:tcW w:w="8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MinCP</w:t>
            </w:r>
          </w:p>
        </w:tc>
        <w:tc>
          <w:tcPr>
            <w:tcW w:w="8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MaxCP</w:t>
            </w:r>
          </w:p>
        </w:tc>
        <w:tc>
          <w:tcPr>
            <w:tcW w:w="10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AvgCP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apple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Daily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622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8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2.4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bank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Daily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581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bee_waggle_6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609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4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bitcoin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Daily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774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5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brent_spot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Fortnightly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500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6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businv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330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7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centralia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Decennial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15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8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children_per_woman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301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9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co2_canada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215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4.4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10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construction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319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11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debt_ireland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2.4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12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gdp_argentina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59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13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gdp_croatia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24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14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gdp_iran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58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1.6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15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gdp_japan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58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16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global_co2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Quadrennial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104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17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homeruns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118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18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iceland_tourism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199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19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jfk_passengers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468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20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lga_passengers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468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3.4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21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measles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Weekly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991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22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nile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100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0.6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23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occupancy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Every 16min.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509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24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ozone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54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25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quality_control_1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313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26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quality_control_2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283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0.8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27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quality_control_3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366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28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quality_control_4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500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29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quality_control_5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325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30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rail_lines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37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1.8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31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ratner_stock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Daily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600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1.6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32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robocalls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1.6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33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run_log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Every 5sec.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376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9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6.6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34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scanline_126007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481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5.2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35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scanline_42049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481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10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6.6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36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seatbelts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192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1.8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37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shanghai_license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205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1.2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38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uk_coal_employ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105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3.8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39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unemployment_nl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Yearly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214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9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4.0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40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us_population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816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0.4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41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usd_isk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Monthly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247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4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2.4</w:t>
            </w:r>
          </w:p>
        </w:tc>
      </w:tr>
      <w:tr>
        <w:tc>
          <w:tcPr>
            <w:tcW w:w="600" w:type="dxa"/>
          </w:tcPr>
          <w:p>
            <w:pPr>
              <w:spacing w:before="30" w:after="30"/>
              <w:jc w:val="left"/>
            </w:pPr>
            <w:r>
              <w:rPr>
                <w:color w:val="2D3748"/>
                <w:sz w:val="16"/>
              </w:rPr>
              <w:t>42</w:t>
            </w:r>
          </w:p>
        </w:tc>
        <w:tc>
          <w:tcPr>
            <w:tcW w:w="2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well_log</w:t>
            </w:r>
          </w:p>
        </w:tc>
        <w:tc>
          <w:tcPr>
            <w:tcW w:w="14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Unit</w:t>
            </w:r>
          </w:p>
        </w:tc>
        <w:tc>
          <w:tcPr>
            <w:tcW w:w="12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675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2</w:t>
            </w:r>
          </w:p>
        </w:tc>
        <w:tc>
          <w:tcPr>
            <w:tcW w:w="8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17</w:t>
            </w:r>
          </w:p>
        </w:tc>
        <w:tc>
          <w:tcPr>
            <w:tcW w:w="1000" w:type="dxa"/>
          </w:tcPr>
          <w:p>
            <w:pPr>
              <w:spacing w:before="30" w:after="30"/>
              <w:jc w:val="center"/>
            </w:pPr>
            <w:r>
              <w:rPr>
                <w:color w:val="2D3748"/>
                <w:sz w:val="16"/>
              </w:rPr>
              <w:t>9.6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keepNext/>
        <w:spacing w:before="300" w:after="120"/>
      </w:pPr>
      <w:r>
        <w:rPr>
          <w:b/>
          <w:color w:val="2D3748"/>
          <w:sz w:val="18"/>
        </w:rPr>
        <w:t>Table 5: Default-Covering. Results for each method on each time series (default settings, covering metric).</w:t>
      </w:r>
    </w:p>
    <w:tbl>
      <w:tblPr>
        <w:tblW w:w="5000" w:type="pct"/>
        <w:tblBorders>
          <w:top w:val="single" w:color="4A5568" w:sz="8"/>
          <w:left w:val="single" w:color="CBD5E0" w:sz="4"/>
          <w:bottom w:val="single" w:color="4A5568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60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blHeader/>
        </w:trPr>
        <w:tc>
          <w:tcPr>
            <w:tcW w:w="16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Dataset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amoc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binseg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bocpd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bocpdms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cpnp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ecp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kcpa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pelt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prophet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rbocpdms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rfpop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segneigh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wbs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zero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bank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bitcoin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F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brent_spot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businv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centralia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children_per_woman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co2_canada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construction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debt_ireland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gdp_argentina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gdp_croatia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gdp_iran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gdp_japan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global_co2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homeruns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iceland_tourism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0.017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jfk_passengers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lga_passengers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measles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nile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ozone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rail_lines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ratner_stock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robocalls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scanline_126007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F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scanline_42049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0.211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seatbelts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shanghai_license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uk_coal_employ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unemployment_nl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us_population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usd_isk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well_log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0.225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apple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bee_waggle_6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occupancy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run_log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0.128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0.304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keepNext/>
        <w:spacing w:before="300" w:after="120"/>
      </w:pPr>
      <w:r>
        <w:rPr>
          <w:b/>
          <w:color w:val="2D3748"/>
          <w:sz w:val="18"/>
        </w:rPr>
        <w:t>Table 6: Default-F1. Results for each method on each time series (default settings, F1-score).</w:t>
      </w:r>
    </w:p>
    <w:tbl>
      <w:tblPr>
        <w:tblW w:w="5000" w:type="pct"/>
        <w:tblBorders>
          <w:top w:val="single" w:color="4A5568" w:sz="8"/>
          <w:left w:val="single" w:color="CBD5E0" w:sz="4"/>
          <w:bottom w:val="single" w:color="4A5568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60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blHeader/>
        </w:trPr>
        <w:tc>
          <w:tcPr>
            <w:tcW w:w="16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Dataset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amoc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binseg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bocpd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bocpdms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cpnp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ecp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kcpa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pelt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prophet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rbocpdms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rfpop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segneigh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wbs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zero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bank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bitcoin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F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brent_spot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businv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centralia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children_per_woman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co2_canada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construction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debt_ireland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gdp_argentina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gdp_croatia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gdp_iran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0.652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gdp_japan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global_co2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homeruns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iceland_tourism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jfk_passengers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lga_passengers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measles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0.117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nile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ozone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rail_lines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ratner_stock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robocalls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scanline_126007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F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scanline_42049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seatbelts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shanghai_license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uk_coal_employ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unemployment_nl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us_population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usd_isk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well_log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apple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bee_waggle_6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occupancy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0.341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run_log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0.446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keepNext/>
        <w:spacing w:before="300" w:after="120"/>
      </w:pPr>
      <w:r>
        <w:rPr>
          <w:b/>
          <w:color w:val="2D3748"/>
          <w:sz w:val="18"/>
        </w:rPr>
        <w:t>Table 7: Oracle-Covering. Maximum segmentation covering score for each method on each time series after grid search.</w:t>
      </w:r>
    </w:p>
    <w:tbl>
      <w:tblPr>
        <w:tblW w:w="5000" w:type="pct"/>
        <w:tblBorders>
          <w:top w:val="single" w:color="4A5568" w:sz="8"/>
          <w:left w:val="single" w:color="CBD5E0" w:sz="4"/>
          <w:bottom w:val="single" w:color="4A5568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60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blHeader/>
        </w:trPr>
        <w:tc>
          <w:tcPr>
            <w:tcW w:w="16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Dataset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amoc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binseg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bocpd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bocpdms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cpnp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ecp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kcpa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pelt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prophet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rbocpdms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rfpop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segneigh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wbs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zero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bank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bitcoin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brent_spot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businv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centralia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children_per_woman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co2_canada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construction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debt_ireland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gdp_argentina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gdp_croatia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gdp_iran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0.295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gdp_japan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global_co2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homeruns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iceland_tourism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jfk_passengers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lga_passengers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measles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0.084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nile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ozone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rail_lines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ratner_stock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robocalls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scanline_126007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scanline_42049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0.211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seatbelts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shanghai_license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uk_coal_employ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unemployment_nl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us_population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usd_isk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well_log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0.225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apple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bee_waggle_6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occupancy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run_log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0.304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keepNext/>
        <w:spacing w:before="300" w:after="120"/>
      </w:pPr>
      <w:r>
        <w:rPr>
          <w:b/>
          <w:color w:val="2D3748"/>
          <w:sz w:val="18"/>
        </w:rPr>
        <w:t>Table 8: Oracle-F1. Maximum F1-score for each method on each time series after grid search.</w:t>
      </w:r>
    </w:p>
    <w:tbl>
      <w:tblPr>
        <w:tblW w:w="5000" w:type="pct"/>
        <w:tblBorders>
          <w:top w:val="single" w:color="4A5568" w:sz="8"/>
          <w:left w:val="single" w:color="CBD5E0" w:sz="4"/>
          <w:bottom w:val="single" w:color="4A5568" w:sz="8"/>
          <w:right w:val="single" w:color="CBD5E0" w:sz="4"/>
          <w:insideH w:val="single" w:color="CBD5E0" w:sz="4"/>
          <w:insideV w:val="single" w:color="CBD5E0" w:sz="4"/>
        </w:tblBorders>
      </w:tblPr>
      <w:tblGrid>
        <w:gridCol w:w="160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blHeader/>
        </w:trPr>
        <w:tc>
          <w:tcPr>
            <w:tcW w:w="160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Dataset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amoc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binseg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bocpd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bocpdms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cpnp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ecp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kcpa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pelt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prophet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rbocpdms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rfpop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segneigh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wbs</w:t>
            </w:r>
          </w:p>
        </w:tc>
        <w:tc>
          <w:tcPr>
            <w:tcW w:w="540" w:type="dxa"/>
            <w:shd w:val="clear" w:fill="EDF2F7"/>
          </w:tcPr>
          <w:p>
            <w:pPr>
              <w:spacing w:before="30" w:after="30"/>
              <w:jc w:val="center"/>
            </w:pPr>
            <w:r>
              <w:rPr>
                <w:b/>
                <w:color w:val="2D3748"/>
                <w:sz w:val="16"/>
              </w:rPr>
              <w:t>zero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bank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bitcoin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brent_spot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businv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0.588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centralia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children_per_woman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co2_canada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construction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debt_ireland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gdp_argentina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gdp_croatia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gdp_iran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0.652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gdp_japan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0.222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global_co2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homeruns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iceland_tourism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jfk_passengers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lga_passengers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0.892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0.535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measles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0.391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0.041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nile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ozone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rail_lines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0.846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0.730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ratner_stock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robocalls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scanline_126007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scanline_42049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0.931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0.269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seatbelts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0.824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0.583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0.621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shanghai_license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0.868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0.465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uk_coal_employ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M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0.513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unemployment_nl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0.566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us_population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0.615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0.471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0.320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0.113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usd_isk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0.881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0.489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well_log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0.336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0.796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0.149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0.644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0.750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0.766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0.667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0.561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0.726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0.438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0.873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0.780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quality_control_5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apple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0.552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0.745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0.634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0.575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0.594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bee_waggle_6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0.233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0.651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0.359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0.929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occupancy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0.919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0.714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0.932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0.812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0.605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0.341</w:t>
            </w:r>
          </w:p>
        </w:tc>
      </w:tr>
      <w:tr>
        <w:tc>
          <w:tcPr>
            <w:tcW w:w="1600" w:type="dxa"/>
          </w:tcPr>
          <w:p>
            <w:pPr>
              <w:spacing w:before="15" w:after="15"/>
              <w:jc w:val="left"/>
            </w:pPr>
            <w:r>
              <w:rPr>
                <w:color w:val="2D3748"/>
                <w:sz w:val="12"/>
              </w:rPr>
              <w:t>run_log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0.990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1.000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0.698</w:t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/>
            </w:r>
          </w:p>
        </w:tc>
        <w:tc>
          <w:tcPr>
            <w:tcW w:w="540" w:type="dxa"/>
          </w:tcPr>
          <w:p>
            <w:pPr>
              <w:spacing w:before="15" w:after="15"/>
              <w:jc w:val="center"/>
            </w:pPr>
            <w:r>
              <w:rPr>
                <w:color w:val="2D3748"/>
                <w:sz w:val="12"/>
              </w:rPr>
              <w:t>0.446</w:t>
            </w:r>
          </w:p>
        </w:tc>
      </w:tr>
    </w:tbl>
    <w:sectPr>
      <w:pgSz w:w="11906" w:h="16838" w:orient="landscape"/>
      <w:pgMar w:top="720" w:right="720" w:bottom="720" w:left="72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76" w:lineRule="auto"/>
    </w:pPr>
    <w:rPr>
      <w:rFonts w:ascii="Calibri" w:hAnsi="Calibri"/>
      <w:color w:val="2D3748"/>
      <w:sz w:val="1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f305daaebbe64ace" /></Relationships>
</file>