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_variable_name</w:t>
      </w:r>
    </w:p>
    <w:p>
      <w:pPr>
        <w:pStyle w:val="Normal"/>
        <w:bidi w:val="0"/>
        <w:jc w:val="left"/>
        <w:rPr/>
      </w:pPr>
      <w:r>
        <w:rPr/>
        <w:t>__variable_name</w:t>
      </w:r>
    </w:p>
    <w:p>
      <w:pPr>
        <w:pStyle w:val="Normal"/>
        <w:bidi w:val="0"/>
        <w:jc w:val="left"/>
        <w:rPr/>
      </w:pPr>
      <w:r>
        <w:rPr/>
        <w:t>variable_name_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Single underscore at start indicates the variable for internal use only by PEP8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Double underscore at start causes interpreter to rewrite the attribute name in order to avoid naming conflicts in subclass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Single underscore at the end  is used to avoid confliction with python keywords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48</Words>
  <Characters>280</Characters>
  <CharactersWithSpaces>324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2021-09-25T15:42:35Z</dcterms:modified>
  <cp:revision>2</cp:revision>
  <dc:subject/>
  <dc:title/>
</cp:coreProperties>
</file>